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63B4" w:rsidRPr="00FA1B7B" w:rsidRDefault="009463B4" w:rsidP="00EA2AF4">
      <w:pPr>
        <w:pStyle w:val="1"/>
        <w:spacing w:before="0" w:line="360" w:lineRule="auto"/>
        <w:ind w:left="-142"/>
        <w:jc w:val="center"/>
        <w:rPr>
          <w:rFonts w:ascii="Times New Roman" w:hAnsi="Times New Roman" w:cs="Times New Roman"/>
          <w:color w:val="auto"/>
        </w:rPr>
      </w:pPr>
      <w:bookmarkStart w:id="0" w:name="_Toc444691494"/>
      <w:r w:rsidRPr="00FA1B7B">
        <w:rPr>
          <w:rFonts w:ascii="Times New Roman" w:hAnsi="Times New Roman" w:cs="Times New Roman"/>
          <w:color w:val="auto"/>
        </w:rPr>
        <w:t>Содержание</w:t>
      </w:r>
      <w:bookmarkEnd w:id="0"/>
    </w:p>
    <w:p w:rsidR="009463B4" w:rsidRPr="00FA1B7B" w:rsidRDefault="009463B4" w:rsidP="00EA2AF4">
      <w:pPr>
        <w:pStyle w:val="1"/>
        <w:spacing w:before="0" w:line="360" w:lineRule="auto"/>
        <w:ind w:left="-142"/>
        <w:rPr>
          <w:rFonts w:ascii="Times New Roman" w:hAnsi="Times New Roman" w:cs="Times New Roman"/>
          <w:b w:val="0"/>
          <w:color w:val="auto"/>
          <w:lang w:val="en-US"/>
        </w:rPr>
      </w:pPr>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r w:rsidRPr="005B0466">
        <w:rPr>
          <w:rFonts w:ascii="Times New Roman" w:hAnsi="Times New Roman" w:cs="Times New Roman"/>
          <w:sz w:val="28"/>
          <w:szCs w:val="28"/>
        </w:rPr>
        <w:fldChar w:fldCharType="begin"/>
      </w:r>
      <w:r w:rsidR="00A47A42" w:rsidRPr="00FA1B7B">
        <w:rPr>
          <w:rFonts w:ascii="Times New Roman" w:hAnsi="Times New Roman" w:cs="Times New Roman"/>
          <w:sz w:val="28"/>
          <w:szCs w:val="28"/>
        </w:rPr>
        <w:instrText xml:space="preserve"> TOC \o "1-3" \h \z \u </w:instrText>
      </w:r>
      <w:r w:rsidRPr="005B0466">
        <w:rPr>
          <w:rFonts w:ascii="Times New Roman" w:hAnsi="Times New Roman" w:cs="Times New Roman"/>
          <w:sz w:val="28"/>
          <w:szCs w:val="28"/>
        </w:rPr>
        <w:fldChar w:fldCharType="separate"/>
      </w:r>
      <w:hyperlink w:anchor="_Toc444691494" w:history="1">
        <w:r w:rsidR="00BB1194" w:rsidRPr="00457D02">
          <w:rPr>
            <w:rStyle w:val="a4"/>
            <w:rFonts w:ascii="Times New Roman" w:hAnsi="Times New Roman" w:cs="Times New Roman"/>
            <w:noProof/>
            <w:color w:val="auto"/>
            <w:sz w:val="28"/>
            <w:szCs w:val="28"/>
          </w:rPr>
          <w:t>Содержание</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_Toc444691494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5</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495" w:history="1">
        <w:r w:rsidR="00BB1194" w:rsidRPr="00457D02">
          <w:rPr>
            <w:rStyle w:val="a4"/>
            <w:rFonts w:ascii="Times New Roman" w:hAnsi="Times New Roman" w:cs="Times New Roman"/>
            <w:noProof/>
            <w:color w:val="auto"/>
            <w:sz w:val="28"/>
            <w:szCs w:val="28"/>
          </w:rPr>
          <w:t>Введение</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_Toc444691495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7</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496" w:history="1">
        <w:r w:rsidR="00BB1194" w:rsidRPr="00457D02">
          <w:rPr>
            <w:rStyle w:val="a4"/>
            <w:rFonts w:ascii="Times New Roman" w:hAnsi="Times New Roman" w:cs="Times New Roman"/>
            <w:noProof/>
            <w:color w:val="auto"/>
            <w:sz w:val="28"/>
            <w:szCs w:val="28"/>
          </w:rPr>
          <w:t xml:space="preserve">Глава </w:t>
        </w:r>
        <w:r w:rsidR="00BB1194" w:rsidRPr="00457D02">
          <w:rPr>
            <w:rStyle w:val="a4"/>
            <w:rFonts w:ascii="Times New Roman" w:hAnsi="Times New Roman" w:cs="Times New Roman"/>
            <w:noProof/>
            <w:color w:val="auto"/>
            <w:sz w:val="28"/>
            <w:szCs w:val="28"/>
            <w:lang w:val="en-US"/>
          </w:rPr>
          <w:t>I</w:t>
        </w:r>
        <w:r w:rsidR="00BB1194" w:rsidRPr="00457D02">
          <w:rPr>
            <w:rStyle w:val="a4"/>
            <w:rFonts w:ascii="Times New Roman" w:hAnsi="Times New Roman" w:cs="Times New Roman"/>
            <w:noProof/>
            <w:color w:val="auto"/>
            <w:sz w:val="28"/>
            <w:szCs w:val="28"/>
          </w:rPr>
          <w:t xml:space="preserve"> Общая часть</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_Toc444691496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11</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497" w:history="1">
        <w:r w:rsidR="00BB1194" w:rsidRPr="00457D02">
          <w:rPr>
            <w:rStyle w:val="a4"/>
            <w:rFonts w:ascii="Times New Roman" w:hAnsi="Times New Roman" w:cs="Times New Roman"/>
            <w:noProof/>
            <w:color w:val="auto"/>
            <w:sz w:val="28"/>
            <w:szCs w:val="28"/>
          </w:rPr>
          <w:t>1.1.</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Характеристика района работ</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_Toc444691497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11</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498" w:history="1">
        <w:r w:rsidR="00BB1194" w:rsidRPr="00457D02">
          <w:rPr>
            <w:rStyle w:val="a4"/>
            <w:rFonts w:ascii="Times New Roman" w:hAnsi="Times New Roman" w:cs="Times New Roman"/>
            <w:noProof/>
            <w:color w:val="auto"/>
            <w:sz w:val="28"/>
            <w:szCs w:val="28"/>
          </w:rPr>
          <w:t>1.2.</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Краткая история разработки</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_Toc444691498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13</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499" w:history="1">
        <w:r w:rsidR="00BB1194" w:rsidRPr="00457D02">
          <w:rPr>
            <w:rStyle w:val="a4"/>
            <w:rFonts w:ascii="Times New Roman" w:hAnsi="Times New Roman" w:cs="Times New Roman"/>
            <w:noProof/>
            <w:color w:val="auto"/>
            <w:sz w:val="28"/>
            <w:szCs w:val="28"/>
          </w:rPr>
          <w:t xml:space="preserve">Глава </w:t>
        </w:r>
        <w:r w:rsidR="00BB1194" w:rsidRPr="00457D02">
          <w:rPr>
            <w:rStyle w:val="a4"/>
            <w:rFonts w:ascii="Times New Roman" w:hAnsi="Times New Roman" w:cs="Times New Roman"/>
            <w:noProof/>
            <w:color w:val="auto"/>
            <w:sz w:val="28"/>
            <w:szCs w:val="28"/>
            <w:lang w:val="en-US"/>
          </w:rPr>
          <w:t>II</w:t>
        </w:r>
        <w:r w:rsidR="00BB1194" w:rsidRPr="00457D02">
          <w:rPr>
            <w:rStyle w:val="a4"/>
            <w:rFonts w:ascii="Times New Roman" w:hAnsi="Times New Roman" w:cs="Times New Roman"/>
            <w:noProof/>
            <w:color w:val="auto"/>
            <w:sz w:val="28"/>
            <w:szCs w:val="28"/>
          </w:rPr>
          <w:t xml:space="preserve"> Геологическая часть</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_Toc444691499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25</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0" w:history="1">
        <w:r w:rsidR="00BB1194" w:rsidRPr="00457D02">
          <w:rPr>
            <w:rStyle w:val="a4"/>
            <w:rFonts w:ascii="Times New Roman" w:hAnsi="Times New Roman" w:cs="Times New Roman"/>
            <w:noProof/>
            <w:color w:val="auto"/>
            <w:sz w:val="28"/>
            <w:szCs w:val="28"/>
          </w:rPr>
          <w:t>2.1.</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Стратиграфия</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_Toc444691500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25</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1" w:history="1">
        <w:r w:rsidR="00BB1194" w:rsidRPr="00457D02">
          <w:rPr>
            <w:rStyle w:val="a4"/>
            <w:rFonts w:ascii="Times New Roman" w:hAnsi="Times New Roman" w:cs="Times New Roman"/>
            <w:noProof/>
            <w:color w:val="auto"/>
            <w:sz w:val="28"/>
            <w:szCs w:val="28"/>
          </w:rPr>
          <w:t>2.2.</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Тектоника</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_Toc444691501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27</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2" w:history="1">
        <w:r w:rsidR="00BB1194" w:rsidRPr="00457D02">
          <w:rPr>
            <w:rStyle w:val="a4"/>
            <w:rFonts w:ascii="Times New Roman" w:hAnsi="Times New Roman" w:cs="Times New Roman"/>
            <w:noProof/>
            <w:color w:val="auto"/>
            <w:sz w:val="28"/>
            <w:szCs w:val="28"/>
          </w:rPr>
          <w:t>2.3.</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Нефтегазоносность</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_Toc444691502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29</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3" w:history="1">
        <w:r w:rsidR="00BB1194" w:rsidRPr="00457D02">
          <w:rPr>
            <w:rStyle w:val="a4"/>
            <w:rFonts w:ascii="Times New Roman" w:hAnsi="Times New Roman" w:cs="Times New Roman"/>
            <w:noProof/>
            <w:color w:val="auto"/>
            <w:sz w:val="28"/>
            <w:szCs w:val="28"/>
          </w:rPr>
          <w:t>2.4.</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Характеристика продуктивных пластов БС</w:t>
        </w:r>
        <w:r w:rsidR="00BB1194" w:rsidRPr="00457D02">
          <w:rPr>
            <w:rStyle w:val="a4"/>
            <w:rFonts w:ascii="Times New Roman" w:hAnsi="Times New Roman" w:cs="Times New Roman"/>
            <w:noProof/>
            <w:color w:val="auto"/>
            <w:sz w:val="28"/>
            <w:szCs w:val="28"/>
            <w:vertAlign w:val="subscript"/>
          </w:rPr>
          <w:t>10</w:t>
        </w:r>
        <w:r w:rsidR="00BB1194" w:rsidRPr="00457D02">
          <w:rPr>
            <w:rStyle w:val="a4"/>
            <w:rFonts w:ascii="Times New Roman" w:hAnsi="Times New Roman" w:cs="Times New Roman"/>
            <w:noProof/>
            <w:color w:val="auto"/>
            <w:sz w:val="28"/>
            <w:szCs w:val="28"/>
          </w:rPr>
          <w:t xml:space="preserve">  и БС</w:t>
        </w:r>
        <w:r w:rsidR="00BB1194" w:rsidRPr="00457D02">
          <w:rPr>
            <w:rStyle w:val="a4"/>
            <w:rFonts w:ascii="Times New Roman" w:hAnsi="Times New Roman" w:cs="Times New Roman"/>
            <w:noProof/>
            <w:color w:val="auto"/>
            <w:sz w:val="28"/>
            <w:szCs w:val="28"/>
            <w:vertAlign w:val="subscript"/>
          </w:rPr>
          <w:t>11</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_Toc444691503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29</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4" w:history="1">
        <w:r w:rsidR="00BB1194" w:rsidRPr="00457D02">
          <w:rPr>
            <w:rStyle w:val="a4"/>
            <w:rFonts w:ascii="Times New Roman" w:hAnsi="Times New Roman" w:cs="Times New Roman"/>
            <w:noProof/>
            <w:color w:val="auto"/>
            <w:sz w:val="28"/>
            <w:szCs w:val="28"/>
          </w:rPr>
          <w:t>2.5.</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hAnsi="Times New Roman" w:cs="Times New Roman"/>
            <w:noProof/>
            <w:color w:val="auto"/>
            <w:sz w:val="28"/>
            <w:szCs w:val="28"/>
          </w:rPr>
          <w:t>ФЕС объекта</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_Toc444691504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35</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505" w:history="1">
        <w:r w:rsidR="00BB1194" w:rsidRPr="00457D02">
          <w:rPr>
            <w:rStyle w:val="a4"/>
            <w:rFonts w:ascii="Times New Roman" w:hAnsi="Times New Roman" w:cs="Times New Roman"/>
            <w:noProof/>
            <w:color w:val="auto"/>
            <w:sz w:val="28"/>
            <w:szCs w:val="28"/>
          </w:rPr>
          <w:t xml:space="preserve">Глава </w:t>
        </w:r>
        <w:r w:rsidR="00BB1194" w:rsidRPr="00457D02">
          <w:rPr>
            <w:rStyle w:val="a4"/>
            <w:rFonts w:ascii="Times New Roman" w:hAnsi="Times New Roman" w:cs="Times New Roman"/>
            <w:noProof/>
            <w:color w:val="auto"/>
            <w:sz w:val="28"/>
            <w:szCs w:val="28"/>
            <w:lang w:val="en-US"/>
          </w:rPr>
          <w:t>III</w:t>
        </w:r>
        <w:r w:rsidR="00BB1194" w:rsidRPr="00457D02">
          <w:rPr>
            <w:rStyle w:val="a4"/>
            <w:rFonts w:ascii="Times New Roman" w:hAnsi="Times New Roman" w:cs="Times New Roman"/>
            <w:noProof/>
            <w:color w:val="auto"/>
            <w:sz w:val="28"/>
            <w:szCs w:val="28"/>
          </w:rPr>
          <w:t xml:space="preserve"> </w:t>
        </w:r>
        <w:r w:rsidR="00BB1194" w:rsidRPr="00457D02">
          <w:rPr>
            <w:rStyle w:val="a4"/>
            <w:rFonts w:ascii="Times New Roman" w:eastAsia="MS Mincho" w:hAnsi="Times New Roman" w:cs="Times New Roman"/>
            <w:bCs/>
            <w:noProof/>
            <w:color w:val="auto"/>
            <w:sz w:val="28"/>
            <w:szCs w:val="28"/>
            <w:lang w:eastAsia="ja-JP"/>
          </w:rPr>
          <w:t>Сведения о разработке</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_Toc444691505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39</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6" w:history="1">
        <w:r w:rsidR="00BB1194" w:rsidRPr="00457D02">
          <w:rPr>
            <w:rStyle w:val="a4"/>
            <w:rFonts w:ascii="Times New Roman" w:eastAsia="MS Mincho" w:hAnsi="Times New Roman" w:cs="Times New Roman"/>
            <w:noProof/>
            <w:color w:val="auto"/>
            <w:sz w:val="28"/>
            <w:szCs w:val="28"/>
            <w:lang w:val="en-US"/>
          </w:rPr>
          <w:t>3.1.</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bCs/>
            <w:noProof/>
            <w:color w:val="auto"/>
            <w:sz w:val="28"/>
            <w:szCs w:val="28"/>
            <w:lang w:eastAsia="ja-JP"/>
          </w:rPr>
          <w:t>Проектные решения разработки</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_Toc444691506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39</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7" w:history="1">
        <w:r w:rsidR="00BB1194" w:rsidRPr="00457D02">
          <w:rPr>
            <w:rStyle w:val="a4"/>
            <w:rFonts w:ascii="Times New Roman" w:eastAsia="MS Mincho" w:hAnsi="Times New Roman" w:cs="Times New Roman"/>
            <w:bCs/>
            <w:noProof/>
            <w:color w:val="auto"/>
            <w:sz w:val="28"/>
            <w:szCs w:val="28"/>
            <w:lang w:eastAsia="ja-JP"/>
          </w:rPr>
          <w:t>3.2.</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bCs/>
            <w:noProof/>
            <w:color w:val="auto"/>
            <w:sz w:val="28"/>
            <w:szCs w:val="28"/>
            <w:lang w:eastAsia="ja-JP"/>
          </w:rPr>
          <w:t>Контроль за разработкой месторождения</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_Toc444691507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39</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8" w:history="1">
        <w:r w:rsidR="00BB1194" w:rsidRPr="00457D02">
          <w:rPr>
            <w:rStyle w:val="a4"/>
            <w:rFonts w:ascii="Times New Roman" w:eastAsia="MS Mincho" w:hAnsi="Times New Roman" w:cs="Times New Roman"/>
            <w:bCs/>
            <w:noProof/>
            <w:color w:val="auto"/>
            <w:sz w:val="28"/>
            <w:szCs w:val="28"/>
            <w:lang w:eastAsia="ja-JP"/>
          </w:rPr>
          <w:t>3.3.</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bCs/>
            <w:noProof/>
            <w:color w:val="auto"/>
            <w:sz w:val="28"/>
            <w:szCs w:val="28"/>
            <w:lang w:eastAsia="ja-JP"/>
          </w:rPr>
          <w:t>Эффективность применения методов повышения нефтеотдачи и интенсификации добычи нефти</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_Toc444691508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41</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09" w:history="1">
        <w:r w:rsidR="00BB1194" w:rsidRPr="00457D02">
          <w:rPr>
            <w:rStyle w:val="a4"/>
            <w:rFonts w:ascii="Times New Roman" w:eastAsia="MS Mincho" w:hAnsi="Times New Roman" w:cs="Times New Roman"/>
            <w:bCs/>
            <w:noProof/>
            <w:color w:val="auto"/>
            <w:sz w:val="28"/>
            <w:szCs w:val="28"/>
            <w:lang w:val="en-US" w:eastAsia="ja-JP"/>
          </w:rPr>
          <w:t>3.3.1.</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bCs/>
            <w:noProof/>
            <w:color w:val="auto"/>
            <w:sz w:val="28"/>
            <w:szCs w:val="28"/>
            <w:lang w:eastAsia="ja-JP"/>
          </w:rPr>
          <w:t>Методы увеличения нефтеотдачи</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_Toc444691509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41</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510" w:history="1">
        <w:r w:rsidR="00BB1194" w:rsidRPr="00457D02">
          <w:rPr>
            <w:rStyle w:val="a4"/>
            <w:rFonts w:ascii="Times New Roman" w:hAnsi="Times New Roman" w:cs="Times New Roman"/>
            <w:noProof/>
            <w:color w:val="auto"/>
            <w:sz w:val="28"/>
            <w:szCs w:val="28"/>
          </w:rPr>
          <w:t xml:space="preserve">Глава </w:t>
        </w:r>
        <w:r w:rsidR="00BB1194" w:rsidRPr="00457D02">
          <w:rPr>
            <w:rStyle w:val="a4"/>
            <w:rFonts w:ascii="Times New Roman" w:hAnsi="Times New Roman" w:cs="Times New Roman"/>
            <w:noProof/>
            <w:color w:val="auto"/>
            <w:sz w:val="28"/>
            <w:szCs w:val="28"/>
            <w:lang w:val="en-US"/>
          </w:rPr>
          <w:t>IV</w:t>
        </w:r>
        <w:r w:rsidR="00BB1194" w:rsidRPr="00457D02">
          <w:rPr>
            <w:rStyle w:val="a4"/>
            <w:rFonts w:ascii="Times New Roman" w:eastAsia="MS Mincho" w:hAnsi="Times New Roman" w:cs="Times New Roman"/>
            <w:bCs/>
            <w:noProof/>
            <w:color w:val="auto"/>
            <w:sz w:val="28"/>
            <w:szCs w:val="28"/>
            <w:lang w:eastAsia="ja-JP"/>
          </w:rPr>
          <w:t xml:space="preserve"> </w:t>
        </w:r>
        <w:r w:rsidR="00BB1194" w:rsidRPr="00457D02">
          <w:rPr>
            <w:rStyle w:val="a4"/>
            <w:rFonts w:ascii="Times New Roman" w:hAnsi="Times New Roman" w:cs="Times New Roman"/>
            <w:noProof/>
            <w:color w:val="auto"/>
            <w:sz w:val="28"/>
            <w:szCs w:val="28"/>
          </w:rPr>
          <w:t>Техническая часть</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_Toc444691510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52</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11" w:history="1">
        <w:r w:rsidR="00BB1194" w:rsidRPr="00457D02">
          <w:rPr>
            <w:rStyle w:val="a4"/>
            <w:rFonts w:ascii="Times New Roman" w:eastAsia="MS Mincho" w:hAnsi="Times New Roman" w:cs="Times New Roman"/>
            <w:noProof/>
            <w:color w:val="auto"/>
            <w:sz w:val="28"/>
            <w:szCs w:val="28"/>
          </w:rPr>
          <w:t>4.1.</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Подбор скважин, подготовка данных и проектирование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_Toc444691511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52</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15" w:history="1">
        <w:r w:rsidR="00BB1194" w:rsidRPr="00457D02">
          <w:rPr>
            <w:rStyle w:val="a4"/>
            <w:rFonts w:ascii="Times New Roman" w:eastAsia="MS Mincho" w:hAnsi="Times New Roman" w:cs="Times New Roman"/>
            <w:noProof/>
            <w:color w:val="auto"/>
            <w:sz w:val="28"/>
            <w:szCs w:val="28"/>
            <w:lang w:eastAsia="ja-JP"/>
          </w:rPr>
          <w:t>4.2.</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Подготовка скважины к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_Toc444691515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60</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22" w:history="1">
        <w:r w:rsidR="00BB1194" w:rsidRPr="00457D02">
          <w:rPr>
            <w:rStyle w:val="a4"/>
            <w:rFonts w:ascii="Times New Roman" w:eastAsia="MS Mincho" w:hAnsi="Times New Roman" w:cs="Times New Roman"/>
            <w:noProof/>
            <w:color w:val="auto"/>
            <w:sz w:val="28"/>
            <w:szCs w:val="28"/>
            <w:lang w:eastAsia="ja-JP"/>
          </w:rPr>
          <w:t>4.3.</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Технология проведения гидроразрыва пласта. Расчет проведения ГРП</w:t>
        </w:r>
        <w:r w:rsidR="00BB1194" w:rsidRPr="00457D02">
          <w:rPr>
            <w:rFonts w:ascii="Times New Roman" w:hAnsi="Times New Roman" w:cs="Times New Roman"/>
            <w:noProof/>
            <w:webHidden/>
            <w:sz w:val="28"/>
            <w:szCs w:val="28"/>
          </w:rPr>
          <w:tab/>
        </w:r>
        <w:r w:rsidR="00BB0F1D">
          <w:rPr>
            <w:rFonts w:ascii="Times New Roman" w:hAnsi="Times New Roman" w:cs="Times New Roman"/>
            <w:noProof/>
            <w:webHidden/>
            <w:sz w:val="28"/>
            <w:szCs w:val="28"/>
            <w:lang w:val="en-US"/>
          </w:rPr>
          <w:t>……………………………………………………………………</w:t>
        </w:r>
        <w:r w:rsidR="00D26C4B" w:rsidRPr="00457D02">
          <w:rPr>
            <w:rFonts w:ascii="Times New Roman" w:hAnsi="Times New Roman" w:cs="Times New Roman"/>
            <w:noProof/>
            <w:webHidden/>
            <w:sz w:val="28"/>
            <w:szCs w:val="28"/>
            <w:lang w:val="en-US"/>
          </w:rPr>
          <w:t>…….</w:t>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_Toc444691522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63</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31" w:history="1">
        <w:r w:rsidR="00BB1194" w:rsidRPr="00457D02">
          <w:rPr>
            <w:rStyle w:val="a4"/>
            <w:rFonts w:ascii="Times New Roman" w:eastAsia="MS Mincho" w:hAnsi="Times New Roman" w:cs="Times New Roman"/>
            <w:noProof/>
            <w:color w:val="auto"/>
            <w:sz w:val="28"/>
            <w:szCs w:val="28"/>
            <w:lang w:eastAsia="ja-JP"/>
          </w:rPr>
          <w:t>4.4.</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Наземные операции при проведения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_Toc444691531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67</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32" w:history="1">
        <w:r w:rsidR="00BB1194" w:rsidRPr="00457D02">
          <w:rPr>
            <w:rStyle w:val="a4"/>
            <w:rFonts w:ascii="Times New Roman" w:eastAsia="MS Mincho" w:hAnsi="Times New Roman" w:cs="Times New Roman"/>
            <w:noProof/>
            <w:color w:val="auto"/>
            <w:sz w:val="28"/>
            <w:szCs w:val="28"/>
            <w:lang w:eastAsia="ja-JP"/>
          </w:rPr>
          <w:t>4.5.</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Оборудование применяемое для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_Toc444691532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70</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33" w:history="1">
        <w:r w:rsidR="00BB1194" w:rsidRPr="00457D02">
          <w:rPr>
            <w:rStyle w:val="a4"/>
            <w:rFonts w:ascii="Times New Roman" w:eastAsia="MS Mincho" w:hAnsi="Times New Roman" w:cs="Times New Roman"/>
            <w:noProof/>
            <w:color w:val="auto"/>
            <w:sz w:val="28"/>
            <w:szCs w:val="28"/>
            <w:lang w:eastAsia="ja-JP"/>
          </w:rPr>
          <w:t>4.6.</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Жидкости разрыва и расклинивающий агент при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_Toc444691533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77</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34" w:history="1">
        <w:r w:rsidR="00BB1194" w:rsidRPr="00457D02">
          <w:rPr>
            <w:rStyle w:val="a4"/>
            <w:rFonts w:ascii="Times New Roman" w:eastAsia="MS Mincho" w:hAnsi="Times New Roman" w:cs="Times New Roman"/>
            <w:noProof/>
            <w:color w:val="auto"/>
            <w:sz w:val="28"/>
            <w:szCs w:val="28"/>
            <w:lang w:eastAsia="ja-JP"/>
          </w:rPr>
          <w:t>4.7.</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Освоение скважин после ГРП</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_Toc444691534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83</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40" w:history="1">
        <w:r w:rsidR="00BB1194" w:rsidRPr="00457D02">
          <w:rPr>
            <w:rStyle w:val="a4"/>
            <w:rFonts w:ascii="Times New Roman" w:eastAsia="MS Mincho" w:hAnsi="Times New Roman" w:cs="Times New Roman"/>
            <w:noProof/>
            <w:color w:val="auto"/>
            <w:sz w:val="28"/>
            <w:szCs w:val="28"/>
            <w:lang w:eastAsia="ja-JP"/>
          </w:rPr>
          <w:t>4.8.</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Анализ проводимых промысловых мероприятий по интенсификации притока</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_Toc444691540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86</w:t>
        </w:r>
        <w:r w:rsidRPr="00457D02">
          <w:rPr>
            <w:rFonts w:ascii="Times New Roman" w:hAnsi="Times New Roman" w:cs="Times New Roman"/>
            <w:noProof/>
            <w:webHidden/>
            <w:sz w:val="28"/>
            <w:szCs w:val="28"/>
          </w:rPr>
          <w:fldChar w:fldCharType="end"/>
        </w:r>
      </w:hyperlink>
    </w:p>
    <w:p w:rsidR="00BB1194" w:rsidRPr="00457D02" w:rsidRDefault="005B0466">
      <w:pPr>
        <w:pStyle w:val="21"/>
        <w:tabs>
          <w:tab w:val="left" w:pos="960"/>
          <w:tab w:val="right" w:leader="dot" w:pos="9346"/>
        </w:tabs>
        <w:rPr>
          <w:rFonts w:ascii="Times New Roman" w:eastAsiaTheme="minorEastAsia" w:hAnsi="Times New Roman" w:cs="Times New Roman"/>
          <w:noProof/>
          <w:sz w:val="28"/>
          <w:szCs w:val="28"/>
          <w:lang w:eastAsia="ru-RU"/>
        </w:rPr>
      </w:pPr>
      <w:hyperlink w:anchor="_Toc444691541" w:history="1">
        <w:r w:rsidR="00BB1194" w:rsidRPr="00457D02">
          <w:rPr>
            <w:rStyle w:val="a4"/>
            <w:rFonts w:ascii="Times New Roman" w:eastAsia="MS Mincho" w:hAnsi="Times New Roman" w:cs="Times New Roman"/>
            <w:noProof/>
            <w:color w:val="auto"/>
            <w:sz w:val="28"/>
            <w:szCs w:val="28"/>
            <w:lang w:eastAsia="ja-JP"/>
          </w:rPr>
          <w:t>4.9.</w:t>
        </w:r>
        <w:r w:rsidR="00BB1194" w:rsidRPr="00457D02">
          <w:rPr>
            <w:rFonts w:ascii="Times New Roman" w:eastAsiaTheme="minorEastAsia" w:hAnsi="Times New Roman" w:cs="Times New Roman"/>
            <w:noProof/>
            <w:sz w:val="28"/>
            <w:szCs w:val="28"/>
            <w:lang w:eastAsia="ru-RU"/>
          </w:rPr>
          <w:tab/>
        </w:r>
        <w:r w:rsidR="00BB1194" w:rsidRPr="00457D02">
          <w:rPr>
            <w:rStyle w:val="a4"/>
            <w:rFonts w:ascii="Times New Roman" w:eastAsia="MS Mincho" w:hAnsi="Times New Roman" w:cs="Times New Roman"/>
            <w:noProof/>
            <w:color w:val="auto"/>
            <w:sz w:val="28"/>
            <w:szCs w:val="28"/>
            <w:lang w:eastAsia="ja-JP"/>
          </w:rPr>
          <w:t>Оценка технологической эффективности ГРП на пласты БС10</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_Toc444691541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89</w:t>
        </w:r>
        <w:r w:rsidRPr="00457D02">
          <w:rPr>
            <w:rFonts w:ascii="Times New Roman" w:hAnsi="Times New Roman" w:cs="Times New Roman"/>
            <w:noProof/>
            <w:webHidden/>
            <w:sz w:val="28"/>
            <w:szCs w:val="28"/>
          </w:rPr>
          <w:fldChar w:fldCharType="end"/>
        </w:r>
      </w:hyperlink>
    </w:p>
    <w:p w:rsidR="00BB1194" w:rsidRPr="00457D02" w:rsidRDefault="005B0466">
      <w:pPr>
        <w:pStyle w:val="11"/>
        <w:tabs>
          <w:tab w:val="right" w:leader="dot" w:pos="9346"/>
        </w:tabs>
        <w:rPr>
          <w:rFonts w:ascii="Times New Roman" w:eastAsiaTheme="minorEastAsia" w:hAnsi="Times New Roman" w:cs="Times New Roman"/>
          <w:noProof/>
          <w:sz w:val="28"/>
          <w:szCs w:val="28"/>
          <w:lang w:eastAsia="ru-RU"/>
        </w:rPr>
      </w:pPr>
      <w:hyperlink w:anchor="_Toc444691544" w:history="1">
        <w:r w:rsidR="00BB1194" w:rsidRPr="00457D02">
          <w:rPr>
            <w:rStyle w:val="a4"/>
            <w:rFonts w:ascii="Times New Roman" w:hAnsi="Times New Roman" w:cs="Times New Roman"/>
            <w:noProof/>
            <w:color w:val="auto"/>
            <w:sz w:val="28"/>
            <w:szCs w:val="28"/>
          </w:rPr>
          <w:t>Список литературы</w:t>
        </w:r>
        <w:r w:rsidR="00BB1194" w:rsidRPr="00457D02">
          <w:rPr>
            <w:rFonts w:ascii="Times New Roman" w:hAnsi="Times New Roman" w:cs="Times New Roman"/>
            <w:noProof/>
            <w:webHidden/>
            <w:sz w:val="28"/>
            <w:szCs w:val="28"/>
          </w:rPr>
          <w:tab/>
        </w:r>
        <w:r w:rsidRPr="00457D02">
          <w:rPr>
            <w:rFonts w:ascii="Times New Roman" w:hAnsi="Times New Roman" w:cs="Times New Roman"/>
            <w:noProof/>
            <w:webHidden/>
            <w:sz w:val="28"/>
            <w:szCs w:val="28"/>
          </w:rPr>
          <w:fldChar w:fldCharType="begin"/>
        </w:r>
        <w:r w:rsidR="00BB1194" w:rsidRPr="00457D02">
          <w:rPr>
            <w:rFonts w:ascii="Times New Roman" w:hAnsi="Times New Roman" w:cs="Times New Roman"/>
            <w:noProof/>
            <w:webHidden/>
            <w:sz w:val="28"/>
            <w:szCs w:val="28"/>
          </w:rPr>
          <w:instrText xml:space="preserve"> PAGEREF _Toc444691544 \h </w:instrText>
        </w:r>
        <w:r w:rsidRPr="00457D02">
          <w:rPr>
            <w:rFonts w:ascii="Times New Roman" w:hAnsi="Times New Roman" w:cs="Times New Roman"/>
            <w:noProof/>
            <w:webHidden/>
            <w:sz w:val="28"/>
            <w:szCs w:val="28"/>
          </w:rPr>
        </w:r>
        <w:r w:rsidRPr="00457D02">
          <w:rPr>
            <w:rFonts w:ascii="Times New Roman" w:hAnsi="Times New Roman" w:cs="Times New Roman"/>
            <w:noProof/>
            <w:webHidden/>
            <w:sz w:val="28"/>
            <w:szCs w:val="28"/>
          </w:rPr>
          <w:fldChar w:fldCharType="separate"/>
        </w:r>
        <w:r w:rsidR="00BB1194" w:rsidRPr="00457D02">
          <w:rPr>
            <w:rFonts w:ascii="Times New Roman" w:hAnsi="Times New Roman" w:cs="Times New Roman"/>
            <w:noProof/>
            <w:webHidden/>
            <w:sz w:val="28"/>
            <w:szCs w:val="28"/>
          </w:rPr>
          <w:t>103</w:t>
        </w:r>
        <w:r w:rsidRPr="00457D02">
          <w:rPr>
            <w:rFonts w:ascii="Times New Roman" w:hAnsi="Times New Roman" w:cs="Times New Roman"/>
            <w:noProof/>
            <w:webHidden/>
            <w:sz w:val="28"/>
            <w:szCs w:val="28"/>
          </w:rPr>
          <w:fldChar w:fldCharType="end"/>
        </w:r>
      </w:hyperlink>
    </w:p>
    <w:p w:rsidR="009463B4" w:rsidRPr="00FA1B7B" w:rsidRDefault="005B0466" w:rsidP="00EA2AF4">
      <w:pPr>
        <w:pStyle w:val="1"/>
        <w:spacing w:before="0" w:line="360" w:lineRule="auto"/>
        <w:ind w:left="-142"/>
        <w:jc w:val="both"/>
        <w:rPr>
          <w:rFonts w:ascii="Times New Roman" w:hAnsi="Times New Roman" w:cs="Times New Roman"/>
          <w:b w:val="0"/>
          <w:color w:val="auto"/>
          <w:lang w:val="en-US"/>
        </w:rPr>
      </w:pPr>
      <w:r w:rsidRPr="00FA1B7B">
        <w:rPr>
          <w:rFonts w:ascii="Times New Roman" w:hAnsi="Times New Roman" w:cs="Times New Roman"/>
          <w:b w:val="0"/>
          <w:color w:val="auto"/>
        </w:rPr>
        <w:fldChar w:fldCharType="end"/>
      </w: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D26C4B" w:rsidRPr="00FA1B7B" w:rsidRDefault="00D26C4B" w:rsidP="00D26C4B">
      <w:pPr>
        <w:rPr>
          <w:lang w:val="en-US"/>
        </w:rPr>
      </w:pPr>
    </w:p>
    <w:p w:rsidR="007E72F3" w:rsidRPr="00FA1B7B" w:rsidRDefault="007E72F3" w:rsidP="00CF7B1D">
      <w:pPr>
        <w:rPr>
          <w:rFonts w:ascii="Times New Roman" w:hAnsi="Times New Roman" w:cs="Times New Roman"/>
        </w:rPr>
      </w:pPr>
    </w:p>
    <w:p w:rsidR="00832D09" w:rsidRPr="003A3BB4" w:rsidRDefault="00832D09" w:rsidP="003A3BB4">
      <w:pPr>
        <w:pStyle w:val="1"/>
        <w:spacing w:before="0" w:line="360" w:lineRule="auto"/>
        <w:ind w:left="-142"/>
        <w:jc w:val="center"/>
        <w:rPr>
          <w:rFonts w:ascii="Times New Roman" w:hAnsi="Times New Roman" w:cs="Times New Roman"/>
          <w:color w:val="auto"/>
        </w:rPr>
      </w:pPr>
      <w:bookmarkStart w:id="1" w:name="_Toc444691495"/>
      <w:r w:rsidRPr="00FA1B7B">
        <w:rPr>
          <w:rFonts w:ascii="Times New Roman" w:hAnsi="Times New Roman" w:cs="Times New Roman"/>
          <w:color w:val="auto"/>
        </w:rPr>
        <w:lastRenderedPageBreak/>
        <w:t>Введение</w:t>
      </w:r>
      <w:bookmarkEnd w:id="1"/>
    </w:p>
    <w:p w:rsidR="00832D09" w:rsidRPr="00AF4C7E" w:rsidRDefault="00832D09" w:rsidP="00EA2AF4">
      <w:pPr>
        <w:pStyle w:val="1"/>
        <w:spacing w:before="0" w:line="360" w:lineRule="auto"/>
        <w:ind w:left="-142"/>
        <w:jc w:val="center"/>
        <w:rPr>
          <w:rFonts w:ascii="Times New Roman" w:hAnsi="Times New Roman" w:cs="Times New Roman"/>
          <w:color w:val="FF0000"/>
        </w:rPr>
      </w:pPr>
    </w:p>
    <w:p w:rsidR="005F21F5" w:rsidRDefault="005F21F5" w:rsidP="005F21F5">
      <w:pPr>
        <w:pStyle w:val="ac"/>
        <w:spacing w:line="360" w:lineRule="auto"/>
        <w:ind w:firstLine="709"/>
        <w:jc w:val="both"/>
        <w:rPr>
          <w:rFonts w:ascii="Times New Roman" w:hAnsi="Times New Roman" w:cs="Times New Roman"/>
          <w:sz w:val="28"/>
          <w:szCs w:val="28"/>
          <w:shd w:val="clear" w:color="auto" w:fill="FFFFFF"/>
        </w:rPr>
      </w:pPr>
      <w:r w:rsidRPr="005F21F5">
        <w:rPr>
          <w:rFonts w:ascii="Times New Roman" w:hAnsi="Times New Roman" w:cs="Times New Roman"/>
          <w:sz w:val="28"/>
          <w:szCs w:val="28"/>
          <w:shd w:val="clear" w:color="auto" w:fill="FFFFFF"/>
        </w:rPr>
        <w:t>Гидравлический разрыв пласта - довольно эффективный в настоящее время, метод интенсификации добычи нефти из низкопроницаемых коллекторов (НПК), получивший массовое применение в Западной Сибири. Чаще всего гидроразрывы дают положительные результаты, однако эффективность зависит от геолого-физических характеристик пластов</w:t>
      </w:r>
      <w:proofErr w:type="gramStart"/>
      <w:r w:rsidRPr="005F21F5">
        <w:rPr>
          <w:rFonts w:ascii="Times New Roman" w:hAnsi="Times New Roman" w:cs="Times New Roman"/>
          <w:sz w:val="28"/>
          <w:szCs w:val="28"/>
          <w:shd w:val="clear" w:color="auto" w:fill="FFFFFF"/>
        </w:rPr>
        <w:t xml:space="preserve">.. </w:t>
      </w:r>
      <w:proofErr w:type="gramEnd"/>
      <w:r w:rsidRPr="005F21F5">
        <w:rPr>
          <w:rFonts w:ascii="Times New Roman" w:hAnsi="Times New Roman" w:cs="Times New Roman"/>
          <w:sz w:val="28"/>
          <w:szCs w:val="28"/>
          <w:shd w:val="clear" w:color="auto" w:fill="FFFFFF"/>
        </w:rPr>
        <w:t xml:space="preserve">Одним из наиболее серьезных факторов снижающих успешность проведения, является наличие обширных водонефтяных зон (ВНЗ), особенно в залежах, представленных НПК. В этом случае возникает вопрос, что предпочтительнее – продлить эксплуатацию скважин (без ГРП) с невысоким дебитом нефти или, сделав ГРП, повысить обводненность. </w:t>
      </w:r>
    </w:p>
    <w:p w:rsidR="003A3BB4" w:rsidRPr="00457D02" w:rsidRDefault="0087201C" w:rsidP="00457D02">
      <w:pPr>
        <w:pStyle w:val="ac"/>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В настоящее время </w:t>
      </w:r>
      <w:r w:rsidR="003A3BB4">
        <w:rPr>
          <w:rFonts w:ascii="Times New Roman" w:hAnsi="Times New Roman" w:cs="Times New Roman"/>
          <w:sz w:val="28"/>
          <w:szCs w:val="28"/>
          <w:shd w:val="clear" w:color="auto" w:fill="FFFFFF"/>
        </w:rPr>
        <w:t>активно идет внедрение новых технологий</w:t>
      </w:r>
      <w:r>
        <w:rPr>
          <w:rFonts w:ascii="Times New Roman" w:hAnsi="Times New Roman" w:cs="Times New Roman"/>
          <w:sz w:val="28"/>
          <w:szCs w:val="28"/>
          <w:shd w:val="clear" w:color="auto" w:fill="FFFFFF"/>
        </w:rPr>
        <w:t xml:space="preserve"> ГРП. </w:t>
      </w:r>
      <w:r w:rsidR="003A3BB4">
        <w:rPr>
          <w:rFonts w:ascii="Times New Roman" w:hAnsi="Times New Roman" w:cs="Times New Roman"/>
          <w:sz w:val="28"/>
          <w:szCs w:val="28"/>
          <w:shd w:val="clear" w:color="auto" w:fill="FFFFFF"/>
        </w:rPr>
        <w:t xml:space="preserve">Этому методу посвящены многие исследования и работы. </w:t>
      </w:r>
      <w:r w:rsidR="003A3BB4" w:rsidRPr="003A3BB4">
        <w:rPr>
          <w:rFonts w:ascii="Times New Roman" w:hAnsi="Times New Roman" w:cs="Times New Roman"/>
          <w:sz w:val="28"/>
          <w:szCs w:val="28"/>
          <w:shd w:val="clear" w:color="auto" w:fill="FFFFFF"/>
        </w:rPr>
        <w:t>Одной из наиболее распр</w:t>
      </w:r>
      <w:proofErr w:type="gramStart"/>
      <w:r w:rsidR="003A3BB4" w:rsidRPr="003A3BB4">
        <w:rPr>
          <w:rFonts w:ascii="Times New Roman" w:hAnsi="Times New Roman" w:cs="Times New Roman"/>
          <w:sz w:val="28"/>
          <w:szCs w:val="28"/>
          <w:shd w:val="clear" w:color="auto" w:fill="FFFFFF"/>
        </w:rPr>
        <w:t>о-</w:t>
      </w:r>
      <w:proofErr w:type="gramEnd"/>
      <w:r w:rsidR="003A3BB4" w:rsidRPr="003A3BB4">
        <w:rPr>
          <w:rFonts w:ascii="Times New Roman" w:hAnsi="Times New Roman" w:cs="Times New Roman"/>
          <w:sz w:val="28"/>
          <w:szCs w:val="28"/>
          <w:shd w:val="clear" w:color="auto" w:fill="FFFFFF"/>
        </w:rPr>
        <w:t xml:space="preserve"> страненных технологий для горизонтальных скважин явля- ется заканчивание, позволяю- щее провести многостадийный гидроразрыв пласта или мног</w:t>
      </w:r>
      <w:r w:rsidR="003A3BB4">
        <w:rPr>
          <w:rFonts w:ascii="Times New Roman" w:hAnsi="Times New Roman" w:cs="Times New Roman"/>
          <w:sz w:val="28"/>
          <w:szCs w:val="28"/>
          <w:shd w:val="clear" w:color="auto" w:fill="FFFFFF"/>
        </w:rPr>
        <w:t>о- стадийную кислотную обработку для улучшения связи с резер</w:t>
      </w:r>
      <w:r w:rsidR="003A3BB4" w:rsidRPr="003A3BB4">
        <w:rPr>
          <w:rFonts w:ascii="Times New Roman" w:hAnsi="Times New Roman" w:cs="Times New Roman"/>
          <w:sz w:val="28"/>
          <w:szCs w:val="28"/>
          <w:shd w:val="clear" w:color="auto" w:fill="FFFFFF"/>
        </w:rPr>
        <w:t>вуаром.</w:t>
      </w:r>
      <w:r w:rsidR="003A3BB4">
        <w:rPr>
          <w:rFonts w:ascii="Times New Roman" w:hAnsi="Times New Roman" w:cs="Times New Roman"/>
          <w:sz w:val="28"/>
          <w:szCs w:val="28"/>
          <w:shd w:val="clear" w:color="auto" w:fill="FFFFFF"/>
        </w:rPr>
        <w:t xml:space="preserve"> Наиболее перспективным типом является заканчивание с многоразовыми муф</w:t>
      </w:r>
      <w:r w:rsidR="003A3BB4" w:rsidRPr="003A3BB4">
        <w:rPr>
          <w:rFonts w:ascii="Times New Roman" w:hAnsi="Times New Roman" w:cs="Times New Roman"/>
          <w:sz w:val="28"/>
          <w:szCs w:val="28"/>
          <w:shd w:val="clear" w:color="auto" w:fill="FFFFFF"/>
        </w:rPr>
        <w:t>тами ГРП с возможность</w:t>
      </w:r>
      <w:r w:rsidR="003A3BB4">
        <w:rPr>
          <w:rFonts w:ascii="Times New Roman" w:hAnsi="Times New Roman" w:cs="Times New Roman"/>
          <w:sz w:val="28"/>
          <w:szCs w:val="28"/>
          <w:shd w:val="clear" w:color="auto" w:fill="FFFFFF"/>
        </w:rPr>
        <w:t>ю их повторного закрытия/откры</w:t>
      </w:r>
      <w:r w:rsidR="003A3BB4" w:rsidRPr="003A3BB4">
        <w:rPr>
          <w:rFonts w:ascii="Times New Roman" w:hAnsi="Times New Roman" w:cs="Times New Roman"/>
          <w:sz w:val="28"/>
          <w:szCs w:val="28"/>
          <w:shd w:val="clear" w:color="auto" w:fill="FFFFFF"/>
        </w:rPr>
        <w:t>тия для изоляции интервалов или проведения повторного ГРП. Также в последнее время набирают п</w:t>
      </w:r>
      <w:r w:rsidR="003A3BB4">
        <w:rPr>
          <w:rFonts w:ascii="Times New Roman" w:hAnsi="Times New Roman" w:cs="Times New Roman"/>
          <w:sz w:val="28"/>
          <w:szCs w:val="28"/>
          <w:shd w:val="clear" w:color="auto" w:fill="FFFFFF"/>
        </w:rPr>
        <w:t>опулярность технологии, позволя</w:t>
      </w:r>
      <w:r w:rsidR="003A3BB4" w:rsidRPr="003A3BB4">
        <w:rPr>
          <w:rFonts w:ascii="Times New Roman" w:hAnsi="Times New Roman" w:cs="Times New Roman"/>
          <w:sz w:val="28"/>
          <w:szCs w:val="28"/>
          <w:shd w:val="clear" w:color="auto" w:fill="FFFFFF"/>
        </w:rPr>
        <w:t>ющие выравниват</w:t>
      </w:r>
      <w:r w:rsidR="003A3BB4">
        <w:rPr>
          <w:rFonts w:ascii="Times New Roman" w:hAnsi="Times New Roman" w:cs="Times New Roman"/>
          <w:sz w:val="28"/>
          <w:szCs w:val="28"/>
          <w:shd w:val="clear" w:color="auto" w:fill="FFFFFF"/>
        </w:rPr>
        <w:t>ь приток в горизонтальном ство</w:t>
      </w:r>
      <w:r w:rsidR="003A3BB4" w:rsidRPr="003A3BB4">
        <w:rPr>
          <w:rFonts w:ascii="Times New Roman" w:hAnsi="Times New Roman" w:cs="Times New Roman"/>
          <w:sz w:val="28"/>
          <w:szCs w:val="28"/>
          <w:shd w:val="clear" w:color="auto" w:fill="FFFFFF"/>
        </w:rPr>
        <w:t>ле скважин с уменьшением добычи нежелательного флюида (газ/вода). К данным технологиям относятся пассивные и актив</w:t>
      </w:r>
      <w:r w:rsidR="003A3BB4">
        <w:rPr>
          <w:rFonts w:ascii="Times New Roman" w:hAnsi="Times New Roman" w:cs="Times New Roman"/>
          <w:sz w:val="28"/>
          <w:szCs w:val="28"/>
          <w:shd w:val="clear" w:color="auto" w:fill="FFFFFF"/>
        </w:rPr>
        <w:t>ные уравнители притока и интел</w:t>
      </w:r>
      <w:r w:rsidR="003A3BB4" w:rsidRPr="003A3BB4">
        <w:rPr>
          <w:rFonts w:ascii="Times New Roman" w:hAnsi="Times New Roman" w:cs="Times New Roman"/>
          <w:sz w:val="28"/>
          <w:szCs w:val="28"/>
          <w:shd w:val="clear" w:color="auto" w:fill="FFFFFF"/>
        </w:rPr>
        <w:t xml:space="preserve">лектуальные системы заканчивания. </w:t>
      </w:r>
      <w:r w:rsidR="003A3BB4">
        <w:rPr>
          <w:rFonts w:ascii="Times New Roman" w:hAnsi="Times New Roman" w:cs="Times New Roman"/>
          <w:sz w:val="28"/>
          <w:szCs w:val="28"/>
          <w:shd w:val="clear" w:color="auto" w:fill="FFFFFF"/>
        </w:rPr>
        <w:t>В</w:t>
      </w:r>
      <w:r w:rsidR="003A3BB4" w:rsidRPr="003A3BB4">
        <w:rPr>
          <w:rFonts w:ascii="Times New Roman" w:hAnsi="Times New Roman" w:cs="Times New Roman"/>
          <w:sz w:val="28"/>
          <w:szCs w:val="28"/>
          <w:shd w:val="clear" w:color="auto" w:fill="FFFFFF"/>
        </w:rPr>
        <w:t xml:space="preserve"> 2007 году оператор попросил группу компании Halliburton осуществить</w:t>
      </w:r>
      <w:r w:rsidR="003A3BB4">
        <w:rPr>
          <w:rFonts w:ascii="Times New Roman" w:hAnsi="Times New Roman" w:cs="Times New Roman"/>
          <w:sz w:val="28"/>
          <w:szCs w:val="28"/>
          <w:shd w:val="clear" w:color="auto" w:fill="FFFFFF"/>
        </w:rPr>
        <w:t xml:space="preserve"> проект на пяти скважинах. Ком</w:t>
      </w:r>
      <w:r w:rsidR="003A3BB4" w:rsidRPr="003A3BB4">
        <w:rPr>
          <w:rFonts w:ascii="Times New Roman" w:hAnsi="Times New Roman" w:cs="Times New Roman"/>
          <w:sz w:val="28"/>
          <w:szCs w:val="28"/>
          <w:shd w:val="clear" w:color="auto" w:fill="FFFFFF"/>
        </w:rPr>
        <w:t xml:space="preserve">пания Halliburton внедрила модернизированный забойный инструмент усовершенствованной конструкции - HydraJet™ TS, новый состав </w:t>
      </w:r>
      <w:r w:rsidR="003A3BB4">
        <w:rPr>
          <w:rFonts w:ascii="Times New Roman" w:hAnsi="Times New Roman" w:cs="Times New Roman"/>
          <w:sz w:val="28"/>
          <w:szCs w:val="28"/>
          <w:shd w:val="clear" w:color="auto" w:fill="FFFFFF"/>
        </w:rPr>
        <w:t>для ГРП и более эффективные ме</w:t>
      </w:r>
      <w:r w:rsidR="003A3BB4" w:rsidRPr="003A3BB4">
        <w:rPr>
          <w:rFonts w:ascii="Times New Roman" w:hAnsi="Times New Roman" w:cs="Times New Roman"/>
          <w:sz w:val="28"/>
          <w:szCs w:val="28"/>
          <w:shd w:val="clear" w:color="auto" w:fill="FFFFFF"/>
        </w:rPr>
        <w:t xml:space="preserve">тоды работы. В ходе реализации проекта компания </w:t>
      </w:r>
      <w:r w:rsidR="003A3BB4" w:rsidRPr="003A3BB4">
        <w:rPr>
          <w:rFonts w:ascii="Times New Roman" w:hAnsi="Times New Roman" w:cs="Times New Roman"/>
          <w:sz w:val="28"/>
          <w:szCs w:val="28"/>
          <w:shd w:val="clear" w:color="auto" w:fill="FFFFFF"/>
        </w:rPr>
        <w:lastRenderedPageBreak/>
        <w:t>Halliburton провела обраб</w:t>
      </w:r>
      <w:r w:rsidR="003A3BB4">
        <w:rPr>
          <w:rFonts w:ascii="Times New Roman" w:hAnsi="Times New Roman" w:cs="Times New Roman"/>
          <w:sz w:val="28"/>
          <w:szCs w:val="28"/>
          <w:shd w:val="clear" w:color="auto" w:fill="FFFFFF"/>
        </w:rPr>
        <w:t>отку, в результате чего в гори</w:t>
      </w:r>
      <w:r w:rsidR="003A3BB4" w:rsidRPr="003A3BB4">
        <w:rPr>
          <w:rFonts w:ascii="Times New Roman" w:hAnsi="Times New Roman" w:cs="Times New Roman"/>
          <w:sz w:val="28"/>
          <w:szCs w:val="28"/>
          <w:shd w:val="clear" w:color="auto" w:fill="FFFFFF"/>
        </w:rPr>
        <w:t xml:space="preserve">зонтальном стволе было создано шесть трещин, в которые было размещено 690 тонн проппанта. Потребовался всего один забойный инструмент Hydra-Jet™ TS, а обработка была завершена всего за 50 часов. </w:t>
      </w:r>
      <w:proofErr w:type="gramStart"/>
      <w:r w:rsidR="003A3BB4" w:rsidRPr="003A3BB4">
        <w:rPr>
          <w:rFonts w:ascii="Times New Roman" w:hAnsi="Times New Roman" w:cs="Times New Roman"/>
          <w:sz w:val="28"/>
          <w:szCs w:val="28"/>
          <w:shd w:val="clear" w:color="auto" w:fill="FFFFFF"/>
        </w:rPr>
        <w:t>Заказчик остался очень доволен тем, что работа велась в безопасном режиме, а показатели добычи оказалась лучшими на всем месторождении.</w:t>
      </w:r>
      <w:proofErr w:type="gramEnd"/>
      <w:r w:rsidR="003A3BB4" w:rsidRPr="003A3BB4">
        <w:rPr>
          <w:rFonts w:ascii="Times New Roman" w:hAnsi="Times New Roman" w:cs="Times New Roman"/>
          <w:sz w:val="28"/>
          <w:szCs w:val="28"/>
          <w:shd w:val="clear" w:color="auto" w:fill="FFFFFF"/>
        </w:rPr>
        <w:t xml:space="preserve"> </w:t>
      </w:r>
      <w:proofErr w:type="gramStart"/>
      <w:r w:rsidR="003A3BB4" w:rsidRPr="003A3BB4">
        <w:rPr>
          <w:rFonts w:ascii="Times New Roman" w:hAnsi="Times New Roman" w:cs="Times New Roman"/>
          <w:sz w:val="28"/>
          <w:szCs w:val="28"/>
          <w:shd w:val="clear" w:color="auto" w:fill="FFFFFF"/>
        </w:rPr>
        <w:t xml:space="preserve">Сочетание оптимизации схемы обработки и ее </w:t>
      </w:r>
      <w:r w:rsidR="003A3BB4">
        <w:rPr>
          <w:rFonts w:ascii="Times New Roman" w:hAnsi="Times New Roman" w:cs="Times New Roman"/>
          <w:sz w:val="28"/>
          <w:szCs w:val="28"/>
          <w:shd w:val="clear" w:color="auto" w:fill="FFFFFF"/>
        </w:rPr>
        <w:t>осуществления, повышение эффек</w:t>
      </w:r>
      <w:r w:rsidR="003A3BB4" w:rsidRPr="003A3BB4">
        <w:rPr>
          <w:rFonts w:ascii="Times New Roman" w:hAnsi="Times New Roman" w:cs="Times New Roman"/>
          <w:sz w:val="28"/>
          <w:szCs w:val="28"/>
          <w:shd w:val="clear" w:color="auto" w:fill="FFFFFF"/>
        </w:rPr>
        <w:t xml:space="preserve">тивности работы и замена жидкости для гидроразрыва на новую, разработанную компанией Halliburton, позволило заказчику сократить затраты на строительство скважины на 43%. </w:t>
      </w:r>
      <w:r w:rsidR="00C55DCF">
        <w:rPr>
          <w:rFonts w:ascii="Times New Roman" w:hAnsi="Times New Roman" w:cs="Times New Roman"/>
          <w:sz w:val="28"/>
          <w:szCs w:val="28"/>
          <w:shd w:val="clear" w:color="auto" w:fill="FFFFFF"/>
        </w:rPr>
        <w:t>Применяются новейшие материалы для увеличения эффективности ГРП.</w:t>
      </w:r>
      <w:proofErr w:type="gramEnd"/>
      <w:r w:rsidR="00C55DCF">
        <w:rPr>
          <w:rFonts w:ascii="Times New Roman" w:hAnsi="Times New Roman" w:cs="Times New Roman"/>
          <w:sz w:val="28"/>
          <w:szCs w:val="28"/>
          <w:shd w:val="clear" w:color="auto" w:fill="FFFFFF"/>
        </w:rPr>
        <w:t xml:space="preserve"> Как пример – </w:t>
      </w:r>
      <w:r w:rsidR="00C55DCF" w:rsidRPr="00C55DCF">
        <w:rPr>
          <w:rFonts w:ascii="Times New Roman" w:hAnsi="Times New Roman" w:cs="Times New Roman"/>
          <w:sz w:val="28"/>
          <w:szCs w:val="28"/>
          <w:shd w:val="clear" w:color="auto" w:fill="FFFFFF"/>
        </w:rPr>
        <w:t>CARBO</w:t>
      </w:r>
      <w:r w:rsidR="00C55DCF">
        <w:rPr>
          <w:rFonts w:ascii="Times New Roman" w:hAnsi="Times New Roman" w:cs="Times New Roman"/>
          <w:sz w:val="28"/>
          <w:szCs w:val="28"/>
          <w:shd w:val="clear" w:color="auto" w:fill="FFFFFF"/>
        </w:rPr>
        <w:t xml:space="preserve">. </w:t>
      </w:r>
      <w:r w:rsidR="00C55DCF" w:rsidRPr="00C55DCF">
        <w:rPr>
          <w:rFonts w:ascii="Times New Roman" w:hAnsi="Times New Roman" w:cs="Times New Roman"/>
          <w:sz w:val="28"/>
          <w:szCs w:val="28"/>
          <w:shd w:val="clear" w:color="auto" w:fill="FFFFFF"/>
        </w:rPr>
        <w:t xml:space="preserve"> CARBO помогает создавать трещины с высокими показателями долговременной </w:t>
      </w:r>
      <w:proofErr w:type="gramStart"/>
      <w:r w:rsidR="00C55DCF" w:rsidRPr="00C55DCF">
        <w:rPr>
          <w:rFonts w:ascii="Times New Roman" w:hAnsi="Times New Roman" w:cs="Times New Roman"/>
          <w:sz w:val="28"/>
          <w:szCs w:val="28"/>
          <w:shd w:val="clear" w:color="auto" w:fill="FFFFFF"/>
        </w:rPr>
        <w:t>проводимости</w:t>
      </w:r>
      <w:proofErr w:type="gramEnd"/>
      <w:r w:rsidR="00C55DCF" w:rsidRPr="00C55DCF">
        <w:rPr>
          <w:rFonts w:ascii="Times New Roman" w:hAnsi="Times New Roman" w:cs="Times New Roman"/>
          <w:sz w:val="28"/>
          <w:szCs w:val="28"/>
          <w:shd w:val="clear" w:color="auto" w:fill="FFFFFF"/>
        </w:rPr>
        <w:t xml:space="preserve"> как в стандартных, так и в сложных коллекторах. Наши современные технологии производства пропанта позволяют оптимизировать добычу после ГРП и снизить расходы на разведку и разработку. </w:t>
      </w:r>
      <w:proofErr w:type="gramStart"/>
      <w:r w:rsidR="00C55DCF" w:rsidRPr="00C55DCF">
        <w:rPr>
          <w:rFonts w:ascii="Times New Roman" w:hAnsi="Times New Roman" w:cs="Times New Roman"/>
          <w:sz w:val="28"/>
          <w:szCs w:val="28"/>
          <w:shd w:val="clear" w:color="auto" w:fill="FFFFFF"/>
        </w:rPr>
        <w:t>Линейка высококачественных пропантов CARBO, включающая весь спектр пропантов: от легкого CARBOROSLITE и нерадиоактивного маркированного пропанта для определения трещин CARBONRT до пропанта с полимерным покрытием CARBOPROP RCP и высокопрочного CARBO HS, разработана специально под нужды нефтяных и газовых компаний в России.</w:t>
      </w:r>
      <w:proofErr w:type="gramEnd"/>
      <w:r w:rsidR="00C55DCF">
        <w:rPr>
          <w:rFonts w:ascii="Times New Roman" w:hAnsi="Times New Roman" w:cs="Times New Roman"/>
          <w:sz w:val="28"/>
          <w:szCs w:val="28"/>
          <w:shd w:val="clear" w:color="auto" w:fill="FFFFFF"/>
        </w:rPr>
        <w:t xml:space="preserve"> Помимо совершенствования самой технологии</w:t>
      </w:r>
      <w:r w:rsidR="00457D02">
        <w:rPr>
          <w:rFonts w:ascii="Times New Roman" w:hAnsi="Times New Roman" w:cs="Times New Roman"/>
          <w:sz w:val="28"/>
          <w:szCs w:val="28"/>
          <w:shd w:val="clear" w:color="auto" w:fill="FFFFFF"/>
        </w:rPr>
        <w:t xml:space="preserve"> и </w:t>
      </w:r>
      <w:r w:rsidR="00C55DCF">
        <w:rPr>
          <w:rFonts w:ascii="Times New Roman" w:hAnsi="Times New Roman" w:cs="Times New Roman"/>
          <w:sz w:val="28"/>
          <w:szCs w:val="28"/>
          <w:shd w:val="clear" w:color="auto" w:fill="FFFFFF"/>
        </w:rPr>
        <w:t>применяемых реагентов</w:t>
      </w:r>
      <w:r w:rsidR="00457D02">
        <w:rPr>
          <w:rFonts w:ascii="Times New Roman" w:hAnsi="Times New Roman" w:cs="Times New Roman"/>
          <w:sz w:val="28"/>
          <w:szCs w:val="28"/>
          <w:shd w:val="clear" w:color="auto" w:fill="FFFFFF"/>
        </w:rPr>
        <w:t xml:space="preserve">, идут активные разработки в сфере </w:t>
      </w:r>
      <w:proofErr w:type="gramStart"/>
      <w:r w:rsidR="00457D02">
        <w:rPr>
          <w:rFonts w:ascii="Times New Roman" w:hAnsi="Times New Roman" w:cs="Times New Roman"/>
          <w:sz w:val="28"/>
          <w:szCs w:val="28"/>
          <w:shd w:val="clear" w:color="auto" w:fill="FFFFFF"/>
        </w:rPr>
        <w:t>контроля за</w:t>
      </w:r>
      <w:proofErr w:type="gramEnd"/>
      <w:r w:rsidR="00457D02">
        <w:rPr>
          <w:rFonts w:ascii="Times New Roman" w:hAnsi="Times New Roman" w:cs="Times New Roman"/>
          <w:sz w:val="28"/>
          <w:szCs w:val="28"/>
          <w:shd w:val="clear" w:color="auto" w:fill="FFFFFF"/>
        </w:rPr>
        <w:t xml:space="preserve"> процессом ГРП и сбора более точной информации для проведения всестороннего широкого анализа.</w:t>
      </w:r>
    </w:p>
    <w:p w:rsidR="005F21F5" w:rsidRDefault="005F21F5" w:rsidP="003A3BB4">
      <w:pPr>
        <w:pStyle w:val="ac"/>
        <w:spacing w:line="360" w:lineRule="auto"/>
        <w:ind w:firstLine="709"/>
        <w:jc w:val="both"/>
        <w:rPr>
          <w:rFonts w:ascii="Times New Roman" w:hAnsi="Times New Roman" w:cs="Times New Roman"/>
          <w:sz w:val="28"/>
          <w:szCs w:val="28"/>
          <w:shd w:val="clear" w:color="auto" w:fill="FFFFFF"/>
        </w:rPr>
      </w:pPr>
      <w:r w:rsidRPr="005F21F5">
        <w:rPr>
          <w:rFonts w:ascii="Times New Roman" w:hAnsi="Times New Roman" w:cs="Times New Roman"/>
          <w:sz w:val="28"/>
          <w:szCs w:val="28"/>
          <w:shd w:val="clear" w:color="auto" w:fill="FFFFFF"/>
        </w:rPr>
        <w:t>Целью нашей дипломной работы является анализ эффективности проведения ГРП на Усть-Балыкском месторождении.</w:t>
      </w:r>
      <w:r w:rsidR="00F34B23">
        <w:rPr>
          <w:rFonts w:ascii="Times New Roman" w:hAnsi="Times New Roman" w:cs="Times New Roman"/>
          <w:sz w:val="28"/>
          <w:szCs w:val="28"/>
          <w:shd w:val="clear" w:color="auto" w:fill="FFFFFF"/>
        </w:rPr>
        <w:t xml:space="preserve"> В работе мной был проведен сбор материала на озвученную тему, а также последующий его анализ.</w:t>
      </w:r>
    </w:p>
    <w:p w:rsidR="00AF7DFB" w:rsidRDefault="00F34B23" w:rsidP="005F21F5">
      <w:pPr>
        <w:pStyle w:val="ac"/>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 xml:space="preserve">Актуальность выбранной темы </w:t>
      </w:r>
      <w:r w:rsidR="00AF7DFB">
        <w:rPr>
          <w:rFonts w:ascii="Times New Roman" w:hAnsi="Times New Roman" w:cs="Times New Roman"/>
          <w:sz w:val="28"/>
          <w:szCs w:val="28"/>
          <w:shd w:val="clear" w:color="auto" w:fill="FFFFFF"/>
        </w:rPr>
        <w:t>заключается в том, что ГРП является наиболее распространенным методом повышения нефтеотдачи, который применяется практически на каждом месторождении.</w:t>
      </w:r>
    </w:p>
    <w:p w:rsidR="00F34B23" w:rsidRDefault="00AF7DFB" w:rsidP="005F21F5">
      <w:pPr>
        <w:pStyle w:val="ac"/>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Практическая значимость состоит в том</w:t>
      </w:r>
      <w:r w:rsidR="00F34B23">
        <w:rPr>
          <w:rFonts w:ascii="Times New Roman" w:hAnsi="Times New Roman" w:cs="Times New Roman"/>
          <w:sz w:val="28"/>
          <w:szCs w:val="28"/>
          <w:shd w:val="clear" w:color="auto" w:fill="FFFFFF"/>
        </w:rPr>
        <w:t xml:space="preserve">, что умение проводить полноценный анализ является необходимой составляющих навыков любого высококвалифицированного специалиста в области добычи углеводородного сырья. Также стоит отметить тот факт, что Усть – Балыкское месторождение является одним из крйпнейших и </w:t>
      </w:r>
      <w:proofErr w:type="gramStart"/>
      <w:r w:rsidR="00F34B23">
        <w:rPr>
          <w:rFonts w:ascii="Times New Roman" w:hAnsi="Times New Roman" w:cs="Times New Roman"/>
          <w:sz w:val="28"/>
          <w:szCs w:val="28"/>
          <w:shd w:val="clear" w:color="auto" w:fill="FFFFFF"/>
        </w:rPr>
        <w:t>перспективных</w:t>
      </w:r>
      <w:proofErr w:type="gramEnd"/>
      <w:r w:rsidR="00F34B23">
        <w:rPr>
          <w:rFonts w:ascii="Times New Roman" w:hAnsi="Times New Roman" w:cs="Times New Roman"/>
          <w:sz w:val="28"/>
          <w:szCs w:val="28"/>
          <w:shd w:val="clear" w:color="auto" w:fill="FFFFFF"/>
        </w:rPr>
        <w:t>. На Усть – Балыкском метсторождении в будущем планируется провести еще ни одну операцию</w:t>
      </w:r>
      <w:r w:rsidR="00F34B23" w:rsidRPr="00F34B23">
        <w:rPr>
          <w:rFonts w:ascii="Times New Roman" w:hAnsi="Times New Roman" w:cs="Times New Roman"/>
          <w:sz w:val="28"/>
          <w:szCs w:val="28"/>
          <w:shd w:val="clear" w:color="auto" w:fill="FFFFFF"/>
        </w:rPr>
        <w:t xml:space="preserve"> </w:t>
      </w:r>
      <w:r w:rsidR="00F34B23">
        <w:rPr>
          <w:rFonts w:ascii="Times New Roman" w:hAnsi="Times New Roman" w:cs="Times New Roman"/>
          <w:sz w:val="28"/>
          <w:szCs w:val="28"/>
          <w:shd w:val="clear" w:color="auto" w:fill="FFFFFF"/>
        </w:rPr>
        <w:t xml:space="preserve">ГРП, </w:t>
      </w:r>
      <w:r w:rsidR="0013571E">
        <w:rPr>
          <w:rFonts w:ascii="Times New Roman" w:hAnsi="Times New Roman" w:cs="Times New Roman"/>
          <w:sz w:val="28"/>
          <w:szCs w:val="28"/>
          <w:shd w:val="clear" w:color="auto" w:fill="FFFFFF"/>
        </w:rPr>
        <w:t xml:space="preserve">для </w:t>
      </w:r>
      <w:proofErr w:type="gramStart"/>
      <w:r w:rsidR="0013571E">
        <w:rPr>
          <w:rFonts w:ascii="Times New Roman" w:hAnsi="Times New Roman" w:cs="Times New Roman"/>
          <w:sz w:val="28"/>
          <w:szCs w:val="28"/>
          <w:shd w:val="clear" w:color="auto" w:fill="FFFFFF"/>
        </w:rPr>
        <w:t>проведения</w:t>
      </w:r>
      <w:proofErr w:type="gramEnd"/>
      <w:r w:rsidR="0013571E">
        <w:rPr>
          <w:rFonts w:ascii="Times New Roman" w:hAnsi="Times New Roman" w:cs="Times New Roman"/>
          <w:sz w:val="28"/>
          <w:szCs w:val="28"/>
          <w:shd w:val="clear" w:color="auto" w:fill="FFFFFF"/>
        </w:rPr>
        <w:t xml:space="preserve"> которых</w:t>
      </w:r>
      <w:r w:rsidR="00990534">
        <w:rPr>
          <w:rFonts w:ascii="Times New Roman" w:hAnsi="Times New Roman" w:cs="Times New Roman"/>
          <w:sz w:val="28"/>
          <w:szCs w:val="28"/>
          <w:shd w:val="clear" w:color="auto" w:fill="FFFFFF"/>
        </w:rPr>
        <w:t>,</w:t>
      </w:r>
      <w:r w:rsidR="0013571E">
        <w:rPr>
          <w:rFonts w:ascii="Times New Roman" w:hAnsi="Times New Roman" w:cs="Times New Roman"/>
          <w:sz w:val="28"/>
          <w:szCs w:val="28"/>
          <w:shd w:val="clear" w:color="auto" w:fill="FFFFFF"/>
        </w:rPr>
        <w:t xml:space="preserve"> необходимо знать о</w:t>
      </w:r>
      <w:r w:rsidR="00990534">
        <w:rPr>
          <w:rFonts w:ascii="Times New Roman" w:hAnsi="Times New Roman" w:cs="Times New Roman"/>
          <w:sz w:val="28"/>
          <w:szCs w:val="28"/>
          <w:shd w:val="clear" w:color="auto" w:fill="FFFFFF"/>
        </w:rPr>
        <w:t>б</w:t>
      </w:r>
      <w:r w:rsidR="0013571E">
        <w:rPr>
          <w:rFonts w:ascii="Times New Roman" w:hAnsi="Times New Roman" w:cs="Times New Roman"/>
          <w:sz w:val="28"/>
          <w:szCs w:val="28"/>
          <w:shd w:val="clear" w:color="auto" w:fill="FFFFFF"/>
        </w:rPr>
        <w:t xml:space="preserve"> эффективности проведенных ранее операций.</w:t>
      </w:r>
    </w:p>
    <w:p w:rsidR="00AF7DFB" w:rsidRPr="00AF7DFB" w:rsidRDefault="00AF7DFB" w:rsidP="005F21F5">
      <w:pPr>
        <w:pStyle w:val="ac"/>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В ходе работы был произведен анализ эффективности ГРП на Усть-Балыкском месторождении. </w:t>
      </w:r>
    </w:p>
    <w:p w:rsidR="0013571E" w:rsidRPr="0013571E" w:rsidRDefault="0013571E" w:rsidP="005F21F5">
      <w:pPr>
        <w:pStyle w:val="ac"/>
        <w:spacing w:line="360" w:lineRule="auto"/>
        <w:ind w:firstLine="709"/>
        <w:jc w:val="both"/>
        <w:rPr>
          <w:rFonts w:ascii="Times New Roman" w:hAnsi="Times New Roman" w:cs="Times New Roman"/>
          <w:sz w:val="28"/>
          <w:szCs w:val="28"/>
          <w:shd w:val="clear" w:color="auto" w:fill="FFFFFF"/>
        </w:rPr>
      </w:pPr>
    </w:p>
    <w:p w:rsidR="00072032" w:rsidRPr="005F21F5" w:rsidRDefault="00072032" w:rsidP="005F21F5">
      <w:pPr>
        <w:pStyle w:val="ac"/>
        <w:spacing w:line="360" w:lineRule="auto"/>
        <w:ind w:firstLine="709"/>
        <w:jc w:val="both"/>
        <w:rPr>
          <w:rFonts w:ascii="Times New Roman" w:hAnsi="Times New Roman" w:cs="Times New Roman"/>
          <w:color w:val="FF0000"/>
          <w:sz w:val="28"/>
          <w:szCs w:val="28"/>
          <w:shd w:val="clear" w:color="auto" w:fill="FFFFFF"/>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072032" w:rsidRPr="00AF4C7E" w:rsidRDefault="00072032" w:rsidP="00072032">
      <w:pPr>
        <w:rPr>
          <w:rFonts w:ascii="Times New Roman" w:hAnsi="Times New Roman" w:cs="Times New Roman"/>
          <w:color w:val="FF0000"/>
        </w:rPr>
      </w:pPr>
    </w:p>
    <w:p w:rsidR="00D26C4B" w:rsidRPr="00AF4C7E" w:rsidRDefault="00D26C4B" w:rsidP="00072032">
      <w:pPr>
        <w:rPr>
          <w:rFonts w:ascii="Times New Roman" w:hAnsi="Times New Roman" w:cs="Times New Roman"/>
        </w:rPr>
      </w:pPr>
    </w:p>
    <w:p w:rsidR="00FD4C9F" w:rsidRDefault="00FD4C9F" w:rsidP="00072032">
      <w:pPr>
        <w:rPr>
          <w:rFonts w:ascii="Times New Roman" w:hAnsi="Times New Roman" w:cs="Times New Roman"/>
        </w:rPr>
      </w:pPr>
    </w:p>
    <w:p w:rsidR="00457D02" w:rsidRPr="00AF4C7E" w:rsidRDefault="00457D02" w:rsidP="00072032">
      <w:pPr>
        <w:rPr>
          <w:rFonts w:ascii="Times New Roman" w:hAnsi="Times New Roman" w:cs="Times New Roman"/>
        </w:rPr>
      </w:pPr>
    </w:p>
    <w:p w:rsidR="00072032" w:rsidRPr="00FA1B7B" w:rsidRDefault="00072032" w:rsidP="00072032">
      <w:pPr>
        <w:rPr>
          <w:rFonts w:ascii="Times New Roman" w:hAnsi="Times New Roman" w:cs="Times New Roman"/>
        </w:rPr>
      </w:pPr>
    </w:p>
    <w:p w:rsidR="00076FF3" w:rsidRPr="00FA1B7B" w:rsidRDefault="00974EE3" w:rsidP="00EA2AF4">
      <w:pPr>
        <w:pStyle w:val="1"/>
        <w:spacing w:before="0" w:line="360" w:lineRule="auto"/>
        <w:ind w:left="-142"/>
        <w:jc w:val="center"/>
        <w:rPr>
          <w:rFonts w:ascii="Times New Roman" w:hAnsi="Times New Roman" w:cs="Times New Roman"/>
          <w:color w:val="auto"/>
        </w:rPr>
      </w:pPr>
      <w:bookmarkStart w:id="2" w:name="_Toc444691496"/>
      <w:r w:rsidRPr="00FA1B7B">
        <w:rPr>
          <w:rFonts w:ascii="Times New Roman" w:hAnsi="Times New Roman" w:cs="Times New Roman"/>
          <w:color w:val="auto"/>
        </w:rPr>
        <w:lastRenderedPageBreak/>
        <w:t xml:space="preserve">Глава </w:t>
      </w:r>
      <w:r w:rsidR="00FD4C9F" w:rsidRPr="00FA1B7B">
        <w:rPr>
          <w:rFonts w:ascii="Times New Roman" w:hAnsi="Times New Roman" w:cs="Times New Roman"/>
          <w:color w:val="auto"/>
          <w:lang w:val="en-US"/>
        </w:rPr>
        <w:t>1</w:t>
      </w:r>
      <w:r w:rsidRPr="00FA1B7B">
        <w:rPr>
          <w:rFonts w:ascii="Times New Roman" w:hAnsi="Times New Roman" w:cs="Times New Roman"/>
          <w:color w:val="auto"/>
        </w:rPr>
        <w:t xml:space="preserve"> </w:t>
      </w:r>
      <w:r w:rsidR="007E72F3" w:rsidRPr="00FA1B7B">
        <w:rPr>
          <w:rFonts w:ascii="Times New Roman" w:hAnsi="Times New Roman" w:cs="Times New Roman"/>
          <w:color w:val="auto"/>
        </w:rPr>
        <w:t>Общая часть</w:t>
      </w:r>
      <w:bookmarkEnd w:id="2"/>
    </w:p>
    <w:p w:rsidR="00974EE3" w:rsidRPr="00FA1B7B" w:rsidRDefault="007E72F3" w:rsidP="00EA2AF4">
      <w:pPr>
        <w:pStyle w:val="2"/>
        <w:numPr>
          <w:ilvl w:val="1"/>
          <w:numId w:val="1"/>
        </w:numPr>
        <w:spacing w:before="0" w:line="360" w:lineRule="auto"/>
        <w:ind w:left="-142" w:firstLine="0"/>
        <w:jc w:val="center"/>
        <w:rPr>
          <w:rFonts w:ascii="Times New Roman" w:hAnsi="Times New Roman" w:cs="Times New Roman"/>
          <w:color w:val="auto"/>
          <w:sz w:val="28"/>
          <w:szCs w:val="28"/>
        </w:rPr>
      </w:pPr>
      <w:bookmarkStart w:id="3" w:name="_Toc444691497"/>
      <w:r w:rsidRPr="00FA1B7B">
        <w:rPr>
          <w:rFonts w:ascii="Times New Roman" w:hAnsi="Times New Roman" w:cs="Times New Roman"/>
          <w:color w:val="auto"/>
          <w:sz w:val="28"/>
          <w:szCs w:val="28"/>
        </w:rPr>
        <w:t>Характеристика района работ</w:t>
      </w:r>
      <w:bookmarkEnd w:id="3"/>
    </w:p>
    <w:p w:rsidR="009463B4" w:rsidRPr="00FA1B7B" w:rsidRDefault="009463B4" w:rsidP="00EA2AF4">
      <w:pPr>
        <w:spacing w:after="0" w:line="360" w:lineRule="auto"/>
        <w:ind w:left="-142"/>
        <w:jc w:val="both"/>
        <w:rPr>
          <w:rFonts w:ascii="Times New Roman" w:hAnsi="Times New Roman" w:cs="Times New Roman"/>
          <w:sz w:val="28"/>
          <w:szCs w:val="28"/>
          <w:shd w:val="clear" w:color="auto" w:fill="FFFFFF"/>
        </w:rPr>
      </w:pPr>
    </w:p>
    <w:p w:rsidR="00B65FF4" w:rsidRPr="00FA1B7B" w:rsidRDefault="00B65FF4" w:rsidP="00FB27BF">
      <w:pPr>
        <w:spacing w:after="0" w:line="360" w:lineRule="auto"/>
        <w:ind w:firstLine="709"/>
        <w:jc w:val="both"/>
        <w:rPr>
          <w:rFonts w:ascii="Times New Roman" w:hAnsi="Times New Roman" w:cs="Times New Roman"/>
          <w:sz w:val="28"/>
          <w:szCs w:val="28"/>
          <w:shd w:val="clear" w:color="auto" w:fill="FFFFFF"/>
          <w:lang w:val="en-US"/>
        </w:rPr>
      </w:pPr>
      <w:r w:rsidRPr="00FA1B7B">
        <w:rPr>
          <w:rFonts w:ascii="Times New Roman" w:hAnsi="Times New Roman" w:cs="Times New Roman"/>
          <w:sz w:val="28"/>
          <w:szCs w:val="28"/>
          <w:shd w:val="clear" w:color="auto" w:fill="FFFFFF"/>
        </w:rPr>
        <w:t>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месторождение – нефтяное месторождение, которое находится в Российской Федерации. Оно расположилось в Ханты</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Мансийском автономном округе, </w:t>
      </w:r>
      <w:proofErr w:type="gramStart"/>
      <w:r w:rsidRPr="00FA1B7B">
        <w:rPr>
          <w:rFonts w:ascii="Times New Roman" w:hAnsi="Times New Roman" w:cs="Times New Roman"/>
          <w:sz w:val="28"/>
          <w:szCs w:val="28"/>
          <w:shd w:val="clear" w:color="auto" w:fill="FFFFFF"/>
        </w:rPr>
        <w:t>в</w:t>
      </w:r>
      <w:proofErr w:type="gramEnd"/>
      <w:r w:rsidRPr="00FA1B7B">
        <w:rPr>
          <w:rFonts w:ascii="Times New Roman" w:hAnsi="Times New Roman" w:cs="Times New Roman"/>
          <w:sz w:val="28"/>
          <w:szCs w:val="28"/>
          <w:shd w:val="clear" w:color="auto" w:fill="FFFFFF"/>
        </w:rPr>
        <w:t xml:space="preserve"> </w:t>
      </w:r>
      <w:proofErr w:type="gramStart"/>
      <w:r w:rsidRPr="00FA1B7B">
        <w:rPr>
          <w:rFonts w:ascii="Times New Roman" w:hAnsi="Times New Roman" w:cs="Times New Roman"/>
          <w:sz w:val="28"/>
          <w:szCs w:val="28"/>
          <w:shd w:val="clear" w:color="auto" w:fill="FFFFFF"/>
        </w:rPr>
        <w:t>Нефтеюганском</w:t>
      </w:r>
      <w:proofErr w:type="gramEnd"/>
      <w:r w:rsidRPr="00FA1B7B">
        <w:rPr>
          <w:rFonts w:ascii="Times New Roman" w:hAnsi="Times New Roman" w:cs="Times New Roman"/>
          <w:sz w:val="28"/>
          <w:szCs w:val="28"/>
          <w:shd w:val="clear" w:color="auto" w:fill="FFFFFF"/>
        </w:rPr>
        <w:t xml:space="preserve"> районе Тюменской области.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нефтяное месторождение входит в состав Сургутского нефтегазового района, который в Среднеобской нефтегазовой области. Она в свою очередь относится к крупной Западно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Сибирской нефтегазоносной провинции. Ближайшие города к данному месторождению – это Сургут, Нефтеюганкс, Пыть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Яз, а также такие поселки как Каркатеево, Пойковский,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Юган и Чеускино. Западно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Сибирская нефтегазоносная провинция, которая располагается на Западно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Сибирской равнине, включает в себя пятнадцать нефтегазоносных областей. Расположение месторождения представлено на рисунке 1.1.</w:t>
      </w:r>
    </w:p>
    <w:p w:rsidR="00D26C4B" w:rsidRPr="00FA1B7B" w:rsidRDefault="00D26C4B" w:rsidP="00FB27BF">
      <w:pPr>
        <w:spacing w:after="0" w:line="360" w:lineRule="auto"/>
        <w:ind w:firstLine="709"/>
        <w:jc w:val="both"/>
        <w:rPr>
          <w:rFonts w:ascii="Times New Roman" w:hAnsi="Times New Roman" w:cs="Times New Roman"/>
          <w:sz w:val="28"/>
          <w:szCs w:val="28"/>
          <w:shd w:val="clear" w:color="auto" w:fill="FFFFFF"/>
        </w:rPr>
      </w:pPr>
    </w:p>
    <w:p w:rsidR="00B65FF4" w:rsidRPr="00FA1B7B" w:rsidRDefault="00B65FF4" w:rsidP="00CF7B1D">
      <w:pPr>
        <w:spacing w:after="0" w:line="360" w:lineRule="auto"/>
        <w:jc w:val="center"/>
        <w:rPr>
          <w:rFonts w:ascii="Times New Roman" w:hAnsi="Times New Roman" w:cs="Times New Roman"/>
          <w:sz w:val="28"/>
          <w:szCs w:val="28"/>
          <w:shd w:val="clear" w:color="auto" w:fill="FFFFFF"/>
        </w:rPr>
      </w:pPr>
      <w:r w:rsidRPr="00FA1B7B">
        <w:rPr>
          <w:rFonts w:ascii="Times New Roman" w:hAnsi="Times New Roman" w:cs="Times New Roman"/>
          <w:noProof/>
          <w:sz w:val="28"/>
          <w:szCs w:val="28"/>
          <w:shd w:val="clear" w:color="auto" w:fill="FFFFFF"/>
          <w:lang w:eastAsia="ru-RU"/>
        </w:rPr>
        <w:drawing>
          <wp:inline distT="0" distB="0" distL="0" distR="0">
            <wp:extent cx="5957464" cy="2162175"/>
            <wp:effectExtent l="19050" t="0" r="5186"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lum contrast="30000"/>
                    </a:blip>
                    <a:srcRect l="37645" t="32189" r="19557" b="40169"/>
                    <a:stretch>
                      <a:fillRect/>
                    </a:stretch>
                  </pic:blipFill>
                  <pic:spPr bwMode="auto">
                    <a:xfrm>
                      <a:off x="0" y="0"/>
                      <a:ext cx="5957464" cy="2162175"/>
                    </a:xfrm>
                    <a:prstGeom prst="rect">
                      <a:avLst/>
                    </a:prstGeom>
                    <a:noFill/>
                    <a:ln w="9525">
                      <a:noFill/>
                      <a:miter lim="800000"/>
                      <a:headEnd/>
                      <a:tailEnd/>
                    </a:ln>
                  </pic:spPr>
                </pic:pic>
              </a:graphicData>
            </a:graphic>
          </wp:inline>
        </w:drawing>
      </w:r>
    </w:p>
    <w:p w:rsidR="00B65FF4" w:rsidRPr="00FA1B7B" w:rsidRDefault="00D26C4B"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Рисунок 1.1. – Расположение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месторождения</w:t>
      </w:r>
      <w:r w:rsidR="00DB1137" w:rsidRPr="00FA1B7B">
        <w:rPr>
          <w:rFonts w:ascii="Times New Roman" w:hAnsi="Times New Roman" w:cs="Times New Roman"/>
          <w:sz w:val="28"/>
          <w:szCs w:val="28"/>
          <w:shd w:val="clear" w:color="auto" w:fill="FFFFFF"/>
        </w:rPr>
        <w:t>.</w:t>
      </w:r>
    </w:p>
    <w:p w:rsidR="00D26C4B" w:rsidRPr="00FA1B7B" w:rsidRDefault="00D26C4B" w:rsidP="00FB27BF">
      <w:pPr>
        <w:spacing w:after="0" w:line="360" w:lineRule="auto"/>
        <w:ind w:firstLine="709"/>
        <w:jc w:val="both"/>
        <w:rPr>
          <w:rFonts w:ascii="Times New Roman" w:hAnsi="Times New Roman" w:cs="Times New Roman"/>
          <w:sz w:val="28"/>
          <w:szCs w:val="28"/>
          <w:shd w:val="clear" w:color="auto" w:fill="FFFFFF"/>
        </w:rPr>
      </w:pPr>
    </w:p>
    <w:p w:rsidR="00B65FF4" w:rsidRPr="00FA1B7B" w:rsidRDefault="00B65FF4"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Всего на сегодня в Западной Сибири открыто порядка пятьсот месторождений. По своему геологическому строению данное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месторождение относится к очень сложным месторождениям.</w:t>
      </w:r>
    </w:p>
    <w:p w:rsidR="00721C7C"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lastRenderedPageBreak/>
        <w:t>Западная Сибирь — страна с достаточно суровым, континентальным климатом. Большая протяженность ее с севера на юг обусловливает отчетливо выраженную зональность климата и значительные различия климатических условий северных и южных частей Западной Сибири, связанные с изменением количества солнечной радиации и характером циркуляции воздушных масс, особенно потоков западного переноса. Южные провинции страны, расположенные в глубине материка, на большом расстоянии от океанов, характеризуются, кроме того, большей континентальностью климата</w:t>
      </w:r>
      <w:r w:rsidR="00CF7B1D" w:rsidRPr="00FA1B7B">
        <w:rPr>
          <w:rFonts w:ascii="Times New Roman" w:hAnsi="Times New Roman" w:cs="Times New Roman"/>
          <w:sz w:val="28"/>
          <w:szCs w:val="28"/>
          <w:shd w:val="clear" w:color="auto" w:fill="FFFFFF"/>
        </w:rPr>
        <w:t xml:space="preserve"> [1]</w:t>
      </w:r>
      <w:r w:rsidRPr="00FA1B7B">
        <w:rPr>
          <w:rFonts w:ascii="Times New Roman" w:hAnsi="Times New Roman" w:cs="Times New Roman"/>
          <w:sz w:val="28"/>
          <w:szCs w:val="28"/>
          <w:shd w:val="clear" w:color="auto" w:fill="FFFFFF"/>
        </w:rPr>
        <w:t>.</w:t>
      </w:r>
    </w:p>
    <w:p w:rsidR="00FB27BF"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В холодный период в пределах страны осуществляется взаимодействие двух барических систем: области относительно повышенного атмосферного давления, располагающейся над южной частью равнины, области пониженного давления, которая в первой половине зимы протягивается в виде ложбины исландского барического минимума над Карским морем и северными полуостровами. Зимой преобладают массы континентального воздуха умеренных широт, которые поступают из Восточной Сибири или образуются на месте в результате выхолаживания воздуха над территорией равнины.</w:t>
      </w:r>
    </w:p>
    <w:p w:rsidR="00721C7C"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В</w:t>
      </w:r>
      <w:r w:rsidR="00FB27BF" w:rsidRPr="00FA1B7B">
        <w:rPr>
          <w:rFonts w:ascii="Times New Roman" w:hAnsi="Times New Roman" w:cs="Times New Roman"/>
          <w:sz w:val="28"/>
          <w:szCs w:val="28"/>
          <w:shd w:val="clear" w:color="auto" w:fill="FFFFFF"/>
        </w:rPr>
        <w:t xml:space="preserve"> </w:t>
      </w:r>
      <w:r w:rsidRPr="00FA1B7B">
        <w:rPr>
          <w:rFonts w:ascii="Times New Roman" w:hAnsi="Times New Roman" w:cs="Times New Roman"/>
          <w:sz w:val="28"/>
          <w:szCs w:val="28"/>
          <w:shd w:val="clear" w:color="auto" w:fill="FFFFFF"/>
        </w:rPr>
        <w:t>пограничной полосе областей повышенного и пониженного давления нередко проходят циклоны. Особенно часто они повторяются в первой половине зимы. Поэтому погода в приморских провинциях весьма неустойчива; на побережье Ямала и Гыданского полуострова ручаются сильные ветры, скорость которых достигает 35</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40 м/сек. Температура здесь даже несколько более высокая, чем в соседних лесотундровых провинциях, расположенных между 66 и 69° с. ш. Однако южнее зимние температуры опять постепенно повышаются. В целом же зима характеризуется устойчивыми низкими температурами, оттепелей здесь мало. Минимальные температуры на всей территории Западной Сибири почти одинаковы. Даже вблизи южной границы страны, в Барнауле, бывают морозы до </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50 </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52°, </w:t>
      </w:r>
      <w:r w:rsidRPr="00FA1B7B">
        <w:rPr>
          <w:rFonts w:ascii="Times New Roman" w:hAnsi="Times New Roman" w:cs="Times New Roman"/>
          <w:sz w:val="28"/>
          <w:szCs w:val="28"/>
          <w:shd w:val="clear" w:color="auto" w:fill="FFFFFF"/>
        </w:rPr>
        <w:lastRenderedPageBreak/>
        <w:t>т. е. почти такие же, как на крайнем севере, хотя расстояние между этими пунктами составляет более 2000 км. Весна короткая, сухая и сравнительно холодная; апрель даже в лесоболотной зоне еще не вполне весенний месяц.</w:t>
      </w:r>
    </w:p>
    <w:p w:rsidR="007E72F3"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В теплое время года над страной устанавливается пониженное давление, а над Северным Ледовитым океаном формируется область более высокого давления. В связи с этим летом преобладают слабые северные или </w:t>
      </w:r>
      <w:proofErr w:type="gramStart"/>
      <w:r w:rsidRPr="00FA1B7B">
        <w:rPr>
          <w:rFonts w:ascii="Times New Roman" w:hAnsi="Times New Roman" w:cs="Times New Roman"/>
          <w:sz w:val="28"/>
          <w:szCs w:val="28"/>
          <w:shd w:val="clear" w:color="auto" w:fill="FFFFFF"/>
        </w:rPr>
        <w:t>северо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восточные</w:t>
      </w:r>
      <w:proofErr w:type="gramEnd"/>
      <w:r w:rsidRPr="00FA1B7B">
        <w:rPr>
          <w:rFonts w:ascii="Times New Roman" w:hAnsi="Times New Roman" w:cs="Times New Roman"/>
          <w:sz w:val="28"/>
          <w:szCs w:val="28"/>
          <w:shd w:val="clear" w:color="auto" w:fill="FFFFFF"/>
        </w:rPr>
        <w:t xml:space="preserve"> ветры и заметно усиливается роль западного переноса воздуха. В мае происходит быстрое повышение температур, но нередко, при вторжениях арктических масс воздуха, бывают возвраты холодов и заморозки. Наиболее теплый месяц — июль, средняя температура которого </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от 3,6° на острове Белом до 21</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22° в районе Павлодара. Абсолютный максимум температуры — от 21° на севере (остров Белый) до 40° в крайних южных районах (Рубцовск). Высокие летние температуры в южной половине Западной Сибири объясняются поступлением сюда прогретого континентального воздуха с юга — из Казахстана и Средней Азии. Осень наступает поздно. Еще в сентябре днем стоит теплая погода, но ноябрь даже на юге уже настоящий зимний месяц с морозами до — 20 </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35°.</w:t>
      </w:r>
    </w:p>
    <w:p w:rsidR="007E72F3" w:rsidRPr="00FA1B7B" w:rsidRDefault="007E72F3" w:rsidP="00FB27BF">
      <w:pPr>
        <w:spacing w:after="0" w:line="360" w:lineRule="auto"/>
        <w:jc w:val="both"/>
        <w:rPr>
          <w:rFonts w:ascii="Times New Roman" w:hAnsi="Times New Roman" w:cs="Times New Roman"/>
          <w:sz w:val="28"/>
          <w:szCs w:val="28"/>
          <w:shd w:val="clear" w:color="auto" w:fill="FFFFFF"/>
        </w:rPr>
      </w:pPr>
    </w:p>
    <w:p w:rsidR="00974EE3" w:rsidRPr="00FA1B7B" w:rsidRDefault="007E72F3" w:rsidP="00EA2AF4">
      <w:pPr>
        <w:pStyle w:val="2"/>
        <w:numPr>
          <w:ilvl w:val="1"/>
          <w:numId w:val="1"/>
        </w:numPr>
        <w:spacing w:before="0" w:line="360" w:lineRule="auto"/>
        <w:ind w:left="-142" w:firstLine="0"/>
        <w:jc w:val="center"/>
        <w:rPr>
          <w:rFonts w:ascii="Times New Roman" w:hAnsi="Times New Roman" w:cs="Times New Roman"/>
          <w:color w:val="auto"/>
          <w:sz w:val="28"/>
          <w:szCs w:val="28"/>
        </w:rPr>
      </w:pPr>
      <w:bookmarkStart w:id="4" w:name="_Toc444691498"/>
      <w:r w:rsidRPr="00FA1B7B">
        <w:rPr>
          <w:rFonts w:ascii="Times New Roman" w:hAnsi="Times New Roman" w:cs="Times New Roman"/>
          <w:color w:val="auto"/>
          <w:sz w:val="28"/>
          <w:szCs w:val="28"/>
        </w:rPr>
        <w:t>Краткая история разработки</w:t>
      </w:r>
      <w:bookmarkEnd w:id="4"/>
    </w:p>
    <w:p w:rsidR="00E60C0E" w:rsidRPr="00FA1B7B" w:rsidRDefault="00E60C0E" w:rsidP="00EA2AF4">
      <w:pPr>
        <w:ind w:left="-142"/>
        <w:jc w:val="center"/>
        <w:rPr>
          <w:rStyle w:val="apple-converted-space"/>
          <w:rFonts w:ascii="Times New Roman" w:hAnsi="Times New Roman" w:cs="Times New Roman"/>
          <w:sz w:val="23"/>
          <w:szCs w:val="23"/>
          <w:shd w:val="clear" w:color="auto" w:fill="FFFFFF"/>
        </w:rPr>
      </w:pPr>
    </w:p>
    <w:p w:rsidR="00721C7C"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Месторождение состоит из 8 залежей. Находится в состоянии падающей добычи после достижения максимальной производительности 1988 года в 4,6 </w:t>
      </w:r>
      <w:proofErr w:type="gramStart"/>
      <w:r w:rsidRPr="00FA1B7B">
        <w:rPr>
          <w:rFonts w:ascii="Times New Roman" w:hAnsi="Times New Roman" w:cs="Times New Roman"/>
          <w:sz w:val="28"/>
          <w:szCs w:val="28"/>
          <w:shd w:val="clear" w:color="auto" w:fill="FFFFFF"/>
        </w:rPr>
        <w:t>млн</w:t>
      </w:r>
      <w:proofErr w:type="gramEnd"/>
      <w:r w:rsidRPr="00FA1B7B">
        <w:rPr>
          <w:rFonts w:ascii="Times New Roman" w:hAnsi="Times New Roman" w:cs="Times New Roman"/>
          <w:sz w:val="28"/>
          <w:szCs w:val="28"/>
          <w:shd w:val="clear" w:color="auto" w:fill="FFFFFF"/>
        </w:rPr>
        <w:t xml:space="preserve"> тонн. Месторождение нашли высадившиеся за 4 месяца до этого геологоразведчики (бригадир М. И. Ветров), хотя бурение разведочных скважин проводилось с конца 50</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х. В 1962</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 пробурили скважину с небывалым для Тюмени суточным дебитом в 800 тонн.</w:t>
      </w:r>
    </w:p>
    <w:p w:rsidR="00721C7C" w:rsidRPr="00FA1B7B" w:rsidRDefault="00721C7C"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Обнаружено 16 октября 1961 года, когда на берегу Оби в черте современного Нефтеюганска забил первый нефтяной фонтан. А эксплуатация в пробном режиме по временной технологической цепи (спроектированной </w:t>
      </w:r>
      <w:r w:rsidRPr="00FA1B7B">
        <w:rPr>
          <w:rFonts w:ascii="Times New Roman" w:hAnsi="Times New Roman" w:cs="Times New Roman"/>
          <w:sz w:val="28"/>
          <w:szCs w:val="28"/>
          <w:shd w:val="clear" w:color="auto" w:fill="FFFFFF"/>
        </w:rPr>
        <w:lastRenderedPageBreak/>
        <w:t>ВНИИ нефти) началась с весны 1964</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го. Именно тогда первая партия промышленной нефти была отправлена на </w:t>
      </w:r>
      <w:proofErr w:type="gramStart"/>
      <w:r w:rsidRPr="00FA1B7B">
        <w:rPr>
          <w:rFonts w:ascii="Times New Roman" w:hAnsi="Times New Roman" w:cs="Times New Roman"/>
          <w:sz w:val="28"/>
          <w:szCs w:val="28"/>
          <w:shd w:val="clear" w:color="auto" w:fill="FFFFFF"/>
        </w:rPr>
        <w:t>Омский</w:t>
      </w:r>
      <w:proofErr w:type="gramEnd"/>
      <w:r w:rsidRPr="00FA1B7B">
        <w:rPr>
          <w:rFonts w:ascii="Times New Roman" w:hAnsi="Times New Roman" w:cs="Times New Roman"/>
          <w:sz w:val="28"/>
          <w:szCs w:val="28"/>
          <w:shd w:val="clear" w:color="auto" w:fill="FFFFFF"/>
        </w:rPr>
        <w:t xml:space="preserve"> НПЗ, после чего появились посёлки нефтяников Мамонтово, Каркатеево, Пойковский,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Юган, Чеускино. Позже был основан город Пыть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Ях. До указанного момента в Сибири качали нефть лишь из Березовского и Шаимского месторождений. </w:t>
      </w:r>
    </w:p>
    <w:p w:rsidR="007E72F3" w:rsidRPr="00FA1B7B" w:rsidRDefault="00E23480" w:rsidP="00FB27BF">
      <w:pPr>
        <w:spacing w:after="0" w:line="360" w:lineRule="auto"/>
        <w:ind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Весной 1964 г. на Тюменском Севере началась пробная эксплуатация нефтяных месторождений. Ее успешное проведение стало основанием для принятия решения о начале промышленной добычи нефти в 1965 г. Факты общеизвестные. Однако одни историки предлагают вести отсчет </w:t>
      </w:r>
      <w:r w:rsidR="00FB27BF" w:rsidRPr="00FA1B7B">
        <w:rPr>
          <w:rFonts w:ascii="Times New Roman" w:hAnsi="Times New Roman" w:cs="Times New Roman"/>
          <w:sz w:val="28"/>
          <w:szCs w:val="28"/>
          <w:shd w:val="clear" w:color="auto" w:fill="FFFFFF"/>
        </w:rPr>
        <w:t>тюменской нефтедобычи с 1964 г.</w:t>
      </w:r>
      <w:r w:rsidRPr="00FA1B7B">
        <w:rPr>
          <w:rFonts w:ascii="Times New Roman" w:hAnsi="Times New Roman" w:cs="Times New Roman"/>
          <w:sz w:val="28"/>
          <w:szCs w:val="28"/>
          <w:shd w:val="clear" w:color="auto" w:fill="FFFFFF"/>
        </w:rPr>
        <w:t>, другие — с 1965 г. В 2014 г. к 50</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летию с начала добычи тюменской нефти посвятили свои публикации областные и городские газеты. А в конце 2014 г. была опубликована статья Г.Ю. Колевой «К вопросу о начале промышленной добычи нефти в Западной Сибири», из которой следует, что правильно отмечать юбилей в 2015 г., когда началась именно промышленная добыча нефти. </w:t>
      </w:r>
      <w:proofErr w:type="gramStart"/>
      <w:r w:rsidRPr="00FA1B7B">
        <w:rPr>
          <w:rFonts w:ascii="Times New Roman" w:hAnsi="Times New Roman" w:cs="Times New Roman"/>
          <w:sz w:val="28"/>
          <w:szCs w:val="28"/>
          <w:shd w:val="clear" w:color="auto" w:fill="FFFFFF"/>
        </w:rPr>
        <w:t>В связи с этим вопрос: а чем добыча нефти в 1964 г. отличалась от добычи в 1965 г.? Кроме, конечно, объемов: в 1964 г. — 209 тыс. т, в 1965 г. — 900 тыс. т. Цифры 1964 г. скромнее, но разве 209 тыс. т нефти — это не промышленные объемы добычи?</w:t>
      </w:r>
      <w:proofErr w:type="gramEnd"/>
      <w:r w:rsidRPr="00FA1B7B">
        <w:rPr>
          <w:rFonts w:ascii="Times New Roman" w:hAnsi="Times New Roman" w:cs="Times New Roman"/>
          <w:sz w:val="28"/>
          <w:szCs w:val="28"/>
          <w:shd w:val="clear" w:color="auto" w:fill="FFFFFF"/>
        </w:rPr>
        <w:t xml:space="preserve"> Может быть, отличие в особенностях организации добычи? В 1964 г. работали по «временной схеме», а в 1965 г. все было </w:t>
      </w:r>
      <w:proofErr w:type="gramStart"/>
      <w:r w:rsidRPr="00FA1B7B">
        <w:rPr>
          <w:rFonts w:ascii="Times New Roman" w:hAnsi="Times New Roman" w:cs="Times New Roman"/>
          <w:sz w:val="28"/>
          <w:szCs w:val="28"/>
          <w:shd w:val="clear" w:color="auto" w:fill="FFFFFF"/>
        </w:rPr>
        <w:t>организовано</w:t>
      </w:r>
      <w:proofErr w:type="gramEnd"/>
      <w:r w:rsidRPr="00FA1B7B">
        <w:rPr>
          <w:rFonts w:ascii="Times New Roman" w:hAnsi="Times New Roman" w:cs="Times New Roman"/>
          <w:sz w:val="28"/>
          <w:szCs w:val="28"/>
          <w:shd w:val="clear" w:color="auto" w:fill="FFFFFF"/>
        </w:rPr>
        <w:t xml:space="preserve"> как положено, в соответствии с требованиями «Обязательного минимума подготовительных работ, подлежащих выполнению до начала бурения на разведанной площади»? Документ был подписан председателем Госплана СССР Н.К. Байбаковым и не разрешал строительство скважин на разведанных площадях без осуществления подготовительных работ, включающих водоснабжение, подъездные пути, энергоснабжение и средства связи, материально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техническое обеспечение, жилищные, культурно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бытовые и складские объекты, ремон</w:t>
      </w:r>
      <w:r w:rsidR="003A2F4A" w:rsidRPr="00FA1B7B">
        <w:rPr>
          <w:rFonts w:ascii="Times New Roman" w:hAnsi="Times New Roman" w:cs="Times New Roman"/>
          <w:sz w:val="28"/>
          <w:szCs w:val="28"/>
          <w:shd w:val="clear" w:color="auto" w:fill="FFFFFF"/>
        </w:rPr>
        <w:t>тно</w:t>
      </w:r>
      <w:r w:rsidR="00FD4C9F" w:rsidRPr="00FA1B7B">
        <w:rPr>
          <w:rFonts w:ascii="Times New Roman" w:hAnsi="Times New Roman" w:cs="Times New Roman"/>
          <w:sz w:val="28"/>
          <w:szCs w:val="28"/>
          <w:shd w:val="clear" w:color="auto" w:fill="FFFFFF"/>
        </w:rPr>
        <w:t xml:space="preserve"> – </w:t>
      </w:r>
      <w:r w:rsidR="003A2F4A" w:rsidRPr="00FA1B7B">
        <w:rPr>
          <w:rFonts w:ascii="Times New Roman" w:hAnsi="Times New Roman" w:cs="Times New Roman"/>
          <w:sz w:val="28"/>
          <w:szCs w:val="28"/>
          <w:shd w:val="clear" w:color="auto" w:fill="FFFFFF"/>
        </w:rPr>
        <w:t>механические базы</w:t>
      </w:r>
      <w:r w:rsidR="00CF7B1D" w:rsidRPr="00FA1B7B">
        <w:rPr>
          <w:rFonts w:ascii="Times New Roman" w:hAnsi="Times New Roman" w:cs="Times New Roman"/>
          <w:sz w:val="28"/>
          <w:szCs w:val="28"/>
          <w:shd w:val="clear" w:color="auto" w:fill="FFFFFF"/>
        </w:rPr>
        <w:t xml:space="preserve"> [2]</w:t>
      </w:r>
      <w:r w:rsidRPr="00FA1B7B">
        <w:rPr>
          <w:rFonts w:ascii="Times New Roman" w:hAnsi="Times New Roman" w:cs="Times New Roman"/>
          <w:sz w:val="28"/>
          <w:szCs w:val="28"/>
          <w:shd w:val="clear" w:color="auto" w:fill="FFFFFF"/>
        </w:rPr>
        <w:t>. Для того</w:t>
      </w:r>
      <w:proofErr w:type="gramStart"/>
      <w:r w:rsidR="00FD4C9F" w:rsidRPr="00FA1B7B">
        <w:rPr>
          <w:rFonts w:ascii="Times New Roman" w:hAnsi="Times New Roman" w:cs="Times New Roman"/>
          <w:sz w:val="28"/>
          <w:szCs w:val="28"/>
          <w:shd w:val="clear" w:color="auto" w:fill="FFFFFF"/>
        </w:rPr>
        <w:t>,</w:t>
      </w:r>
      <w:proofErr w:type="gramEnd"/>
      <w:r w:rsidRPr="00FA1B7B">
        <w:rPr>
          <w:rFonts w:ascii="Times New Roman" w:hAnsi="Times New Roman" w:cs="Times New Roman"/>
          <w:sz w:val="28"/>
          <w:szCs w:val="28"/>
          <w:shd w:val="clear" w:color="auto" w:fill="FFFFFF"/>
        </w:rPr>
        <w:t xml:space="preserve"> чтобы разобраться,</w:t>
      </w:r>
      <w:r w:rsidR="00FB27BF" w:rsidRPr="00FA1B7B">
        <w:rPr>
          <w:rFonts w:ascii="Times New Roman" w:hAnsi="Times New Roman" w:cs="Times New Roman"/>
          <w:sz w:val="28"/>
          <w:szCs w:val="28"/>
          <w:shd w:val="clear" w:color="auto" w:fill="FFFFFF"/>
        </w:rPr>
        <w:t xml:space="preserve"> </w:t>
      </w:r>
      <w:r w:rsidR="00FB27BF" w:rsidRPr="00FA1B7B">
        <w:rPr>
          <w:rFonts w:ascii="Times New Roman" w:hAnsi="Times New Roman" w:cs="Times New Roman"/>
          <w:sz w:val="28"/>
          <w:szCs w:val="28"/>
          <w:shd w:val="clear" w:color="auto" w:fill="FFFFFF"/>
        </w:rPr>
        <w:lastRenderedPageBreak/>
        <w:t>обратимся к особенностям проб</w:t>
      </w:r>
      <w:r w:rsidRPr="00FA1B7B">
        <w:rPr>
          <w:rFonts w:ascii="Times New Roman" w:hAnsi="Times New Roman" w:cs="Times New Roman"/>
          <w:sz w:val="28"/>
          <w:szCs w:val="28"/>
          <w:shd w:val="clear" w:color="auto" w:fill="FFFFFF"/>
        </w:rPr>
        <w:t>ной эксплуатации месторождений в 1964 г. Если рассматривать факты по порядку, то 19 мая 1962 г. Совет Министров СССР в постановлении «О мерах по усилению геологоразведочных работ на нефть и газ в районах Западной Сибири» обязал Совет Министров РСФСР и Министерство геологии и охраны недр СССР обеспечить с 1966 г. организацию промышленной добычи нефти и газа на месторождениях Западной Сибири, с доведением к 1970 г. объема добычи неф</w:t>
      </w:r>
      <w:r w:rsidR="003A2F4A" w:rsidRPr="00FA1B7B">
        <w:rPr>
          <w:rFonts w:ascii="Times New Roman" w:hAnsi="Times New Roman" w:cs="Times New Roman"/>
          <w:sz w:val="28"/>
          <w:szCs w:val="28"/>
          <w:shd w:val="clear" w:color="auto" w:fill="FFFFFF"/>
        </w:rPr>
        <w:t>ти до 5 млн</w:t>
      </w:r>
      <w:r w:rsidR="00BB0F1D">
        <w:rPr>
          <w:rFonts w:ascii="Times New Roman" w:hAnsi="Times New Roman" w:cs="Times New Roman"/>
          <w:sz w:val="28"/>
          <w:szCs w:val="28"/>
          <w:shd w:val="clear" w:color="auto" w:fill="FFFFFF"/>
        </w:rPr>
        <w:t>.</w:t>
      </w:r>
      <w:r w:rsidR="003A2F4A" w:rsidRPr="00FA1B7B">
        <w:rPr>
          <w:rFonts w:ascii="Times New Roman" w:hAnsi="Times New Roman" w:cs="Times New Roman"/>
          <w:sz w:val="28"/>
          <w:szCs w:val="28"/>
          <w:shd w:val="clear" w:color="auto" w:fill="FFFFFF"/>
        </w:rPr>
        <w:t xml:space="preserve"> т в год</w:t>
      </w:r>
      <w:r w:rsidRPr="00FA1B7B">
        <w:rPr>
          <w:rFonts w:ascii="Times New Roman" w:hAnsi="Times New Roman" w:cs="Times New Roman"/>
          <w:sz w:val="28"/>
          <w:szCs w:val="28"/>
          <w:shd w:val="clear" w:color="auto" w:fill="FFFFFF"/>
        </w:rPr>
        <w:t xml:space="preserve">. Однако подготовка к промышленному освоению тюменских месторождений шла плохо и 4 декабря 1963 г. Совет Министров СССР принял новое постановление: «Об организации подготовительных работ по промышленному освоению открытых нефтяных и газовых месторождений и дальнейшем развитии геологоразведочных работ в Тюменской области». </w:t>
      </w:r>
      <w:proofErr w:type="gramStart"/>
      <w:r w:rsidRPr="00FA1B7B">
        <w:rPr>
          <w:rFonts w:ascii="Times New Roman" w:hAnsi="Times New Roman" w:cs="Times New Roman"/>
          <w:sz w:val="28"/>
          <w:szCs w:val="28"/>
          <w:shd w:val="clear" w:color="auto" w:fill="FFFFFF"/>
        </w:rPr>
        <w:t>В нем Совету Министров РСФСР поручалось о</w:t>
      </w:r>
      <w:r w:rsidR="00FB27BF" w:rsidRPr="00FA1B7B">
        <w:rPr>
          <w:rFonts w:ascii="Times New Roman" w:hAnsi="Times New Roman" w:cs="Times New Roman"/>
          <w:sz w:val="28"/>
          <w:szCs w:val="28"/>
          <w:shd w:val="clear" w:color="auto" w:fill="FFFFFF"/>
        </w:rPr>
        <w:t>беспечить в 1964</w:t>
      </w:r>
      <w:r w:rsidR="00FD4C9F" w:rsidRPr="00FA1B7B">
        <w:rPr>
          <w:rFonts w:ascii="Times New Roman" w:hAnsi="Times New Roman" w:cs="Times New Roman"/>
          <w:sz w:val="28"/>
          <w:szCs w:val="28"/>
          <w:shd w:val="clear" w:color="auto" w:fill="FFFFFF"/>
        </w:rPr>
        <w:t xml:space="preserve"> – </w:t>
      </w:r>
      <w:r w:rsidR="00FB27BF" w:rsidRPr="00FA1B7B">
        <w:rPr>
          <w:rFonts w:ascii="Times New Roman" w:hAnsi="Times New Roman" w:cs="Times New Roman"/>
          <w:sz w:val="28"/>
          <w:szCs w:val="28"/>
          <w:shd w:val="clear" w:color="auto" w:fill="FFFFFF"/>
        </w:rPr>
        <w:t>1965 гг. проб</w:t>
      </w:r>
      <w:r w:rsidRPr="00FA1B7B">
        <w:rPr>
          <w:rFonts w:ascii="Times New Roman" w:hAnsi="Times New Roman" w:cs="Times New Roman"/>
          <w:sz w:val="28"/>
          <w:szCs w:val="28"/>
          <w:shd w:val="clear" w:color="auto" w:fill="FFFFFF"/>
        </w:rPr>
        <w:t xml:space="preserve">ную эксплуатацию тюменских месторождений и довести на них добычу нефти в 1964 г. до 100 тыс. т, в 1965 г. — не менее чем до 200 тыс. т и в 1970 г. — до </w:t>
      </w:r>
      <w:r w:rsidR="003A2F4A" w:rsidRPr="00FA1B7B">
        <w:rPr>
          <w:rFonts w:ascii="Times New Roman" w:hAnsi="Times New Roman" w:cs="Times New Roman"/>
          <w:sz w:val="28"/>
          <w:szCs w:val="28"/>
          <w:shd w:val="clear" w:color="auto" w:fill="FFFFFF"/>
        </w:rPr>
        <w:t>10 млн</w:t>
      </w:r>
      <w:r w:rsidR="00FD4C9F" w:rsidRPr="00FA1B7B">
        <w:rPr>
          <w:rFonts w:ascii="Times New Roman" w:hAnsi="Times New Roman" w:cs="Times New Roman"/>
          <w:sz w:val="28"/>
          <w:szCs w:val="28"/>
          <w:shd w:val="clear" w:color="auto" w:fill="FFFFFF"/>
        </w:rPr>
        <w:t>.</w:t>
      </w:r>
      <w:r w:rsidR="003A2F4A" w:rsidRPr="00FA1B7B">
        <w:rPr>
          <w:rFonts w:ascii="Times New Roman" w:hAnsi="Times New Roman" w:cs="Times New Roman"/>
          <w:sz w:val="28"/>
          <w:szCs w:val="28"/>
          <w:shd w:val="clear" w:color="auto" w:fill="FFFFFF"/>
        </w:rPr>
        <w:t xml:space="preserve"> т</w:t>
      </w:r>
      <w:r w:rsidRPr="00FA1B7B">
        <w:rPr>
          <w:rFonts w:ascii="Times New Roman" w:hAnsi="Times New Roman" w:cs="Times New Roman"/>
          <w:sz w:val="28"/>
          <w:szCs w:val="28"/>
          <w:shd w:val="clear" w:color="auto" w:fill="FFFFFF"/>
        </w:rPr>
        <w:t>. Зимой 1964 г. в Тюмени побывала государственная комиссия, которая решила: пробную эксплуатацию месторождений начать</w:t>
      </w:r>
      <w:proofErr w:type="gramEnd"/>
      <w:r w:rsidRPr="00FA1B7B">
        <w:rPr>
          <w:rFonts w:ascii="Times New Roman" w:hAnsi="Times New Roman" w:cs="Times New Roman"/>
          <w:sz w:val="28"/>
          <w:szCs w:val="28"/>
          <w:shd w:val="clear" w:color="auto" w:fill="FFFFFF"/>
        </w:rPr>
        <w:t xml:space="preserve"> в 1964 г. Речь шла именно о пробной эксплуатации. Тюменцы, отстоявшие это право, должны были доказать, что тюменскую нефть можно добывать быстро, дешево и в большом количестве. Руководство работами было возложено на производственное объединение (ПО) «Тюменнефтегаз», созданное в соответствии с постановлением Совета Министров СССР от 4 декабря 1963 г</w:t>
      </w:r>
      <w:r w:rsidR="00CF7B1D" w:rsidRPr="00FA1B7B">
        <w:rPr>
          <w:rFonts w:ascii="Times New Roman" w:hAnsi="Times New Roman" w:cs="Times New Roman"/>
          <w:sz w:val="28"/>
          <w:szCs w:val="28"/>
          <w:shd w:val="clear" w:color="auto" w:fill="FFFFFF"/>
        </w:rPr>
        <w:t xml:space="preserve"> [2]</w:t>
      </w:r>
      <w:r w:rsidRPr="00FA1B7B">
        <w:rPr>
          <w:rFonts w:ascii="Times New Roman" w:hAnsi="Times New Roman" w:cs="Times New Roman"/>
          <w:sz w:val="28"/>
          <w:szCs w:val="28"/>
          <w:shd w:val="clear" w:color="auto" w:fill="FFFFFF"/>
        </w:rPr>
        <w:t xml:space="preserve">. Его возглавил Арон Маркович Слепян, работавший до переезда в Тюмень управляющим трестом «Туймазабурнефть» в Башкирии. Поскольку история любой организации, как правило, имеет свою предысторию, стоит к ней обратиться и в данном случае. Принято считать, что первыми тюменскими нефтяниками были сотрудники аналитического отдела Тюменского совнархоза (СНХ), созданного 26 января 1961 г. Отделу, в составе начальника Н. Буланкова, главного инженера Е. Голдырева, </w:t>
      </w:r>
      <w:r w:rsidRPr="00FA1B7B">
        <w:rPr>
          <w:rFonts w:ascii="Times New Roman" w:hAnsi="Times New Roman" w:cs="Times New Roman"/>
          <w:sz w:val="28"/>
          <w:szCs w:val="28"/>
          <w:shd w:val="clear" w:color="auto" w:fill="FFFFFF"/>
        </w:rPr>
        <w:lastRenderedPageBreak/>
        <w:t xml:space="preserve">главного геолога Ю. Фаина, инженеров Т. Кленовой и В. Цыбизова было поручено оперативное руководство </w:t>
      </w:r>
      <w:proofErr w:type="gramStart"/>
      <w:r w:rsidRPr="00FA1B7B">
        <w:rPr>
          <w:rFonts w:ascii="Times New Roman" w:hAnsi="Times New Roman" w:cs="Times New Roman"/>
          <w:sz w:val="28"/>
          <w:szCs w:val="28"/>
          <w:shd w:val="clear" w:color="auto" w:fill="FFFFFF"/>
        </w:rPr>
        <w:t>Березовским</w:t>
      </w:r>
      <w:proofErr w:type="gramEnd"/>
      <w:r w:rsidRPr="00FA1B7B">
        <w:rPr>
          <w:rFonts w:ascii="Times New Roman" w:hAnsi="Times New Roman" w:cs="Times New Roman"/>
          <w:sz w:val="28"/>
          <w:szCs w:val="28"/>
          <w:shd w:val="clear" w:color="auto" w:fill="FFFFFF"/>
        </w:rPr>
        <w:t xml:space="preserve"> укрупненным газодобывающим промыслом. После объединения Свердловского и Тюменского совнархозов в</w:t>
      </w:r>
      <w:proofErr w:type="gramStart"/>
      <w:r w:rsidRPr="00FA1B7B">
        <w:rPr>
          <w:rFonts w:ascii="Times New Roman" w:hAnsi="Times New Roman" w:cs="Times New Roman"/>
          <w:sz w:val="28"/>
          <w:szCs w:val="28"/>
          <w:shd w:val="clear" w:color="auto" w:fill="FFFFFF"/>
        </w:rPr>
        <w:t xml:space="preserve"> С</w:t>
      </w:r>
      <w:proofErr w:type="gramEnd"/>
      <w:r w:rsidRPr="00FA1B7B">
        <w:rPr>
          <w:rFonts w:ascii="Times New Roman" w:hAnsi="Times New Roman" w:cs="Times New Roman"/>
          <w:sz w:val="28"/>
          <w:szCs w:val="28"/>
          <w:shd w:val="clear" w:color="auto" w:fill="FFFFFF"/>
        </w:rPr>
        <w:t>редне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Уральский СНХ (1961 г.) они стали сотрудниками отдела нефтяной и газовой промышленности вновь образованного совнархоза. В мае 1963 г., в связи с постановкой новых задач —</w:t>
      </w:r>
      <w:r w:rsidR="00DB1137" w:rsidRPr="00FA1B7B">
        <w:rPr>
          <w:rFonts w:ascii="Times New Roman" w:hAnsi="Times New Roman" w:cs="Times New Roman"/>
          <w:sz w:val="28"/>
          <w:szCs w:val="28"/>
          <w:shd w:val="clear" w:color="auto" w:fill="FFFFFF"/>
        </w:rPr>
        <w:t xml:space="preserve"> </w:t>
      </w:r>
      <w:r w:rsidRPr="00FA1B7B">
        <w:rPr>
          <w:rFonts w:ascii="Times New Roman" w:hAnsi="Times New Roman" w:cs="Times New Roman"/>
          <w:sz w:val="28"/>
          <w:szCs w:val="28"/>
          <w:shd w:val="clear" w:color="auto" w:fill="FFFFFF"/>
        </w:rPr>
        <w:t xml:space="preserve"> необходимостью освоения Шаимского, Мегионского 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нефтяных месторо</w:t>
      </w:r>
      <w:r w:rsidR="00FB27BF" w:rsidRPr="00FA1B7B">
        <w:rPr>
          <w:rFonts w:ascii="Times New Roman" w:hAnsi="Times New Roman" w:cs="Times New Roman"/>
          <w:sz w:val="28"/>
          <w:szCs w:val="28"/>
          <w:shd w:val="clear" w:color="auto" w:fill="FFFFFF"/>
        </w:rPr>
        <w:t>ждений, на базе отдела было со</w:t>
      </w:r>
      <w:r w:rsidRPr="00FA1B7B">
        <w:rPr>
          <w:rFonts w:ascii="Times New Roman" w:hAnsi="Times New Roman" w:cs="Times New Roman"/>
          <w:sz w:val="28"/>
          <w:szCs w:val="28"/>
          <w:shd w:val="clear" w:color="auto" w:fill="FFFFFF"/>
        </w:rPr>
        <w:t>здано нефтепромысловое управление (НПУ) «Тюменнефтегаз» (и.о. начальника</w:t>
      </w:r>
      <w:r w:rsidR="00DB1137" w:rsidRPr="00FA1B7B">
        <w:rPr>
          <w:rFonts w:ascii="Times New Roman" w:hAnsi="Times New Roman" w:cs="Times New Roman"/>
          <w:sz w:val="28"/>
          <w:szCs w:val="28"/>
          <w:shd w:val="clear" w:color="auto" w:fill="FFFFFF"/>
        </w:rPr>
        <w:t xml:space="preserve"> </w:t>
      </w:r>
      <w:r w:rsidRPr="00FA1B7B">
        <w:rPr>
          <w:rFonts w:ascii="Times New Roman" w:hAnsi="Times New Roman" w:cs="Times New Roman"/>
          <w:sz w:val="28"/>
          <w:szCs w:val="28"/>
          <w:shd w:val="clear" w:color="auto" w:fill="FFFFFF"/>
        </w:rPr>
        <w:t xml:space="preserve"> — Н.Ф. Паничев). При этом новая структура не могла рассчитывать на помощь отдела нефтяной и газовой промышленности СНХ, так как в нем не было ни одного профессионального нефтяника. Первоочередными задачами, которые пришлось решать </w:t>
      </w:r>
      <w:proofErr w:type="gramStart"/>
      <w:r w:rsidRPr="00FA1B7B">
        <w:rPr>
          <w:rFonts w:ascii="Times New Roman" w:hAnsi="Times New Roman" w:cs="Times New Roman"/>
          <w:sz w:val="28"/>
          <w:szCs w:val="28"/>
          <w:shd w:val="clear" w:color="auto" w:fill="FFFFFF"/>
        </w:rPr>
        <w:t>Тюменскому</w:t>
      </w:r>
      <w:proofErr w:type="gramEnd"/>
      <w:r w:rsidRPr="00FA1B7B">
        <w:rPr>
          <w:rFonts w:ascii="Times New Roman" w:hAnsi="Times New Roman" w:cs="Times New Roman"/>
          <w:sz w:val="28"/>
          <w:szCs w:val="28"/>
          <w:shd w:val="clear" w:color="auto" w:fill="FFFFFF"/>
        </w:rPr>
        <w:t xml:space="preserve"> НПУ, было создание нефтепромысловых управлений в местах нефтедобычи и обеспечение их кадрами. Становление нефтедобывающих предприятий шло трудно. За два месяца после преобразования НПУ «Тюменнефтегаз» в ПО «Тюменнефтегаз» (то есть в январе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феврале 1964 г.) новорожденное объединение так и не смогло подготовить конкретных предложений по организации добычи нефти на месторождениях, развитию буровых работ, завозу оборудования и ма</w:t>
      </w:r>
      <w:r w:rsidR="003A2F4A" w:rsidRPr="00FA1B7B">
        <w:rPr>
          <w:rFonts w:ascii="Times New Roman" w:hAnsi="Times New Roman" w:cs="Times New Roman"/>
          <w:sz w:val="28"/>
          <w:szCs w:val="28"/>
          <w:shd w:val="clear" w:color="auto" w:fill="FFFFFF"/>
        </w:rPr>
        <w:t>териалов на промыслы</w:t>
      </w:r>
      <w:r w:rsidRPr="00FA1B7B">
        <w:rPr>
          <w:rFonts w:ascii="Times New Roman" w:hAnsi="Times New Roman" w:cs="Times New Roman"/>
          <w:sz w:val="28"/>
          <w:szCs w:val="28"/>
          <w:shd w:val="clear" w:color="auto" w:fill="FFFFFF"/>
        </w:rPr>
        <w:t>. Ситуация стала меняться только с приездом в Тюмень А.М. Слепяна и вступлением его в должность начальника объединения (в марте 1964 г.) В марте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июле были созданы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Балыкская, Мегионская конторы бурения и Шаимское управление буровых работ. Поскольку в новом нефтедобывающем районе </w:t>
      </w:r>
      <w:proofErr w:type="gramStart"/>
      <w:r w:rsidRPr="00FA1B7B">
        <w:rPr>
          <w:rFonts w:ascii="Times New Roman" w:hAnsi="Times New Roman" w:cs="Times New Roman"/>
          <w:sz w:val="28"/>
          <w:szCs w:val="28"/>
          <w:shd w:val="clear" w:color="auto" w:fill="FFFFFF"/>
        </w:rPr>
        <w:t>требовались</w:t>
      </w:r>
      <w:proofErr w:type="gramEnd"/>
      <w:r w:rsidRPr="00FA1B7B">
        <w:rPr>
          <w:rFonts w:ascii="Times New Roman" w:hAnsi="Times New Roman" w:cs="Times New Roman"/>
          <w:sz w:val="28"/>
          <w:szCs w:val="28"/>
          <w:shd w:val="clear" w:color="auto" w:fill="FFFFFF"/>
        </w:rPr>
        <w:t xml:space="preserve"> прежде всего опытные специалисты, новый тюменский начальник сделал ставку на земляков. Отток квалифицированных кадров из Башкирии не мог не вызвать негативной реакции республиканского обкома партии. Это понятно — уезжали </w:t>
      </w:r>
      <w:proofErr w:type="gramStart"/>
      <w:r w:rsidRPr="00FA1B7B">
        <w:rPr>
          <w:rFonts w:ascii="Times New Roman" w:hAnsi="Times New Roman" w:cs="Times New Roman"/>
          <w:sz w:val="28"/>
          <w:szCs w:val="28"/>
          <w:shd w:val="clear" w:color="auto" w:fill="FFFFFF"/>
        </w:rPr>
        <w:t>лучшие</w:t>
      </w:r>
      <w:proofErr w:type="gramEnd"/>
      <w:r w:rsidRPr="00FA1B7B">
        <w:rPr>
          <w:rFonts w:ascii="Times New Roman" w:hAnsi="Times New Roman" w:cs="Times New Roman"/>
          <w:sz w:val="28"/>
          <w:szCs w:val="28"/>
          <w:shd w:val="clear" w:color="auto" w:fill="FFFFFF"/>
        </w:rPr>
        <w:t xml:space="preserve"> из лучших. Башкирским руководителям пришлось смириться с кадровыми потерями. О первом «башкирском десанте» </w:t>
      </w:r>
      <w:r w:rsidRPr="00FA1B7B">
        <w:rPr>
          <w:rFonts w:ascii="Times New Roman" w:hAnsi="Times New Roman" w:cs="Times New Roman"/>
          <w:sz w:val="28"/>
          <w:szCs w:val="28"/>
          <w:shd w:val="clear" w:color="auto" w:fill="FFFFFF"/>
        </w:rPr>
        <w:lastRenderedPageBreak/>
        <w:t xml:space="preserve">вспоминает В.Н. Коломацкий: «К середине марта 1964 г. </w:t>
      </w:r>
      <w:proofErr w:type="gramStart"/>
      <w:r w:rsidRPr="00FA1B7B">
        <w:rPr>
          <w:rFonts w:ascii="Times New Roman" w:hAnsi="Times New Roman" w:cs="Times New Roman"/>
          <w:sz w:val="28"/>
          <w:szCs w:val="28"/>
          <w:shd w:val="clear" w:color="auto" w:fill="FFFFFF"/>
        </w:rPr>
        <w:t>в</w:t>
      </w:r>
      <w:proofErr w:type="gramEnd"/>
      <w:r w:rsidRPr="00FA1B7B">
        <w:rPr>
          <w:rFonts w:ascii="Times New Roman" w:hAnsi="Times New Roman" w:cs="Times New Roman"/>
          <w:sz w:val="28"/>
          <w:szCs w:val="28"/>
          <w:shd w:val="clear" w:color="auto" w:fill="FFFFFF"/>
        </w:rPr>
        <w:t xml:space="preserve"> </w:t>
      </w:r>
      <w:proofErr w:type="gramStart"/>
      <w:r w:rsidRPr="00FA1B7B">
        <w:rPr>
          <w:rFonts w:ascii="Times New Roman" w:hAnsi="Times New Roman" w:cs="Times New Roman"/>
          <w:sz w:val="28"/>
          <w:szCs w:val="28"/>
          <w:shd w:val="clear" w:color="auto" w:fill="FFFFFF"/>
        </w:rPr>
        <w:t>Октябрьском</w:t>
      </w:r>
      <w:proofErr w:type="gramEnd"/>
      <w:r w:rsidRPr="00FA1B7B">
        <w:rPr>
          <w:rFonts w:ascii="Times New Roman" w:hAnsi="Times New Roman" w:cs="Times New Roman"/>
          <w:sz w:val="28"/>
          <w:szCs w:val="28"/>
          <w:shd w:val="clear" w:color="auto" w:fill="FFFFFF"/>
        </w:rPr>
        <w:t xml:space="preserve"> (город в Башкирии — авт.) фактически был сформирован передовой коллектив руководителей и специалистов нового объединения</w:t>
      </w:r>
      <w:r w:rsidR="00457D02">
        <w:rPr>
          <w:rFonts w:ascii="Times New Roman" w:hAnsi="Times New Roman" w:cs="Times New Roman"/>
          <w:sz w:val="28"/>
          <w:szCs w:val="28"/>
          <w:shd w:val="clear" w:color="auto" w:fill="FFFFFF"/>
        </w:rPr>
        <w:t xml:space="preserve">. </w:t>
      </w:r>
      <w:r w:rsidRPr="00FA1B7B">
        <w:rPr>
          <w:rFonts w:ascii="Times New Roman" w:hAnsi="Times New Roman" w:cs="Times New Roman"/>
          <w:sz w:val="28"/>
          <w:szCs w:val="28"/>
          <w:shd w:val="clear" w:color="auto" w:fill="FFFFFF"/>
        </w:rPr>
        <w:t>В Тюмени аппарату вновь созданного объединения пришлось разместиться в кабинетах Дома Советов (так называлось здание Тюменского облисполкома), при этом подчиненные главного геолога Ю.И. Шаевского работали в коридоре, а управляющий геофизическим трестом занимал кабинет того из руководителей, кто уезжал в командировку. Комната в единственной в городе гостинице «Заря», в которой поселился Слепян, одновременно являлась и штабом объединения. Документы свидетельствуют, что в течение нескольких месяцев после создания нефтедобывающих предприятий руководству ПО «Тюменнефтегаз» пришлось заниматься, главным образом, обустройством прибывающих сотрудников. Первые рабочие и служащие прибыли в Тюмень из старых нефтяных районов в марте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мае 1964 г., а всего в течение года предприятия пополнились более чем на восемь тысяч человек. Одновременно со строительством жилья необходимо было строить механические мастерские, электростанции, складские помещения, причалы, а также занимат</w:t>
      </w:r>
      <w:r w:rsidR="00FB27BF" w:rsidRPr="00FA1B7B">
        <w:rPr>
          <w:rFonts w:ascii="Times New Roman" w:hAnsi="Times New Roman" w:cs="Times New Roman"/>
          <w:sz w:val="28"/>
          <w:szCs w:val="28"/>
          <w:shd w:val="clear" w:color="auto" w:fill="FFFFFF"/>
        </w:rPr>
        <w:t>ься погрузкой и разгрузкой при</w:t>
      </w:r>
      <w:r w:rsidRPr="00FA1B7B">
        <w:rPr>
          <w:rFonts w:ascii="Times New Roman" w:hAnsi="Times New Roman" w:cs="Times New Roman"/>
          <w:sz w:val="28"/>
          <w:szCs w:val="28"/>
          <w:shd w:val="clear" w:color="auto" w:fill="FFFFFF"/>
        </w:rPr>
        <w:t>бывающего оборудования. «Время тогда на Шаиме было горячее, — вспоминал позже главный геолог Шаимской нефтеразведочной экспедиции А.Д. Сторожев, — подходили баржи с оборудованием, трубами, техникой, а разгружать их некуда — ни причалов, ни пирсов. Выбирали доступное место для швартовки баржи и подхода разгрузочной техники. Тем же бульдозером прокладывали дорогу, к борту баржи нагромождали грунт, подгоняли трактора, краны и приступали к разгрузке прямо на грунт…». Жилья катастрофически не хватало. Сначала ставились палатки (обычно на двадцать мест), сооружались землянки, строились каркасно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засыпные балки. В них ютилось большинство приезжавших семей. Люди стремились самостоятельно улучшить жилищные условия: днем работали на производстве, а вечером строили индивидуальные </w:t>
      </w:r>
      <w:r w:rsidRPr="00FA1B7B">
        <w:rPr>
          <w:rFonts w:ascii="Times New Roman" w:hAnsi="Times New Roman" w:cs="Times New Roman"/>
          <w:sz w:val="28"/>
          <w:szCs w:val="28"/>
          <w:shd w:val="clear" w:color="auto" w:fill="FFFFFF"/>
        </w:rPr>
        <w:lastRenderedPageBreak/>
        <w:t xml:space="preserve">засыпные дома. Районы нового промышленного освоения напоминали многолюдный табор: вагончики, палатки, полевые кухни, вечерние костры на берегу реки, тысячи людей, занятых строительством и размещением. Несмотря на </w:t>
      </w:r>
      <w:proofErr w:type="gramStart"/>
      <w:r w:rsidRPr="00FA1B7B">
        <w:rPr>
          <w:rFonts w:ascii="Times New Roman" w:hAnsi="Times New Roman" w:cs="Times New Roman"/>
          <w:sz w:val="28"/>
          <w:szCs w:val="28"/>
          <w:shd w:val="clear" w:color="auto" w:fill="FFFFFF"/>
        </w:rPr>
        <w:t>принятые</w:t>
      </w:r>
      <w:proofErr w:type="gramEnd"/>
      <w:r w:rsidRPr="00FA1B7B">
        <w:rPr>
          <w:rFonts w:ascii="Times New Roman" w:hAnsi="Times New Roman" w:cs="Times New Roman"/>
          <w:sz w:val="28"/>
          <w:szCs w:val="28"/>
          <w:shd w:val="clear" w:color="auto" w:fill="FFFFFF"/>
        </w:rPr>
        <w:t xml:space="preserve"> на местах меры по обустройству людей, прибывающих в районы нефтедобычи, решить жилищную проблему не удавалось. В выступлении на заседании</w:t>
      </w:r>
      <w:proofErr w:type="gramStart"/>
      <w:r w:rsidRPr="00FA1B7B">
        <w:rPr>
          <w:rFonts w:ascii="Times New Roman" w:hAnsi="Times New Roman" w:cs="Times New Roman"/>
          <w:sz w:val="28"/>
          <w:szCs w:val="28"/>
          <w:shd w:val="clear" w:color="auto" w:fill="FFFFFF"/>
        </w:rPr>
        <w:t xml:space="preserve"> С</w:t>
      </w:r>
      <w:proofErr w:type="gramEnd"/>
      <w:r w:rsidRPr="00FA1B7B">
        <w:rPr>
          <w:rFonts w:ascii="Times New Roman" w:hAnsi="Times New Roman" w:cs="Times New Roman"/>
          <w:sz w:val="28"/>
          <w:szCs w:val="28"/>
          <w:shd w:val="clear" w:color="auto" w:fill="FFFFFF"/>
        </w:rPr>
        <w:t>редне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Уральского совнархоза (24.09.1964 г.) А.М. Слепян предъявлял серьезные претензии руководству Главсредуралстроя: «Такого отношения строителей к нефтяникам я не встречал в своей жизни — они не ввели ни одного квадратного метра жилья. При этом приезжают к нам с большой помпой, много шумят и ничего не делают». Большинство руководителей, поставленных высшим партийным руководством перед задачей решать производственные проблемы любой ценой в сжатые сроки, считало, что забота о людях — дело второстепенное. </w:t>
      </w:r>
      <w:proofErr w:type="gramStart"/>
      <w:r w:rsidRPr="00FA1B7B">
        <w:rPr>
          <w:rFonts w:ascii="Times New Roman" w:hAnsi="Times New Roman" w:cs="Times New Roman"/>
          <w:sz w:val="28"/>
          <w:szCs w:val="28"/>
          <w:shd w:val="clear" w:color="auto" w:fill="FFFFFF"/>
        </w:rPr>
        <w:t>Когда в марте 1964 г. контора бурения под руководством ее начальника А.Н. Филимонова начала обживаться на Юганской земле, то буровики за лето 1964 г. получили 69 вагончиков и 42 комплекта кунгов (универсальные автомобильные кузова, использовались под жилье), но не поступило ни одной вагон</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столовой, ни одного вагон</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магазина, ни одной поход</w:t>
      </w:r>
      <w:r w:rsidR="003A2F4A" w:rsidRPr="00FA1B7B">
        <w:rPr>
          <w:rFonts w:ascii="Times New Roman" w:hAnsi="Times New Roman" w:cs="Times New Roman"/>
          <w:sz w:val="28"/>
          <w:szCs w:val="28"/>
          <w:shd w:val="clear" w:color="auto" w:fill="FFFFFF"/>
        </w:rPr>
        <w:t>ной армейской пекарни</w:t>
      </w:r>
      <w:r w:rsidRPr="00FA1B7B">
        <w:rPr>
          <w:rFonts w:ascii="Times New Roman" w:hAnsi="Times New Roman" w:cs="Times New Roman"/>
          <w:sz w:val="28"/>
          <w:szCs w:val="28"/>
          <w:shd w:val="clear" w:color="auto" w:fill="FFFFFF"/>
        </w:rPr>
        <w:t>.</w:t>
      </w:r>
      <w:proofErr w:type="gramEnd"/>
      <w:r w:rsidRPr="00FA1B7B">
        <w:rPr>
          <w:rFonts w:ascii="Times New Roman" w:hAnsi="Times New Roman" w:cs="Times New Roman"/>
          <w:sz w:val="28"/>
          <w:szCs w:val="28"/>
          <w:shd w:val="clear" w:color="auto" w:fill="FFFFFF"/>
        </w:rPr>
        <w:t xml:space="preserve"> О том, как тяжело все начиналось, А.Н. Филимонов написал в 1995 г.: «…Прошло столько лет, а как будто все это было вчера. Пришлось столкнуться с такими трудностями, что бывали моменты, когда хотелось все бросить к чертовой матери и уехать, куда глаза глядят. Кто видел бурового мастера, плачущего в бессилии от комариного гнуса? Кто видел мгновенно провалившийся в болото трактор ДЭТ</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250 и чудом выкарабкивавшегося из лап смерти бульдозериста…? Кто видел, как в сорокоградусный мороз сгорает за 25 минут шестнадцатиквартирный дом, да еще с жертвами?». В условиях организационного ст</w:t>
      </w:r>
      <w:r w:rsidR="00FB27BF" w:rsidRPr="00FA1B7B">
        <w:rPr>
          <w:rFonts w:ascii="Times New Roman" w:hAnsi="Times New Roman" w:cs="Times New Roman"/>
          <w:sz w:val="28"/>
          <w:szCs w:val="28"/>
          <w:shd w:val="clear" w:color="auto" w:fill="FFFFFF"/>
        </w:rPr>
        <w:t>ановления нефтедобывающих пред</w:t>
      </w:r>
      <w:r w:rsidRPr="00FA1B7B">
        <w:rPr>
          <w:rFonts w:ascii="Times New Roman" w:hAnsi="Times New Roman" w:cs="Times New Roman"/>
          <w:sz w:val="28"/>
          <w:szCs w:val="28"/>
          <w:shd w:val="clear" w:color="auto" w:fill="FFFFFF"/>
        </w:rPr>
        <w:t xml:space="preserve">приятий, порой нехватки и дефицита самого необходимого, объединению «Тюменнефтегаз» пришлось решать главную </w:t>
      </w:r>
      <w:r w:rsidRPr="00FA1B7B">
        <w:rPr>
          <w:rFonts w:ascii="Times New Roman" w:hAnsi="Times New Roman" w:cs="Times New Roman"/>
          <w:sz w:val="28"/>
          <w:szCs w:val="28"/>
          <w:shd w:val="clear" w:color="auto" w:fill="FFFFFF"/>
        </w:rPr>
        <w:lastRenderedPageBreak/>
        <w:t xml:space="preserve">производственную задачу 1964 г. — добычу первой тюменской нефти. В апреле 1964 г. Тюменское геологическое управление (ТГУ) и ПО </w:t>
      </w:r>
      <w:r w:rsidR="00072032" w:rsidRPr="00FA1B7B">
        <w:rPr>
          <w:rFonts w:ascii="Times New Roman" w:hAnsi="Times New Roman" w:cs="Times New Roman"/>
          <w:sz w:val="28"/>
          <w:szCs w:val="28"/>
          <w:shd w:val="clear" w:color="auto" w:fill="FFFFFF"/>
        </w:rPr>
        <w:t>«Тюменнефтегаз» провели сове</w:t>
      </w:r>
      <w:r w:rsidRPr="00FA1B7B">
        <w:rPr>
          <w:rFonts w:ascii="Times New Roman" w:hAnsi="Times New Roman" w:cs="Times New Roman"/>
          <w:sz w:val="28"/>
          <w:szCs w:val="28"/>
          <w:shd w:val="clear" w:color="auto" w:fill="FFFFFF"/>
        </w:rPr>
        <w:t>щание по вопросу организации пробной эксплуатации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и Мегионского месторождений. Обсудив ход подготовительных работ, его участники отметили, что геологическое управление в соответствии с временными схемами развернуло работы по прокладке сборных сетей, монтажу резервуаров и оборудования нефтеналивов. В это же время объединение «Тюменнефтегаз» занималось организацией нефтедобывающих предприятий в районах месторождений. Совещание обязало «Тюменнефтегаз» к 20 мая 1964 г. полностью обеспечить все вводимые в пробную эксплуатацию скважины на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Балыкском и Мегионском месторождениях обслуживающим персоналом. В свою очередь, геологи должны были провести на скважинах комплексные исследовательские работы, по окончании которых «Тюменнефтегаз» обязан был принять скважины и объекты об</w:t>
      </w:r>
      <w:r w:rsidR="003A2F4A" w:rsidRPr="00FA1B7B">
        <w:rPr>
          <w:rFonts w:ascii="Times New Roman" w:hAnsi="Times New Roman" w:cs="Times New Roman"/>
          <w:sz w:val="28"/>
          <w:szCs w:val="28"/>
          <w:shd w:val="clear" w:color="auto" w:fill="FFFFFF"/>
        </w:rPr>
        <w:t>устройства на баланс</w:t>
      </w:r>
      <w:r w:rsidRPr="00FA1B7B">
        <w:rPr>
          <w:rFonts w:ascii="Times New Roman" w:hAnsi="Times New Roman" w:cs="Times New Roman"/>
          <w:sz w:val="28"/>
          <w:szCs w:val="28"/>
          <w:shd w:val="clear" w:color="auto" w:fill="FFFFFF"/>
        </w:rPr>
        <w:t>. В тяжелых условиях весны</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лета 1964 г., когда нефтедобывающие предприятия находились в стадии организации, а предприятия Тюменского геологического управления были «старожилами», уже имевшими обустроенные базы и необходимые кадры, осуществление пробной эксплуатации стало их общей задачей. «Сегодня стало как бы правдой, что «черное золото» добывали нефтяники, — пишет легендарный геолог Ф.К. Салманов. — Я не хочу умалять их роли, но и нашу умалять не надо: первую добычу нефти в течение двух лет вели именно геол</w:t>
      </w:r>
      <w:r w:rsidR="003A2F4A" w:rsidRPr="00FA1B7B">
        <w:rPr>
          <w:rFonts w:ascii="Times New Roman" w:hAnsi="Times New Roman" w:cs="Times New Roman"/>
          <w:sz w:val="28"/>
          <w:szCs w:val="28"/>
          <w:shd w:val="clear" w:color="auto" w:fill="FFFFFF"/>
        </w:rPr>
        <w:t>оги, своими силами»</w:t>
      </w:r>
      <w:r w:rsidRPr="00FA1B7B">
        <w:rPr>
          <w:rFonts w:ascii="Times New Roman" w:hAnsi="Times New Roman" w:cs="Times New Roman"/>
          <w:sz w:val="28"/>
          <w:szCs w:val="28"/>
          <w:shd w:val="clear" w:color="auto" w:fill="FFFFFF"/>
        </w:rPr>
        <w:t>. Судя по докладной записке начальника объединения «Тюменнефтегаз» А.М. Слепяна председателю Средне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Уральского СНХ В.В. Кротову, нефтяники «совместно с Тюменским территориальным геологическим управлени</w:t>
      </w:r>
      <w:r w:rsidR="00FB27BF" w:rsidRPr="00FA1B7B">
        <w:rPr>
          <w:rFonts w:ascii="Times New Roman" w:hAnsi="Times New Roman" w:cs="Times New Roman"/>
          <w:sz w:val="28"/>
          <w:szCs w:val="28"/>
          <w:shd w:val="clear" w:color="auto" w:fill="FFFFFF"/>
        </w:rPr>
        <w:t>ем» приступили к пробной экс</w:t>
      </w:r>
      <w:r w:rsidRPr="00FA1B7B">
        <w:rPr>
          <w:rFonts w:ascii="Times New Roman" w:hAnsi="Times New Roman" w:cs="Times New Roman"/>
          <w:sz w:val="28"/>
          <w:szCs w:val="28"/>
          <w:shd w:val="clear" w:color="auto" w:fill="FFFFFF"/>
        </w:rPr>
        <w:t>плуатации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Мегионского и Шаимского месторо</w:t>
      </w:r>
      <w:r w:rsidR="003A2F4A" w:rsidRPr="00FA1B7B">
        <w:rPr>
          <w:rFonts w:ascii="Times New Roman" w:hAnsi="Times New Roman" w:cs="Times New Roman"/>
          <w:sz w:val="28"/>
          <w:szCs w:val="28"/>
          <w:shd w:val="clear" w:color="auto" w:fill="FFFFFF"/>
        </w:rPr>
        <w:t>ждений в мае 1964 г</w:t>
      </w:r>
      <w:r w:rsidRPr="00FA1B7B">
        <w:rPr>
          <w:rFonts w:ascii="Times New Roman" w:hAnsi="Times New Roman" w:cs="Times New Roman"/>
          <w:sz w:val="28"/>
          <w:szCs w:val="28"/>
          <w:shd w:val="clear" w:color="auto" w:fill="FFFFFF"/>
        </w:rPr>
        <w:t xml:space="preserve">. Обустройство промыслов проводилось по временным схемам. Нефть очищали в сепарационных </w:t>
      </w:r>
      <w:r w:rsidRPr="00FA1B7B">
        <w:rPr>
          <w:rFonts w:ascii="Times New Roman" w:hAnsi="Times New Roman" w:cs="Times New Roman"/>
          <w:sz w:val="28"/>
          <w:szCs w:val="28"/>
          <w:shd w:val="clear" w:color="auto" w:fill="FFFFFF"/>
        </w:rPr>
        <w:lastRenderedPageBreak/>
        <w:t>установках, сжигая попутный газ. Добычу и бурение вели при значител</w:t>
      </w:r>
      <w:r w:rsidR="00FB27BF" w:rsidRPr="00FA1B7B">
        <w:rPr>
          <w:rFonts w:ascii="Times New Roman" w:hAnsi="Times New Roman" w:cs="Times New Roman"/>
          <w:sz w:val="28"/>
          <w:szCs w:val="28"/>
          <w:shd w:val="clear" w:color="auto" w:fill="FFFFFF"/>
        </w:rPr>
        <w:t>ьном дефиците оборудования, ин</w:t>
      </w:r>
      <w:r w:rsidRPr="00FA1B7B">
        <w:rPr>
          <w:rFonts w:ascii="Times New Roman" w:hAnsi="Times New Roman" w:cs="Times New Roman"/>
          <w:sz w:val="28"/>
          <w:szCs w:val="28"/>
          <w:shd w:val="clear" w:color="auto" w:fill="FFFFFF"/>
        </w:rPr>
        <w:t xml:space="preserve">струмента и запчастей. При отсутствии трубопровода транспорт нефти был организован нефтеналивными баржами на Омский нефтеперерабатывающий завод (НПЗ). 23 мая 1964 г. в 12 часов под погрузку встал нефтеналивной танкер № 652. Он открыл первую в истории Сибири нефтяную навигацию. 6 июня 1964 г. на первой странице газеты «Тюменская правда» появилась заметка «Ты слышишь, Север? Твоя нефть — в Омске!», сообщившая о том, что 4 июня к причалу Омского НПЗ прибыл танкер № 652 под командованием Константина Третьякова с первой шаимской нефтью, а на следующий день здесь пришвартовался пароход «Капитан» под командованием Николая Лунина, который привел из Нефтеюганска баржу с </w:t>
      </w:r>
      <w:proofErr w:type="gramStart"/>
      <w:r w:rsidRPr="00FA1B7B">
        <w:rPr>
          <w:rFonts w:ascii="Times New Roman" w:hAnsi="Times New Roman" w:cs="Times New Roman"/>
          <w:sz w:val="28"/>
          <w:szCs w:val="28"/>
          <w:shd w:val="clear" w:color="auto" w:fill="FFFFFF"/>
        </w:rPr>
        <w:t>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w:t>
      </w:r>
      <w:r w:rsidR="00FB27BF" w:rsidRPr="00FA1B7B">
        <w:rPr>
          <w:rFonts w:ascii="Times New Roman" w:hAnsi="Times New Roman" w:cs="Times New Roman"/>
          <w:sz w:val="28"/>
          <w:szCs w:val="28"/>
          <w:shd w:val="clear" w:color="auto" w:fill="FFFFFF"/>
        </w:rPr>
        <w:t>кской</w:t>
      </w:r>
      <w:proofErr w:type="gramEnd"/>
      <w:r w:rsidR="00FB27BF" w:rsidRPr="00FA1B7B">
        <w:rPr>
          <w:rFonts w:ascii="Times New Roman" w:hAnsi="Times New Roman" w:cs="Times New Roman"/>
          <w:sz w:val="28"/>
          <w:szCs w:val="28"/>
          <w:shd w:val="clear" w:color="auto" w:fill="FFFFFF"/>
        </w:rPr>
        <w:t xml:space="preserve"> нефтью. Понимая историче</w:t>
      </w:r>
      <w:r w:rsidRPr="00FA1B7B">
        <w:rPr>
          <w:rFonts w:ascii="Times New Roman" w:hAnsi="Times New Roman" w:cs="Times New Roman"/>
          <w:sz w:val="28"/>
          <w:szCs w:val="28"/>
          <w:shd w:val="clear" w:color="auto" w:fill="FFFFFF"/>
        </w:rPr>
        <w:t>скую значимость момента, начальник объединения «Тюменнефтегаз» А.М. Слепян лично встречал первые баржи, а вечером с начальником ТГУ Ю.Г. Эрвье они были приглашены на пресс</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конференцию в студию Омского телевидения. </w:t>
      </w:r>
      <w:proofErr w:type="gramStart"/>
      <w:r w:rsidRPr="00FA1B7B">
        <w:rPr>
          <w:rFonts w:ascii="Times New Roman" w:hAnsi="Times New Roman" w:cs="Times New Roman"/>
          <w:sz w:val="28"/>
          <w:szCs w:val="28"/>
          <w:shd w:val="clear" w:color="auto" w:fill="FFFFFF"/>
        </w:rPr>
        <w:t>В 1964 г. вместо плановых 100 тыс. т страна получила 209 тыс. т нефти.</w:t>
      </w:r>
      <w:proofErr w:type="gramEnd"/>
      <w:r w:rsidRPr="00FA1B7B">
        <w:rPr>
          <w:rFonts w:ascii="Times New Roman" w:hAnsi="Times New Roman" w:cs="Times New Roman"/>
          <w:sz w:val="28"/>
          <w:szCs w:val="28"/>
          <w:shd w:val="clear" w:color="auto" w:fill="FFFFFF"/>
        </w:rPr>
        <w:t xml:space="preserve"> Успешно проведенная пробная эксплуатация месторождений стала еще одним весомым аргументом в пользу создания в Тюмени структуры более высокого статуса — нефтяного Главка. Вопросы организационной структуры нефтегазодобывающих и строительных предприятий Западной Сибири широко обсуждались </w:t>
      </w:r>
      <w:proofErr w:type="gramStart"/>
      <w:r w:rsidRPr="00FA1B7B">
        <w:rPr>
          <w:rFonts w:ascii="Times New Roman" w:hAnsi="Times New Roman" w:cs="Times New Roman"/>
          <w:sz w:val="28"/>
          <w:szCs w:val="28"/>
          <w:shd w:val="clear" w:color="auto" w:fill="FFFFFF"/>
        </w:rPr>
        <w:t>в начале</w:t>
      </w:r>
      <w:proofErr w:type="gramEnd"/>
      <w:r w:rsidRPr="00FA1B7B">
        <w:rPr>
          <w:rFonts w:ascii="Times New Roman" w:hAnsi="Times New Roman" w:cs="Times New Roman"/>
          <w:sz w:val="28"/>
          <w:szCs w:val="28"/>
          <w:shd w:val="clear" w:color="auto" w:fill="FFFFFF"/>
        </w:rPr>
        <w:t xml:space="preserve"> 1960</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х гг. Одни считали, что в Тюменской области надо образовать совнархоз, который должен специализироваться только на производстве нефти и газа. Другие предлагали образовать в Тюмени самостоятельное Министерство нефтяной и газовой промышленности. Третьи обосновывали целесообразность нефтегазодобывающих объединений, в первую очередь в Тюмени, а затем, по мере наращивания работ, в местах нефтедобычи. Тюменские руководители настаивали на создании нефтяного Главка, тем более</w:t>
      </w:r>
      <w:proofErr w:type="gramStart"/>
      <w:r w:rsidRPr="00FA1B7B">
        <w:rPr>
          <w:rFonts w:ascii="Times New Roman" w:hAnsi="Times New Roman" w:cs="Times New Roman"/>
          <w:sz w:val="28"/>
          <w:szCs w:val="28"/>
          <w:shd w:val="clear" w:color="auto" w:fill="FFFFFF"/>
        </w:rPr>
        <w:t>,</w:t>
      </w:r>
      <w:proofErr w:type="gramEnd"/>
      <w:r w:rsidRPr="00FA1B7B">
        <w:rPr>
          <w:rFonts w:ascii="Times New Roman" w:hAnsi="Times New Roman" w:cs="Times New Roman"/>
          <w:sz w:val="28"/>
          <w:szCs w:val="28"/>
          <w:shd w:val="clear" w:color="auto" w:fill="FFFFFF"/>
        </w:rPr>
        <w:t xml:space="preserve"> что пример показали партнеры нефтяников — нефтегазостроители, у которых свой Главк </w:t>
      </w:r>
      <w:r w:rsidRPr="00FA1B7B">
        <w:rPr>
          <w:rFonts w:ascii="Times New Roman" w:hAnsi="Times New Roman" w:cs="Times New Roman"/>
          <w:sz w:val="28"/>
          <w:szCs w:val="28"/>
          <w:shd w:val="clear" w:color="auto" w:fill="FFFFFF"/>
        </w:rPr>
        <w:lastRenderedPageBreak/>
        <w:t>(Главтюмен</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нефтегазстрой) появился в феврале 1965 г. «Тюменнефтегазу» «в тех организационных условиях очень сложно было решать многие вопросы, ибо возможности объединения действовать самостоятельно были сильно «зажаты» московскими главками. И потребовалась структура совершенно иного порядка, более высокого уровня…», — вспоминал позже первый секретарь Тюменского обкома КПСС (в 1973–1990 гг.) Г.П. Богомяков. Необходимость новой структуры была обусловлена и появлением в Тюмени подразделений многих министерств, с которыми нефтяникам надо было согласовывать свои действия. В июне 1965 г. председатель Совета Министров СССР А.Н. Косыгин принял предложение Тюменского обкома КПСС об организации Главного Тюменского производственного управления по нефтяной и газовой промышленности (Главтюменнефтегаза) с непосредственным подчинением его Совету народного хозяйства РСФСР. 12 июня 1965 г. было принято соответствующее постановление Совета Министров СССР. Начальником Главка был на</w:t>
      </w:r>
      <w:r w:rsidR="00FB27BF" w:rsidRPr="00FA1B7B">
        <w:rPr>
          <w:rFonts w:ascii="Times New Roman" w:hAnsi="Times New Roman" w:cs="Times New Roman"/>
          <w:sz w:val="28"/>
          <w:szCs w:val="28"/>
          <w:shd w:val="clear" w:color="auto" w:fill="FFFFFF"/>
        </w:rPr>
        <w:t>значен Виктор Иванович Муравлен</w:t>
      </w:r>
      <w:r w:rsidRPr="00FA1B7B">
        <w:rPr>
          <w:rFonts w:ascii="Times New Roman" w:hAnsi="Times New Roman" w:cs="Times New Roman"/>
          <w:sz w:val="28"/>
          <w:szCs w:val="28"/>
          <w:shd w:val="clear" w:color="auto" w:fill="FFFFFF"/>
        </w:rPr>
        <w:t>ко, более 20 лет отдавший развит</w:t>
      </w:r>
      <w:r w:rsidR="00FB27BF" w:rsidRPr="00FA1B7B">
        <w:rPr>
          <w:rFonts w:ascii="Times New Roman" w:hAnsi="Times New Roman" w:cs="Times New Roman"/>
          <w:sz w:val="28"/>
          <w:szCs w:val="28"/>
          <w:shd w:val="clear" w:color="auto" w:fill="FFFFFF"/>
        </w:rPr>
        <w:t>ию нефтяной промышленности Куй</w:t>
      </w:r>
      <w:r w:rsidRPr="00FA1B7B">
        <w:rPr>
          <w:rFonts w:ascii="Times New Roman" w:hAnsi="Times New Roman" w:cs="Times New Roman"/>
          <w:sz w:val="28"/>
          <w:szCs w:val="28"/>
          <w:shd w:val="clear" w:color="auto" w:fill="FFFFFF"/>
        </w:rPr>
        <w:t>бышевской области и в 1962–1965 гг. руководивший управлением по добыче нефти и газа</w:t>
      </w:r>
      <w:proofErr w:type="gramStart"/>
      <w:r w:rsidRPr="00FA1B7B">
        <w:rPr>
          <w:rFonts w:ascii="Times New Roman" w:hAnsi="Times New Roman" w:cs="Times New Roman"/>
          <w:sz w:val="28"/>
          <w:szCs w:val="28"/>
          <w:shd w:val="clear" w:color="auto" w:fill="FFFFFF"/>
        </w:rPr>
        <w:t xml:space="preserve"> С</w:t>
      </w:r>
      <w:proofErr w:type="gramEnd"/>
      <w:r w:rsidRPr="00FA1B7B">
        <w:rPr>
          <w:rFonts w:ascii="Times New Roman" w:hAnsi="Times New Roman" w:cs="Times New Roman"/>
          <w:sz w:val="28"/>
          <w:szCs w:val="28"/>
          <w:shd w:val="clear" w:color="auto" w:fill="FFFFFF"/>
        </w:rPr>
        <w:t>редне</w:t>
      </w:r>
      <w:r w:rsidR="00FD4C9F" w:rsidRPr="00FA1B7B">
        <w:rPr>
          <w:rFonts w:ascii="Times New Roman" w:hAnsi="Times New Roman" w:cs="Times New Roman"/>
          <w:sz w:val="28"/>
          <w:szCs w:val="28"/>
          <w:shd w:val="clear" w:color="auto" w:fill="FFFFFF"/>
        </w:rPr>
        <w:t xml:space="preserve"> – </w:t>
      </w:r>
      <w:r w:rsidR="003A2F4A" w:rsidRPr="00FA1B7B">
        <w:rPr>
          <w:rFonts w:ascii="Times New Roman" w:hAnsi="Times New Roman" w:cs="Times New Roman"/>
          <w:sz w:val="28"/>
          <w:szCs w:val="28"/>
          <w:shd w:val="clear" w:color="auto" w:fill="FFFFFF"/>
        </w:rPr>
        <w:t>Волжского совнархоза</w:t>
      </w:r>
      <w:r w:rsidR="00FB27BF" w:rsidRPr="00FA1B7B">
        <w:rPr>
          <w:rFonts w:ascii="Times New Roman" w:hAnsi="Times New Roman" w:cs="Times New Roman"/>
          <w:sz w:val="28"/>
          <w:szCs w:val="28"/>
          <w:shd w:val="clear" w:color="auto" w:fill="FFFFFF"/>
        </w:rPr>
        <w:t>. Объедине</w:t>
      </w:r>
      <w:r w:rsidRPr="00FA1B7B">
        <w:rPr>
          <w:rFonts w:ascii="Times New Roman" w:hAnsi="Times New Roman" w:cs="Times New Roman"/>
          <w:sz w:val="28"/>
          <w:szCs w:val="28"/>
          <w:shd w:val="clear" w:color="auto" w:fill="FFFFFF"/>
        </w:rPr>
        <w:t>ние «Тюменнефтегаз», переданное</w:t>
      </w:r>
      <w:proofErr w:type="gramStart"/>
      <w:r w:rsidRPr="00FA1B7B">
        <w:rPr>
          <w:rFonts w:ascii="Times New Roman" w:hAnsi="Times New Roman" w:cs="Times New Roman"/>
          <w:sz w:val="28"/>
          <w:szCs w:val="28"/>
          <w:shd w:val="clear" w:color="auto" w:fill="FFFFFF"/>
        </w:rPr>
        <w:t xml:space="preserve"> С</w:t>
      </w:r>
      <w:proofErr w:type="gramEnd"/>
      <w:r w:rsidRPr="00FA1B7B">
        <w:rPr>
          <w:rFonts w:ascii="Times New Roman" w:hAnsi="Times New Roman" w:cs="Times New Roman"/>
          <w:sz w:val="28"/>
          <w:szCs w:val="28"/>
          <w:shd w:val="clear" w:color="auto" w:fill="FFFFFF"/>
        </w:rPr>
        <w:t>редне</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Уральским СНХ в ведение Главтюменнефтегаза, перевели в Сургут для оперативного руководства действовавшими нефтепромыслами Среднего Приобья. А Слепян стал заместителем Муравленко. Так получилось, что трудности организационного становления нефтяной отрасли в регионе легли на пл</w:t>
      </w:r>
      <w:r w:rsidR="00FB27BF" w:rsidRPr="00FA1B7B">
        <w:rPr>
          <w:rFonts w:ascii="Times New Roman" w:hAnsi="Times New Roman" w:cs="Times New Roman"/>
          <w:sz w:val="28"/>
          <w:szCs w:val="28"/>
          <w:shd w:val="clear" w:color="auto" w:fill="FFFFFF"/>
        </w:rPr>
        <w:t>ечи одного руководителя, а воз</w:t>
      </w:r>
      <w:r w:rsidRPr="00FA1B7B">
        <w:rPr>
          <w:rFonts w:ascii="Times New Roman" w:hAnsi="Times New Roman" w:cs="Times New Roman"/>
          <w:sz w:val="28"/>
          <w:szCs w:val="28"/>
          <w:shd w:val="clear" w:color="auto" w:fill="FFFFFF"/>
        </w:rPr>
        <w:t xml:space="preserve">главить Главк предложили другому человеку. Нисколько не оспаривая и не умаляя заслуг В.И. Муравленко в истории Главтюменнефтегаза, стоит отметить, что к первым победам тюменских нефтяников самое непосредственное отношение имел начальник ПО «Тюменнефтегаз» А.М. Слепян. Последующая славная история Главка отодвинула в тень «скромные (в плане объемов добытой нефти) достижения </w:t>
      </w:r>
      <w:r w:rsidRPr="00FA1B7B">
        <w:rPr>
          <w:rFonts w:ascii="Times New Roman" w:hAnsi="Times New Roman" w:cs="Times New Roman"/>
          <w:sz w:val="28"/>
          <w:szCs w:val="28"/>
          <w:shd w:val="clear" w:color="auto" w:fill="FFFFFF"/>
        </w:rPr>
        <w:lastRenderedPageBreak/>
        <w:t>1964–1965 гг. Таким образом, добыча нефти в 1964 г. имела, как видно из текста, свои особенности, но нельзя отрицать, что она велась в промышленных масштабах. Что касается неподготов</w:t>
      </w:r>
      <w:r w:rsidR="00FB27BF" w:rsidRPr="00FA1B7B">
        <w:rPr>
          <w:rFonts w:ascii="Times New Roman" w:hAnsi="Times New Roman" w:cs="Times New Roman"/>
          <w:sz w:val="28"/>
          <w:szCs w:val="28"/>
          <w:shd w:val="clear" w:color="auto" w:fill="FFFFFF"/>
        </w:rPr>
        <w:t>ленности РНПО к началу нефтедо</w:t>
      </w:r>
      <w:r w:rsidRPr="00FA1B7B">
        <w:rPr>
          <w:rFonts w:ascii="Times New Roman" w:hAnsi="Times New Roman" w:cs="Times New Roman"/>
          <w:sz w:val="28"/>
          <w:szCs w:val="28"/>
          <w:shd w:val="clear" w:color="auto" w:fill="FFFFFF"/>
        </w:rPr>
        <w:t>бычи, то это характерная черта не только 1964 г., но и последующих лет. Нигде, ни в одном нефтегазодобыва</w:t>
      </w:r>
      <w:r w:rsidR="00FB27BF" w:rsidRPr="00FA1B7B">
        <w:rPr>
          <w:rFonts w:ascii="Times New Roman" w:hAnsi="Times New Roman" w:cs="Times New Roman"/>
          <w:sz w:val="28"/>
          <w:szCs w:val="28"/>
          <w:shd w:val="clear" w:color="auto" w:fill="FFFFFF"/>
        </w:rPr>
        <w:t>ющем районе «Обязательный мини</w:t>
      </w:r>
      <w:r w:rsidRPr="00FA1B7B">
        <w:rPr>
          <w:rFonts w:ascii="Times New Roman" w:hAnsi="Times New Roman" w:cs="Times New Roman"/>
          <w:sz w:val="28"/>
          <w:szCs w:val="28"/>
          <w:shd w:val="clear" w:color="auto" w:fill="FFFFFF"/>
        </w:rPr>
        <w:t xml:space="preserve">мум» Байбакова не выполнялся. В результате — многочисленные трагедии в быту и на производстве. Будем помнить, — пишет югорский краевед В. Патранова, — что «цена нефти, особенно на первых порах, была </w:t>
      </w:r>
      <w:proofErr w:type="gramStart"/>
      <w:r w:rsidRPr="00FA1B7B">
        <w:rPr>
          <w:rFonts w:ascii="Times New Roman" w:hAnsi="Times New Roman" w:cs="Times New Roman"/>
          <w:sz w:val="28"/>
          <w:szCs w:val="28"/>
          <w:shd w:val="clear" w:color="auto" w:fill="FFFFFF"/>
        </w:rPr>
        <w:t>оплачена</w:t>
      </w:r>
      <w:proofErr w:type="gramEnd"/>
      <w:r w:rsidRPr="00FA1B7B">
        <w:rPr>
          <w:rFonts w:ascii="Times New Roman" w:hAnsi="Times New Roman" w:cs="Times New Roman"/>
          <w:sz w:val="28"/>
          <w:szCs w:val="28"/>
          <w:shd w:val="clear" w:color="auto" w:fill="FFFFFF"/>
        </w:rPr>
        <w:t xml:space="preserve"> в том числе и кровью…». Люди горели в типовых щитовых домах, годных для средней полосы, но не предназначенных для Севера и обогревавшихся электроплитками или так называемыми «козлами» (самодельными печками</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времянками) — отсюда час</w:t>
      </w:r>
      <w:r w:rsidR="00FB27BF" w:rsidRPr="00FA1B7B">
        <w:rPr>
          <w:rFonts w:ascii="Times New Roman" w:hAnsi="Times New Roman" w:cs="Times New Roman"/>
          <w:sz w:val="28"/>
          <w:szCs w:val="28"/>
          <w:shd w:val="clear" w:color="auto" w:fill="FFFFFF"/>
        </w:rPr>
        <w:t>тые по</w:t>
      </w:r>
      <w:r w:rsidRPr="00FA1B7B">
        <w:rPr>
          <w:rFonts w:ascii="Times New Roman" w:hAnsi="Times New Roman" w:cs="Times New Roman"/>
          <w:sz w:val="28"/>
          <w:szCs w:val="28"/>
          <w:shd w:val="clear" w:color="auto" w:fill="FFFFFF"/>
        </w:rPr>
        <w:t>жары, тонули в болотах, замерзали на маршрутах, «сгорали» от водки, гибли во время аварий на месторождениях и в п</w:t>
      </w:r>
      <w:r w:rsidR="003A2F4A" w:rsidRPr="00FA1B7B">
        <w:rPr>
          <w:rFonts w:ascii="Times New Roman" w:hAnsi="Times New Roman" w:cs="Times New Roman"/>
          <w:sz w:val="28"/>
          <w:szCs w:val="28"/>
          <w:shd w:val="clear" w:color="auto" w:fill="FFFFFF"/>
        </w:rPr>
        <w:t>роизводственных цехах</w:t>
      </w:r>
      <w:r w:rsidRPr="00FA1B7B">
        <w:rPr>
          <w:rFonts w:ascii="Times New Roman" w:hAnsi="Times New Roman" w:cs="Times New Roman"/>
          <w:sz w:val="28"/>
          <w:szCs w:val="28"/>
          <w:shd w:val="clear" w:color="auto" w:fill="FFFFFF"/>
        </w:rPr>
        <w:t xml:space="preserve">. </w:t>
      </w:r>
      <w:proofErr w:type="gramStart"/>
      <w:r w:rsidRPr="00FA1B7B">
        <w:rPr>
          <w:rFonts w:ascii="Times New Roman" w:hAnsi="Times New Roman" w:cs="Times New Roman"/>
          <w:sz w:val="28"/>
          <w:szCs w:val="28"/>
          <w:shd w:val="clear" w:color="auto" w:fill="FFFFFF"/>
        </w:rPr>
        <w:t>Не только из</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за личной неост</w:t>
      </w:r>
      <w:r w:rsidR="00FB27BF" w:rsidRPr="00FA1B7B">
        <w:rPr>
          <w:rFonts w:ascii="Times New Roman" w:hAnsi="Times New Roman" w:cs="Times New Roman"/>
          <w:sz w:val="28"/>
          <w:szCs w:val="28"/>
          <w:shd w:val="clear" w:color="auto" w:fill="FFFFFF"/>
        </w:rPr>
        <w:t>орожности, но и из</w:t>
      </w:r>
      <w:r w:rsidR="00FD4C9F" w:rsidRPr="00FA1B7B">
        <w:rPr>
          <w:rFonts w:ascii="Times New Roman" w:hAnsi="Times New Roman" w:cs="Times New Roman"/>
          <w:sz w:val="28"/>
          <w:szCs w:val="28"/>
          <w:shd w:val="clear" w:color="auto" w:fill="FFFFFF"/>
        </w:rPr>
        <w:t xml:space="preserve"> – </w:t>
      </w:r>
      <w:r w:rsidR="00FB27BF" w:rsidRPr="00FA1B7B">
        <w:rPr>
          <w:rFonts w:ascii="Times New Roman" w:hAnsi="Times New Roman" w:cs="Times New Roman"/>
          <w:sz w:val="28"/>
          <w:szCs w:val="28"/>
          <w:shd w:val="clear" w:color="auto" w:fill="FFFFFF"/>
        </w:rPr>
        <w:t>за пренебре</w:t>
      </w:r>
      <w:r w:rsidRPr="00FA1B7B">
        <w:rPr>
          <w:rFonts w:ascii="Times New Roman" w:hAnsi="Times New Roman" w:cs="Times New Roman"/>
          <w:sz w:val="28"/>
          <w:szCs w:val="28"/>
          <w:shd w:val="clear" w:color="auto" w:fill="FFFFFF"/>
        </w:rPr>
        <w:t>жения руководителей к условиям жизни и труда людей. 13 августа 1973 г. на центрально</w:t>
      </w:r>
      <w:r w:rsidR="00FB27BF" w:rsidRPr="00FA1B7B">
        <w:rPr>
          <w:rFonts w:ascii="Times New Roman" w:hAnsi="Times New Roman" w:cs="Times New Roman"/>
          <w:sz w:val="28"/>
          <w:szCs w:val="28"/>
          <w:shd w:val="clear" w:color="auto" w:fill="FFFFFF"/>
        </w:rPr>
        <w:t>м товарном парке (ЦТП) нефтега</w:t>
      </w:r>
      <w:r w:rsidRPr="00FA1B7B">
        <w:rPr>
          <w:rFonts w:ascii="Times New Roman" w:hAnsi="Times New Roman" w:cs="Times New Roman"/>
          <w:sz w:val="28"/>
          <w:szCs w:val="28"/>
          <w:shd w:val="clear" w:color="auto" w:fill="FFFFFF"/>
        </w:rPr>
        <w:t>зодобывающего управления (НГДУ) «Нижневартовскнефть» произошел взрыв.</w:t>
      </w:r>
      <w:proofErr w:type="gramEnd"/>
      <w:r w:rsidRPr="00FA1B7B">
        <w:rPr>
          <w:rFonts w:ascii="Times New Roman" w:hAnsi="Times New Roman" w:cs="Times New Roman"/>
          <w:sz w:val="28"/>
          <w:szCs w:val="28"/>
          <w:shd w:val="clear" w:color="auto" w:fill="FFFFFF"/>
        </w:rPr>
        <w:t xml:space="preserve"> Погибли 13 человек. Авария произ</w:t>
      </w:r>
      <w:r w:rsidR="00652EF8" w:rsidRPr="00FA1B7B">
        <w:rPr>
          <w:rFonts w:ascii="Times New Roman" w:hAnsi="Times New Roman" w:cs="Times New Roman"/>
          <w:sz w:val="28"/>
          <w:szCs w:val="28"/>
          <w:shd w:val="clear" w:color="auto" w:fill="FFFFFF"/>
        </w:rPr>
        <w:t xml:space="preserve">ошла </w:t>
      </w:r>
      <w:proofErr w:type="gramStart"/>
      <w:r w:rsidR="00652EF8" w:rsidRPr="00FA1B7B">
        <w:rPr>
          <w:rFonts w:ascii="Times New Roman" w:hAnsi="Times New Roman" w:cs="Times New Roman"/>
          <w:sz w:val="28"/>
          <w:szCs w:val="28"/>
          <w:shd w:val="clear" w:color="auto" w:fill="FFFFFF"/>
        </w:rPr>
        <w:t>из</w:t>
      </w:r>
      <w:proofErr w:type="gramEnd"/>
      <w:r w:rsidR="00FD4C9F" w:rsidRPr="00FA1B7B">
        <w:rPr>
          <w:rFonts w:ascii="Times New Roman" w:hAnsi="Times New Roman" w:cs="Times New Roman"/>
          <w:sz w:val="28"/>
          <w:szCs w:val="28"/>
          <w:shd w:val="clear" w:color="auto" w:fill="FFFFFF"/>
        </w:rPr>
        <w:t xml:space="preserve"> – </w:t>
      </w:r>
      <w:proofErr w:type="gramStart"/>
      <w:r w:rsidR="00652EF8" w:rsidRPr="00FA1B7B">
        <w:rPr>
          <w:rFonts w:ascii="Times New Roman" w:hAnsi="Times New Roman" w:cs="Times New Roman"/>
          <w:sz w:val="28"/>
          <w:szCs w:val="28"/>
          <w:shd w:val="clear" w:color="auto" w:fill="FFFFFF"/>
        </w:rPr>
        <w:t>за</w:t>
      </w:r>
      <w:proofErr w:type="gramEnd"/>
      <w:r w:rsidR="00652EF8" w:rsidRPr="00FA1B7B">
        <w:rPr>
          <w:rFonts w:ascii="Times New Roman" w:hAnsi="Times New Roman" w:cs="Times New Roman"/>
          <w:sz w:val="28"/>
          <w:szCs w:val="28"/>
          <w:shd w:val="clear" w:color="auto" w:fill="FFFFFF"/>
        </w:rPr>
        <w:t xml:space="preserve"> того, что ЦТП, спеш</w:t>
      </w:r>
      <w:r w:rsidRPr="00FA1B7B">
        <w:rPr>
          <w:rFonts w:ascii="Times New Roman" w:hAnsi="Times New Roman" w:cs="Times New Roman"/>
          <w:sz w:val="28"/>
          <w:szCs w:val="28"/>
          <w:shd w:val="clear" w:color="auto" w:fill="FFFFFF"/>
        </w:rPr>
        <w:t xml:space="preserve">но сооруженный и сданный по временной схеме в 1969 г., не отвечал необходимым пожарным требованиям, не был готов принять хлынувший поток самотлорской нефти. Как вспоминал ветеран предприятия Михаил Иванович Марков, на суде, который проходил в Тюмени, прокурор обвинил его, начальника южного узла товарного парка: «Вы подвергали людей опасности», на что Марков, по его словам, ответил: «Я никого не подвергал. Подвергали меня вместе с рабочими» — «Кто?» — «Все. Начиная от начальника главка и кончая министром». В 1970 г. на сессии Нефтеюганского горсовета </w:t>
      </w:r>
      <w:r w:rsidR="00652EF8" w:rsidRPr="00FA1B7B">
        <w:rPr>
          <w:rFonts w:ascii="Times New Roman" w:hAnsi="Times New Roman" w:cs="Times New Roman"/>
          <w:sz w:val="28"/>
          <w:szCs w:val="28"/>
          <w:shd w:val="clear" w:color="auto" w:fill="FFFFFF"/>
        </w:rPr>
        <w:t>депутатам было доложено о заре</w:t>
      </w:r>
      <w:r w:rsidRPr="00FA1B7B">
        <w:rPr>
          <w:rFonts w:ascii="Times New Roman" w:hAnsi="Times New Roman" w:cs="Times New Roman"/>
          <w:sz w:val="28"/>
          <w:szCs w:val="28"/>
          <w:shd w:val="clear" w:color="auto" w:fill="FFFFFF"/>
        </w:rPr>
        <w:t>гистрированной 500</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й смерти и… лишь о двух кончинах — своей есте</w:t>
      </w:r>
      <w:r w:rsidR="003A2F4A" w:rsidRPr="00FA1B7B">
        <w:rPr>
          <w:rFonts w:ascii="Times New Roman" w:hAnsi="Times New Roman" w:cs="Times New Roman"/>
          <w:sz w:val="28"/>
          <w:szCs w:val="28"/>
          <w:shd w:val="clear" w:color="auto" w:fill="FFFFFF"/>
        </w:rPr>
        <w:t>ственной смертью…»</w:t>
      </w:r>
      <w:r w:rsidRPr="00FA1B7B">
        <w:rPr>
          <w:rFonts w:ascii="Times New Roman" w:hAnsi="Times New Roman" w:cs="Times New Roman"/>
          <w:sz w:val="28"/>
          <w:szCs w:val="28"/>
          <w:shd w:val="clear" w:color="auto" w:fill="FFFFFF"/>
        </w:rPr>
        <w:t xml:space="preserve">. Жизнь и работа «по временной схеме» обернулась </w:t>
      </w:r>
      <w:r w:rsidRPr="00FA1B7B">
        <w:rPr>
          <w:rFonts w:ascii="Times New Roman" w:hAnsi="Times New Roman" w:cs="Times New Roman"/>
          <w:sz w:val="28"/>
          <w:szCs w:val="28"/>
          <w:shd w:val="clear" w:color="auto" w:fill="FFFFFF"/>
        </w:rPr>
        <w:lastRenderedPageBreak/>
        <w:t>человеческими жертвами. Подведем итог. Первое: период пробной эксплуатации имел свои особенности. Это участие в нефтедобыче геологов, но, прежде всего, работа «по временной схеме», без должной подготовки к эксплуатации месторождений. Однако «Обязательный минимум» не соблюдался и в последующие годы. Второе: эксплуатация была пробной, но добыча велась в промышленном масштабе. Поэтому, на наш взгляд, неверно противопоставлять 1964 г. 1965</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му. Есл</w:t>
      </w:r>
      <w:r w:rsidR="00652EF8" w:rsidRPr="00FA1B7B">
        <w:rPr>
          <w:rFonts w:ascii="Times New Roman" w:hAnsi="Times New Roman" w:cs="Times New Roman"/>
          <w:sz w:val="28"/>
          <w:szCs w:val="28"/>
          <w:shd w:val="clear" w:color="auto" w:fill="FFFFFF"/>
        </w:rPr>
        <w:t>и не играть в слова, а опирать</w:t>
      </w:r>
      <w:r w:rsidRPr="00FA1B7B">
        <w:rPr>
          <w:rFonts w:ascii="Times New Roman" w:hAnsi="Times New Roman" w:cs="Times New Roman"/>
          <w:sz w:val="28"/>
          <w:szCs w:val="28"/>
          <w:shd w:val="clear" w:color="auto" w:fill="FFFFFF"/>
        </w:rPr>
        <w:t>ся на факты, то начало тюменской нефтедобычи, как ее ни назови, — всетаки 1964 г.</w:t>
      </w:r>
    </w:p>
    <w:p w:rsidR="007E72F3" w:rsidRPr="00FA1B7B" w:rsidRDefault="007E72F3"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284948" w:rsidRPr="00FA1B7B" w:rsidRDefault="00284948" w:rsidP="00FB27BF">
      <w:pPr>
        <w:spacing w:after="0" w:line="360" w:lineRule="auto"/>
        <w:ind w:firstLine="709"/>
        <w:jc w:val="both"/>
        <w:rPr>
          <w:rFonts w:ascii="Times New Roman" w:hAnsi="Times New Roman" w:cs="Times New Roman"/>
          <w:sz w:val="28"/>
          <w:szCs w:val="28"/>
          <w:shd w:val="clear" w:color="auto" w:fill="FFFFFF"/>
        </w:rPr>
      </w:pPr>
    </w:p>
    <w:p w:rsidR="007E72F3" w:rsidRPr="00AF4C7E" w:rsidRDefault="007E72F3" w:rsidP="00DB1137">
      <w:pPr>
        <w:spacing w:after="0" w:line="360" w:lineRule="auto"/>
        <w:jc w:val="both"/>
        <w:rPr>
          <w:rFonts w:ascii="Times New Roman" w:hAnsi="Times New Roman" w:cs="Times New Roman"/>
          <w:sz w:val="28"/>
          <w:szCs w:val="28"/>
          <w:shd w:val="clear" w:color="auto" w:fill="FFFFFF"/>
        </w:rPr>
      </w:pPr>
    </w:p>
    <w:p w:rsidR="004E00CE" w:rsidRPr="00FA1B7B" w:rsidRDefault="004E00CE" w:rsidP="00EA2AF4">
      <w:pPr>
        <w:pStyle w:val="1"/>
        <w:spacing w:before="0" w:line="360" w:lineRule="auto"/>
        <w:ind w:left="-142"/>
        <w:jc w:val="center"/>
        <w:rPr>
          <w:rFonts w:ascii="Times New Roman" w:hAnsi="Times New Roman" w:cs="Times New Roman"/>
          <w:color w:val="auto"/>
        </w:rPr>
      </w:pPr>
      <w:bookmarkStart w:id="5" w:name="_Toc444691499"/>
      <w:r w:rsidRPr="00FA1B7B">
        <w:rPr>
          <w:rFonts w:ascii="Times New Roman" w:hAnsi="Times New Roman" w:cs="Times New Roman"/>
          <w:color w:val="auto"/>
        </w:rPr>
        <w:lastRenderedPageBreak/>
        <w:t xml:space="preserve">Глава </w:t>
      </w:r>
      <w:r w:rsidR="00FD4C9F" w:rsidRPr="00FA1B7B">
        <w:rPr>
          <w:rFonts w:ascii="Times New Roman" w:hAnsi="Times New Roman" w:cs="Times New Roman"/>
          <w:color w:val="auto"/>
          <w:lang w:val="en-US"/>
        </w:rPr>
        <w:t>2</w:t>
      </w:r>
      <w:r w:rsidRPr="00FA1B7B">
        <w:rPr>
          <w:rFonts w:ascii="Times New Roman" w:hAnsi="Times New Roman" w:cs="Times New Roman"/>
          <w:color w:val="auto"/>
        </w:rPr>
        <w:t xml:space="preserve"> Геологическая часть</w:t>
      </w:r>
      <w:bookmarkEnd w:id="5"/>
    </w:p>
    <w:p w:rsidR="00974EE3" w:rsidRPr="00FA1B7B" w:rsidRDefault="004E00CE" w:rsidP="004F36BB">
      <w:pPr>
        <w:pStyle w:val="2"/>
        <w:numPr>
          <w:ilvl w:val="1"/>
          <w:numId w:val="2"/>
        </w:numPr>
        <w:spacing w:before="0" w:line="360" w:lineRule="auto"/>
        <w:ind w:left="-142" w:firstLine="0"/>
        <w:jc w:val="center"/>
        <w:rPr>
          <w:rFonts w:ascii="Times New Roman" w:hAnsi="Times New Roman" w:cs="Times New Roman"/>
          <w:color w:val="auto"/>
          <w:sz w:val="28"/>
          <w:szCs w:val="28"/>
        </w:rPr>
      </w:pPr>
      <w:bookmarkStart w:id="6" w:name="_Toc444691500"/>
      <w:r w:rsidRPr="00FA1B7B">
        <w:rPr>
          <w:rFonts w:ascii="Times New Roman" w:hAnsi="Times New Roman" w:cs="Times New Roman"/>
          <w:color w:val="auto"/>
          <w:sz w:val="28"/>
          <w:szCs w:val="28"/>
        </w:rPr>
        <w:t>Стратиграфия</w:t>
      </w:r>
      <w:bookmarkEnd w:id="6"/>
    </w:p>
    <w:p w:rsidR="00974EE3" w:rsidRPr="00FA1B7B" w:rsidRDefault="00974EE3" w:rsidP="00EA2AF4">
      <w:pPr>
        <w:ind w:left="-142"/>
        <w:rPr>
          <w:rFonts w:ascii="Times New Roman" w:hAnsi="Times New Roman" w:cs="Times New Roman"/>
        </w:rPr>
      </w:pPr>
    </w:p>
    <w:p w:rsidR="00721C7C" w:rsidRPr="00FA1B7B" w:rsidRDefault="00721C7C" w:rsidP="00072032">
      <w:pPr>
        <w:pStyle w:val="a3"/>
        <w:spacing w:after="0" w:line="360" w:lineRule="auto"/>
        <w:ind w:left="0"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Ханты</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Мансийский автономный округ характеризуется большим количеством нефтяных и газовых месторождений. Несмотря на единую территориальную приуроченность месторождений, они существенно отличаются геологическим строением и, как следствие, продуктивными пластами. С чем связаны эти отличия, каким образом сказываются они на нефтепродуктивность отложений? Для ответа на этот вопрос рассмотрим два месторождения, приуроченных к Сургутскому своду – Омбинское 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w:t>
      </w:r>
    </w:p>
    <w:p w:rsidR="00721C7C" w:rsidRPr="00FA1B7B" w:rsidRDefault="00721C7C" w:rsidP="00072032">
      <w:pPr>
        <w:pStyle w:val="a3"/>
        <w:spacing w:after="0" w:line="360" w:lineRule="auto"/>
        <w:ind w:left="0"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В административном отношении оба месторождения находятся на территории Сургутского района Ханты</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Мансийского автономного округа Тюменской области.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и Омбинское месторождения в геологическом отношении представлены алевролитами, песчаниками и аргиллитами мезозой</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кайнозойского возраста. Несмотря на то, что оба месторождения приурочены к Сургутскому своду, они относятся к разным тектоническим структурам. Для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месторождения характерны положительные структуры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и Солкинское поднятия) и амплитуда поднятий уменьшается, а для Омбинского месторождения характерны как отрицательные тектонические структуры, так и  положительные (Юганская впадина, Пимский вал) [3].</w:t>
      </w:r>
    </w:p>
    <w:p w:rsidR="00721C7C" w:rsidRPr="00FA1B7B" w:rsidRDefault="00721C7C" w:rsidP="00072032">
      <w:pPr>
        <w:pStyle w:val="a3"/>
        <w:spacing w:after="0" w:line="360" w:lineRule="auto"/>
        <w:ind w:left="0"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На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Балыкском месторождении продуктивные нефтяные отложения вскрываются на глубине –2430 м (рис. </w:t>
      </w:r>
      <w:r w:rsidR="00D26C4B" w:rsidRPr="00FA1B7B">
        <w:rPr>
          <w:rFonts w:ascii="Times New Roman" w:hAnsi="Times New Roman" w:cs="Times New Roman"/>
          <w:sz w:val="28"/>
          <w:szCs w:val="28"/>
          <w:shd w:val="clear" w:color="auto" w:fill="FFFFFF"/>
        </w:rPr>
        <w:t>2.</w:t>
      </w:r>
      <w:r w:rsidRPr="00FA1B7B">
        <w:rPr>
          <w:rFonts w:ascii="Times New Roman" w:hAnsi="Times New Roman" w:cs="Times New Roman"/>
          <w:sz w:val="28"/>
          <w:szCs w:val="28"/>
          <w:shd w:val="clear" w:color="auto" w:fill="FFFFFF"/>
        </w:rPr>
        <w:t>1) и представлены алевролитами валанжинского возраста (пласт БС10), на Омбинском месторождении (рис. 2</w:t>
      </w:r>
      <w:r w:rsidR="00D26C4B" w:rsidRPr="00FA1B7B">
        <w:rPr>
          <w:rFonts w:ascii="Times New Roman" w:hAnsi="Times New Roman" w:cs="Times New Roman"/>
          <w:sz w:val="28"/>
          <w:szCs w:val="28"/>
          <w:shd w:val="clear" w:color="auto" w:fill="FFFFFF"/>
        </w:rPr>
        <w:t>.2</w:t>
      </w:r>
      <w:r w:rsidRPr="00FA1B7B">
        <w:rPr>
          <w:rFonts w:ascii="Times New Roman" w:hAnsi="Times New Roman" w:cs="Times New Roman"/>
          <w:sz w:val="28"/>
          <w:szCs w:val="28"/>
          <w:shd w:val="clear" w:color="auto" w:fill="FFFFFF"/>
        </w:rPr>
        <w:t>) – на глубине –2934 м нефтегазоносные толщи ааленбатского возраста (пласт ЮС</w:t>
      </w:r>
      <w:proofErr w:type="gramStart"/>
      <w:r w:rsidRPr="00FA1B7B">
        <w:rPr>
          <w:rFonts w:ascii="Times New Roman" w:hAnsi="Times New Roman" w:cs="Times New Roman"/>
          <w:sz w:val="28"/>
          <w:szCs w:val="28"/>
          <w:shd w:val="clear" w:color="auto" w:fill="FFFFFF"/>
        </w:rPr>
        <w:t>2</w:t>
      </w:r>
      <w:proofErr w:type="gramEnd"/>
      <w:r w:rsidRPr="00FA1B7B">
        <w:rPr>
          <w:rFonts w:ascii="Times New Roman" w:hAnsi="Times New Roman" w:cs="Times New Roman"/>
          <w:sz w:val="28"/>
          <w:szCs w:val="28"/>
          <w:shd w:val="clear" w:color="auto" w:fill="FFFFFF"/>
        </w:rPr>
        <w:t>). На глубины залегания горизонтов Сургутского свода, залегающих стратиграфически выше неокомских отложений, оказали влияние процессы седиментогенеза.</w:t>
      </w:r>
    </w:p>
    <w:p w:rsidR="00721C7C" w:rsidRPr="00FA1B7B" w:rsidRDefault="00721C7C" w:rsidP="00072032">
      <w:pPr>
        <w:pStyle w:val="a3"/>
        <w:spacing w:after="0" w:line="360" w:lineRule="auto"/>
        <w:ind w:left="0" w:firstLine="709"/>
        <w:jc w:val="both"/>
        <w:rPr>
          <w:rFonts w:ascii="Times New Roman" w:hAnsi="Times New Roman" w:cs="Times New Roman"/>
          <w:sz w:val="28"/>
          <w:szCs w:val="28"/>
          <w:shd w:val="clear" w:color="auto" w:fill="FFFFFF"/>
        </w:rPr>
      </w:pPr>
    </w:p>
    <w:p w:rsidR="00721C7C" w:rsidRPr="00FA1B7B" w:rsidRDefault="00721C7C" w:rsidP="00EA2AF4">
      <w:pPr>
        <w:pStyle w:val="a3"/>
        <w:spacing w:after="0" w:line="360" w:lineRule="auto"/>
        <w:ind w:left="-142"/>
        <w:rPr>
          <w:rFonts w:ascii="Times New Roman" w:hAnsi="Times New Roman" w:cs="Times New Roman"/>
          <w:sz w:val="28"/>
          <w:szCs w:val="28"/>
          <w:shd w:val="clear" w:color="auto" w:fill="FFFFFF"/>
        </w:rPr>
      </w:pPr>
      <w:r w:rsidRPr="00FA1B7B">
        <w:rPr>
          <w:rFonts w:ascii="Times New Roman" w:hAnsi="Times New Roman" w:cs="Times New Roman"/>
          <w:noProof/>
          <w:shd w:val="clear" w:color="auto" w:fill="FFFFFF"/>
          <w:lang w:eastAsia="ru-RU"/>
        </w:rPr>
        <w:drawing>
          <wp:inline distT="0" distB="0" distL="0" distR="0">
            <wp:extent cx="5857875" cy="2314919"/>
            <wp:effectExtent l="19050" t="0" r="9525" b="0"/>
            <wp:docPr id="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0.png"/>
                    <pic:cNvPicPr/>
                  </pic:nvPicPr>
                  <pic:blipFill>
                    <a:blip r:embed="rId9" cstate="print">
                      <a:lum bright="-20000" contrast="40000"/>
                    </a:blip>
                    <a:stretch>
                      <a:fillRect/>
                    </a:stretch>
                  </pic:blipFill>
                  <pic:spPr>
                    <a:xfrm>
                      <a:off x="0" y="0"/>
                      <a:ext cx="5879005" cy="2323269"/>
                    </a:xfrm>
                    <a:prstGeom prst="rect">
                      <a:avLst/>
                    </a:prstGeom>
                  </pic:spPr>
                </pic:pic>
              </a:graphicData>
            </a:graphic>
          </wp:inline>
        </w:drawing>
      </w: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Рис. </w:t>
      </w:r>
      <w:r w:rsidR="00D26C4B" w:rsidRPr="00FA1B7B">
        <w:rPr>
          <w:rFonts w:ascii="Times New Roman" w:hAnsi="Times New Roman" w:cs="Times New Roman"/>
          <w:sz w:val="28"/>
          <w:szCs w:val="28"/>
          <w:shd w:val="clear" w:color="auto" w:fill="FFFFFF"/>
        </w:rPr>
        <w:t>2.</w:t>
      </w:r>
      <w:r w:rsidR="00FD4C9F" w:rsidRPr="00FA1B7B">
        <w:rPr>
          <w:rFonts w:ascii="Times New Roman" w:hAnsi="Times New Roman" w:cs="Times New Roman"/>
          <w:sz w:val="28"/>
          <w:szCs w:val="28"/>
          <w:shd w:val="clear" w:color="auto" w:fill="FFFFFF"/>
        </w:rPr>
        <w:t>1. –</w:t>
      </w:r>
      <w:r w:rsidR="00D26C4B" w:rsidRPr="00FA1B7B">
        <w:rPr>
          <w:rFonts w:ascii="Times New Roman" w:hAnsi="Times New Roman" w:cs="Times New Roman"/>
          <w:sz w:val="28"/>
          <w:szCs w:val="28"/>
          <w:shd w:val="clear" w:color="auto" w:fill="FFFFFF"/>
        </w:rPr>
        <w:t xml:space="preserve"> </w:t>
      </w:r>
      <w:r w:rsidRPr="00FA1B7B">
        <w:rPr>
          <w:rFonts w:ascii="Times New Roman" w:hAnsi="Times New Roman" w:cs="Times New Roman"/>
          <w:sz w:val="28"/>
          <w:szCs w:val="28"/>
          <w:shd w:val="clear" w:color="auto" w:fill="FFFFFF"/>
        </w:rPr>
        <w:t>Геологический разрез пласта БС10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месторождения по линии скважин 3719–1451.</w:t>
      </w: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r w:rsidRPr="00FA1B7B">
        <w:rPr>
          <w:rFonts w:ascii="Times New Roman" w:hAnsi="Times New Roman" w:cs="Times New Roman"/>
          <w:noProof/>
          <w:lang w:eastAsia="ru-RU"/>
        </w:rPr>
        <w:drawing>
          <wp:anchor distT="0" distB="0" distL="0" distR="0" simplePos="0" relativeHeight="251659264" behindDoc="0" locked="0" layoutInCell="1" allowOverlap="1">
            <wp:simplePos x="0" y="0"/>
            <wp:positionH relativeFrom="page">
              <wp:posOffset>1145540</wp:posOffset>
            </wp:positionH>
            <wp:positionV relativeFrom="paragraph">
              <wp:posOffset>811530</wp:posOffset>
            </wp:positionV>
            <wp:extent cx="5967730" cy="2689860"/>
            <wp:effectExtent l="19050" t="0" r="0" b="0"/>
            <wp:wrapTopAndBottom/>
            <wp:docPr id="6" name="Рисунок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10" cstate="print">
                      <a:lum bright="-20000" contrast="40000"/>
                    </a:blip>
                    <a:srcRect/>
                    <a:stretch>
                      <a:fillRect/>
                    </a:stretch>
                  </pic:blipFill>
                  <pic:spPr bwMode="auto">
                    <a:xfrm>
                      <a:off x="0" y="0"/>
                      <a:ext cx="5967730" cy="2689860"/>
                    </a:xfrm>
                    <a:prstGeom prst="rect">
                      <a:avLst/>
                    </a:prstGeom>
                    <a:noFill/>
                    <a:ln w="9525">
                      <a:noFill/>
                      <a:miter lim="800000"/>
                      <a:headEnd/>
                      <a:tailEnd/>
                    </a:ln>
                  </pic:spPr>
                </pic:pic>
              </a:graphicData>
            </a:graphic>
          </wp:anchor>
        </w:drawing>
      </w:r>
      <w:r w:rsidRPr="00FA1B7B">
        <w:rPr>
          <w:rFonts w:ascii="Times New Roman" w:hAnsi="Times New Roman" w:cs="Times New Roman"/>
          <w:sz w:val="28"/>
          <w:szCs w:val="28"/>
          <w:shd w:val="clear" w:color="auto" w:fill="FFFFFF"/>
        </w:rPr>
        <w:t>1 – нефть, 2 – вода, 3 – положение ВНК</w:t>
      </w:r>
      <w:r w:rsidR="00DB1137" w:rsidRPr="00FA1B7B">
        <w:rPr>
          <w:rFonts w:ascii="Times New Roman" w:hAnsi="Times New Roman" w:cs="Times New Roman"/>
          <w:sz w:val="28"/>
          <w:szCs w:val="28"/>
          <w:shd w:val="clear" w:color="auto" w:fill="FFFFFF"/>
        </w:rPr>
        <w:t>.</w:t>
      </w:r>
    </w:p>
    <w:p w:rsidR="00072032" w:rsidRPr="00FA1B7B" w:rsidRDefault="00072032" w:rsidP="00EA2AF4">
      <w:pPr>
        <w:pStyle w:val="a3"/>
        <w:spacing w:after="0" w:line="360" w:lineRule="auto"/>
        <w:ind w:left="-142"/>
        <w:jc w:val="both"/>
        <w:rPr>
          <w:rFonts w:ascii="Times New Roman" w:hAnsi="Times New Roman" w:cs="Times New Roman"/>
          <w:sz w:val="28"/>
          <w:szCs w:val="28"/>
          <w:shd w:val="clear" w:color="auto" w:fill="FFFFFF"/>
        </w:rPr>
      </w:pP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Рис. 2.</w:t>
      </w:r>
      <w:r w:rsidR="00D26C4B" w:rsidRPr="00FA1B7B">
        <w:rPr>
          <w:rFonts w:ascii="Times New Roman" w:hAnsi="Times New Roman" w:cs="Times New Roman"/>
          <w:sz w:val="28"/>
          <w:szCs w:val="28"/>
          <w:shd w:val="clear" w:color="auto" w:fill="FFFFFF"/>
        </w:rPr>
        <w:t>2</w:t>
      </w:r>
      <w:r w:rsidR="00DB1137" w:rsidRPr="00FA1B7B">
        <w:rPr>
          <w:rFonts w:ascii="Times New Roman" w:hAnsi="Times New Roman" w:cs="Times New Roman"/>
          <w:sz w:val="28"/>
          <w:szCs w:val="28"/>
          <w:shd w:val="clear" w:color="auto" w:fill="FFFFFF"/>
        </w:rPr>
        <w:t>.</w:t>
      </w:r>
      <w:r w:rsidR="00D26C4B" w:rsidRPr="00FA1B7B">
        <w:rPr>
          <w:rFonts w:ascii="Times New Roman" w:hAnsi="Times New Roman" w:cs="Times New Roman"/>
          <w:sz w:val="28"/>
          <w:szCs w:val="28"/>
          <w:shd w:val="clear" w:color="auto" w:fill="FFFFFF"/>
        </w:rPr>
        <w:t xml:space="preserve"> </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Геологический разрез горизонта ЮС</w:t>
      </w:r>
      <w:proofErr w:type="gramStart"/>
      <w:r w:rsidRPr="00FA1B7B">
        <w:rPr>
          <w:rFonts w:ascii="Times New Roman" w:hAnsi="Times New Roman" w:cs="Times New Roman"/>
          <w:sz w:val="28"/>
          <w:szCs w:val="28"/>
          <w:shd w:val="clear" w:color="auto" w:fill="FFFFFF"/>
        </w:rPr>
        <w:t>2</w:t>
      </w:r>
      <w:proofErr w:type="gramEnd"/>
      <w:r w:rsidRPr="00FA1B7B">
        <w:rPr>
          <w:rFonts w:ascii="Times New Roman" w:hAnsi="Times New Roman" w:cs="Times New Roman"/>
          <w:sz w:val="28"/>
          <w:szCs w:val="28"/>
          <w:shd w:val="clear" w:color="auto" w:fill="FFFFFF"/>
        </w:rPr>
        <w:t xml:space="preserve"> по линии скважин 22, 23(25), 1, 667, 165, 178, 740, 183, 756, 188, 2.</w:t>
      </w: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1– нефтенасыщенные породы, 2 – водонасыщенные породы, 3 – глины, алевролиты</w:t>
      </w:r>
      <w:r w:rsidR="000D7469">
        <w:rPr>
          <w:rFonts w:ascii="Times New Roman" w:hAnsi="Times New Roman" w:cs="Times New Roman"/>
          <w:sz w:val="28"/>
          <w:szCs w:val="28"/>
          <w:shd w:val="clear" w:color="auto" w:fill="FFFFFF"/>
        </w:rPr>
        <w:t>.</w:t>
      </w:r>
    </w:p>
    <w:p w:rsidR="00072032" w:rsidRPr="00FA1B7B" w:rsidRDefault="00072032" w:rsidP="00EA2AF4">
      <w:pPr>
        <w:pStyle w:val="a3"/>
        <w:spacing w:after="0" w:line="360" w:lineRule="auto"/>
        <w:ind w:left="-142"/>
        <w:jc w:val="both"/>
        <w:rPr>
          <w:rFonts w:ascii="Times New Roman" w:hAnsi="Times New Roman" w:cs="Times New Roman"/>
          <w:sz w:val="28"/>
          <w:szCs w:val="28"/>
          <w:shd w:val="clear" w:color="auto" w:fill="FFFFFF"/>
        </w:rPr>
      </w:pPr>
    </w:p>
    <w:p w:rsidR="00721C7C" w:rsidRPr="00FA1B7B" w:rsidRDefault="00721C7C" w:rsidP="00072032">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lastRenderedPageBreak/>
        <w:t>На продуктивность пласта существенное влияние оказывает строение залежи [1], для образования которой, кроме пород</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коллекторов и непроницаемых покрышек (глин) над ними, необходимо наличие благоприятных структур. Месторождения определяются одинаковым типом коллектора – поровым терригенным, но они имеют разные типы залежи.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месторождение представлено пластовой сводовой залежью, которая формируется в сводовой части локальной структуры (Солкинское 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Балыкское поднятие)</w:t>
      </w:r>
      <w:r w:rsidR="00284948" w:rsidRPr="00FA1B7B">
        <w:rPr>
          <w:rFonts w:ascii="Times New Roman" w:hAnsi="Times New Roman" w:cs="Times New Roman"/>
          <w:sz w:val="28"/>
          <w:szCs w:val="28"/>
          <w:shd w:val="clear" w:color="auto" w:fill="FFFFFF"/>
        </w:rPr>
        <w:t xml:space="preserve">. Для Омбинского месторождения </w:t>
      </w:r>
      <w:r w:rsidRPr="00FA1B7B">
        <w:rPr>
          <w:rFonts w:ascii="Times New Roman" w:hAnsi="Times New Roman" w:cs="Times New Roman"/>
          <w:sz w:val="28"/>
          <w:szCs w:val="28"/>
          <w:shd w:val="clear" w:color="auto" w:fill="FFFFFF"/>
        </w:rPr>
        <w:t>характерна литологически ограниченная залежь, она приурочена к песчаным образованиям ископаемых русел палеорек. В этом случае породы</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коллектора окружены со всех сторон плохо проницаемыми отложениями. Следует отметить, что по характеристикам строения залежи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месторождения созданы благоприятные условия для миграции нефти, следовательно, это влияет на нефтепродуктивность пласта.</w:t>
      </w:r>
    </w:p>
    <w:p w:rsidR="007C1DEB" w:rsidRPr="00FA1B7B" w:rsidRDefault="007C1DEB" w:rsidP="00EA2AF4">
      <w:pPr>
        <w:pStyle w:val="a3"/>
        <w:spacing w:after="0" w:line="360" w:lineRule="auto"/>
        <w:ind w:left="-142"/>
        <w:jc w:val="both"/>
        <w:rPr>
          <w:rFonts w:ascii="Times New Roman" w:hAnsi="Times New Roman" w:cs="Times New Roman"/>
          <w:sz w:val="28"/>
          <w:szCs w:val="28"/>
          <w:shd w:val="clear" w:color="auto" w:fill="FFFFFF"/>
        </w:rPr>
      </w:pPr>
    </w:p>
    <w:p w:rsidR="007C1DEB" w:rsidRPr="00FA1B7B" w:rsidRDefault="007C1DEB" w:rsidP="004F36BB">
      <w:pPr>
        <w:pStyle w:val="2"/>
        <w:numPr>
          <w:ilvl w:val="1"/>
          <w:numId w:val="2"/>
        </w:numPr>
        <w:spacing w:before="0" w:line="360" w:lineRule="auto"/>
        <w:ind w:left="-142" w:firstLine="0"/>
        <w:jc w:val="center"/>
        <w:rPr>
          <w:rFonts w:ascii="Times New Roman" w:hAnsi="Times New Roman" w:cs="Times New Roman"/>
          <w:color w:val="auto"/>
          <w:sz w:val="28"/>
          <w:szCs w:val="28"/>
        </w:rPr>
      </w:pPr>
      <w:bookmarkStart w:id="7" w:name="_Toc444691501"/>
      <w:r w:rsidRPr="00FA1B7B">
        <w:rPr>
          <w:rFonts w:ascii="Times New Roman" w:hAnsi="Times New Roman" w:cs="Times New Roman"/>
          <w:color w:val="auto"/>
          <w:sz w:val="28"/>
          <w:szCs w:val="28"/>
        </w:rPr>
        <w:t>Тектоника</w:t>
      </w:r>
      <w:bookmarkEnd w:id="7"/>
    </w:p>
    <w:p w:rsidR="007C1DEB" w:rsidRPr="00FA1B7B" w:rsidRDefault="007C1DEB" w:rsidP="00EA2AF4">
      <w:pPr>
        <w:spacing w:after="0" w:line="360" w:lineRule="auto"/>
        <w:ind w:left="-142"/>
        <w:jc w:val="both"/>
        <w:rPr>
          <w:rFonts w:ascii="Times New Roman" w:hAnsi="Times New Roman" w:cs="Times New Roman"/>
          <w:sz w:val="28"/>
          <w:szCs w:val="28"/>
          <w:shd w:val="clear" w:color="auto" w:fill="FFFFFF"/>
        </w:rPr>
      </w:pPr>
    </w:p>
    <w:p w:rsidR="003A2F4A" w:rsidRPr="00FA1B7B" w:rsidRDefault="007C1DEB" w:rsidP="00072032">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Условия осадконакопления оказывают влияние на фильтрационно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емкостные свойства горных пород. Например, несмотря на одинаковую пористость продуктивных пластов на обоих месторождениях (21%), проницаемость пород разная. Для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Балыкского месторождения характе</w:t>
      </w:r>
      <w:r w:rsidR="00284948" w:rsidRPr="00FA1B7B">
        <w:rPr>
          <w:rFonts w:ascii="Times New Roman" w:hAnsi="Times New Roman" w:cs="Times New Roman"/>
          <w:sz w:val="28"/>
          <w:szCs w:val="28"/>
          <w:shd w:val="clear" w:color="auto" w:fill="FFFFFF"/>
        </w:rPr>
        <w:t>рна проницаемость пород 70.10</w:t>
      </w:r>
      <w:r w:rsidR="00FD4C9F" w:rsidRPr="00FA1B7B">
        <w:rPr>
          <w:rFonts w:ascii="Times New Roman" w:hAnsi="Times New Roman" w:cs="Times New Roman"/>
          <w:sz w:val="28"/>
          <w:szCs w:val="28"/>
          <w:shd w:val="clear" w:color="auto" w:fill="FFFFFF"/>
        </w:rPr>
        <w:t xml:space="preserve"> – </w:t>
      </w:r>
      <w:r w:rsidR="00284948" w:rsidRPr="00FA1B7B">
        <w:rPr>
          <w:rFonts w:ascii="Times New Roman" w:hAnsi="Times New Roman" w:cs="Times New Roman"/>
          <w:sz w:val="28"/>
          <w:szCs w:val="28"/>
          <w:shd w:val="clear" w:color="auto" w:fill="FFFFFF"/>
        </w:rPr>
        <w:t>3 мкм</w:t>
      </w:r>
      <w:proofErr w:type="gramStart"/>
      <w:r w:rsidR="00284948" w:rsidRPr="00FA1B7B">
        <w:rPr>
          <w:rFonts w:ascii="Times New Roman" w:hAnsi="Times New Roman" w:cs="Times New Roman"/>
          <w:sz w:val="28"/>
          <w:szCs w:val="28"/>
          <w:shd w:val="clear" w:color="auto" w:fill="FFFFFF"/>
          <w:vertAlign w:val="superscript"/>
        </w:rPr>
        <w:t>2</w:t>
      </w:r>
      <w:proofErr w:type="gramEnd"/>
      <w:r w:rsidRPr="00FA1B7B">
        <w:rPr>
          <w:rFonts w:ascii="Times New Roman" w:hAnsi="Times New Roman" w:cs="Times New Roman"/>
          <w:sz w:val="28"/>
          <w:szCs w:val="28"/>
          <w:shd w:val="clear" w:color="auto" w:fill="FFFFFF"/>
        </w:rPr>
        <w:t xml:space="preserve"> (табл. 1). Омбинское месторождение сложено низкопроницаемыми породами (6,8×10</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3 мкм</w:t>
      </w:r>
      <w:proofErr w:type="gramStart"/>
      <w:r w:rsidRPr="00FA1B7B">
        <w:rPr>
          <w:rFonts w:ascii="Times New Roman" w:hAnsi="Times New Roman" w:cs="Times New Roman"/>
          <w:sz w:val="28"/>
          <w:szCs w:val="28"/>
          <w:shd w:val="clear" w:color="auto" w:fill="FFFFFF"/>
          <w:vertAlign w:val="superscript"/>
        </w:rPr>
        <w:t>2</w:t>
      </w:r>
      <w:proofErr w:type="gramEnd"/>
      <w:r w:rsidRPr="00FA1B7B">
        <w:rPr>
          <w:rFonts w:ascii="Times New Roman" w:hAnsi="Times New Roman" w:cs="Times New Roman"/>
          <w:sz w:val="28"/>
          <w:szCs w:val="28"/>
          <w:shd w:val="clear" w:color="auto" w:fill="FFFFFF"/>
        </w:rPr>
        <w:t>). Следовательно, нефтепродуктивность пласта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Балыкского месторождения будет выше, чем нефтепродуктивность Омбинского месторождения (табл. </w:t>
      </w:r>
      <w:r w:rsidR="00D26C4B" w:rsidRPr="00FA1B7B">
        <w:rPr>
          <w:rFonts w:ascii="Times New Roman" w:hAnsi="Times New Roman" w:cs="Times New Roman"/>
          <w:sz w:val="28"/>
          <w:szCs w:val="28"/>
          <w:shd w:val="clear" w:color="auto" w:fill="FFFFFF"/>
        </w:rPr>
        <w:t>2.</w:t>
      </w:r>
      <w:r w:rsidRPr="00FA1B7B">
        <w:rPr>
          <w:rFonts w:ascii="Times New Roman" w:hAnsi="Times New Roman" w:cs="Times New Roman"/>
          <w:sz w:val="28"/>
          <w:szCs w:val="28"/>
          <w:shd w:val="clear" w:color="auto" w:fill="FFFFFF"/>
        </w:rPr>
        <w:t>1). Важно знать,</w:t>
      </w:r>
      <w:r w:rsidR="00F7134B" w:rsidRPr="00FA1B7B">
        <w:rPr>
          <w:rFonts w:ascii="Times New Roman" w:hAnsi="Times New Roman" w:cs="Times New Roman"/>
          <w:sz w:val="28"/>
          <w:szCs w:val="28"/>
          <w:shd w:val="clear" w:color="auto" w:fill="FFFFFF"/>
        </w:rPr>
        <w:t xml:space="preserve"> </w:t>
      </w:r>
      <w:r w:rsidR="00284948" w:rsidRPr="00FA1B7B">
        <w:rPr>
          <w:rFonts w:ascii="Times New Roman" w:hAnsi="Times New Roman" w:cs="Times New Roman"/>
          <w:sz w:val="28"/>
          <w:szCs w:val="28"/>
          <w:shd w:val="clear" w:color="auto" w:fill="FFFFFF"/>
        </w:rPr>
        <w:t xml:space="preserve">как и в какое время формировались продуктивные </w:t>
      </w:r>
      <w:r w:rsidRPr="00FA1B7B">
        <w:rPr>
          <w:rFonts w:ascii="Times New Roman" w:hAnsi="Times New Roman" w:cs="Times New Roman"/>
          <w:sz w:val="28"/>
          <w:szCs w:val="28"/>
          <w:shd w:val="clear" w:color="auto" w:fill="FFFFFF"/>
        </w:rPr>
        <w:t xml:space="preserve">пласты. </w:t>
      </w:r>
    </w:p>
    <w:p w:rsidR="00284948" w:rsidRPr="00AF4C7E" w:rsidRDefault="00721C7C" w:rsidP="00072032">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lastRenderedPageBreak/>
        <w:t>В период накопления отложений валанжинкого возраста произошло некоторое обмеление морского бассейна и усиление тектонической активности в областях сноса.</w:t>
      </w:r>
    </w:p>
    <w:p w:rsidR="00DB1137" w:rsidRPr="00AF4C7E" w:rsidRDefault="00DB1137" w:rsidP="00072032">
      <w:pPr>
        <w:pStyle w:val="a3"/>
        <w:spacing w:after="0" w:line="360" w:lineRule="auto"/>
        <w:ind w:left="-142" w:firstLine="850"/>
        <w:jc w:val="both"/>
        <w:rPr>
          <w:rFonts w:ascii="Times New Roman" w:hAnsi="Times New Roman" w:cs="Times New Roman"/>
          <w:sz w:val="28"/>
          <w:szCs w:val="28"/>
          <w:shd w:val="clear" w:color="auto" w:fill="FFFFFF"/>
        </w:rPr>
      </w:pP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lang w:val="en-US"/>
        </w:rPr>
      </w:pPr>
      <w:r w:rsidRPr="00FA1B7B">
        <w:rPr>
          <w:rFonts w:ascii="Times New Roman" w:hAnsi="Times New Roman" w:cs="Times New Roman"/>
          <w:sz w:val="28"/>
          <w:szCs w:val="28"/>
          <w:shd w:val="clear" w:color="auto" w:fill="FFFFFF"/>
        </w:rPr>
        <w:t xml:space="preserve">Таблица </w:t>
      </w:r>
      <w:r w:rsidR="00D26C4B" w:rsidRPr="00FA1B7B">
        <w:rPr>
          <w:rFonts w:ascii="Times New Roman" w:hAnsi="Times New Roman" w:cs="Times New Roman"/>
          <w:sz w:val="28"/>
          <w:szCs w:val="28"/>
          <w:shd w:val="clear" w:color="auto" w:fill="FFFFFF"/>
        </w:rPr>
        <w:t>2.</w:t>
      </w:r>
      <w:r w:rsidRPr="00FA1B7B">
        <w:rPr>
          <w:rFonts w:ascii="Times New Roman" w:hAnsi="Times New Roman" w:cs="Times New Roman"/>
          <w:sz w:val="28"/>
          <w:szCs w:val="28"/>
          <w:shd w:val="clear" w:color="auto" w:fill="FFFFFF"/>
        </w:rPr>
        <w:t>1</w:t>
      </w:r>
      <w:r w:rsidR="00DB1137" w:rsidRPr="00FA1B7B">
        <w:rPr>
          <w:rFonts w:ascii="Times New Roman" w:hAnsi="Times New Roman" w:cs="Times New Roman"/>
          <w:sz w:val="28"/>
          <w:szCs w:val="28"/>
          <w:shd w:val="clear" w:color="auto" w:fill="FFFFFF"/>
          <w:lang w:val="en-US"/>
        </w:rPr>
        <w:t>.</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 Сравнительная характеристика месторождений</w:t>
      </w:r>
      <w:r w:rsidR="00DB1137" w:rsidRPr="00FA1B7B">
        <w:rPr>
          <w:rFonts w:ascii="Times New Roman" w:hAnsi="Times New Roman" w:cs="Times New Roman"/>
          <w:sz w:val="28"/>
          <w:szCs w:val="28"/>
          <w:shd w:val="clear" w:color="auto" w:fill="FFFFFF"/>
          <w:lang w:val="en-US"/>
        </w:rPr>
        <w:t>.</w:t>
      </w:r>
    </w:p>
    <w:tbl>
      <w:tblPr>
        <w:tblStyle w:val="ae"/>
        <w:tblW w:w="9747" w:type="dxa"/>
        <w:tblLayout w:type="fixed"/>
        <w:tblLook w:val="01E0"/>
      </w:tblPr>
      <w:tblGrid>
        <w:gridCol w:w="1747"/>
        <w:gridCol w:w="1608"/>
        <w:gridCol w:w="1227"/>
        <w:gridCol w:w="1480"/>
        <w:gridCol w:w="1559"/>
        <w:gridCol w:w="2126"/>
      </w:tblGrid>
      <w:tr w:rsidR="00721C7C" w:rsidRPr="00FA1B7B" w:rsidTr="00072032">
        <w:trPr>
          <w:trHeight w:hRule="exact" w:val="370"/>
        </w:trPr>
        <w:tc>
          <w:tcPr>
            <w:tcW w:w="1747"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Месторождение</w:t>
            </w:r>
          </w:p>
        </w:tc>
        <w:tc>
          <w:tcPr>
            <w:tcW w:w="1608"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Продуктивный пласт</w:t>
            </w:r>
          </w:p>
        </w:tc>
        <w:tc>
          <w:tcPr>
            <w:tcW w:w="1227"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 xml:space="preserve">Глубина залегания, </w:t>
            </w:r>
            <w:proofErr w:type="gramStart"/>
            <w:r w:rsidRPr="00FA1B7B">
              <w:rPr>
                <w:rFonts w:ascii="Times New Roman" w:hAnsi="Times New Roman" w:cs="Times New Roman"/>
                <w:sz w:val="24"/>
                <w:szCs w:val="24"/>
                <w:shd w:val="clear" w:color="auto" w:fill="FFFFFF"/>
              </w:rPr>
              <w:t>м</w:t>
            </w:r>
            <w:proofErr w:type="gramEnd"/>
          </w:p>
        </w:tc>
        <w:tc>
          <w:tcPr>
            <w:tcW w:w="3039" w:type="dxa"/>
            <w:gridSpan w:val="2"/>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ФЕС</w:t>
            </w:r>
          </w:p>
        </w:tc>
        <w:tc>
          <w:tcPr>
            <w:tcW w:w="2126"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Литологическая характеристика</w:t>
            </w:r>
          </w:p>
        </w:tc>
      </w:tr>
      <w:tr w:rsidR="00721C7C" w:rsidRPr="00FA1B7B" w:rsidTr="00072032">
        <w:trPr>
          <w:trHeight w:hRule="exact" w:val="884"/>
        </w:trPr>
        <w:tc>
          <w:tcPr>
            <w:tcW w:w="1747"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c>
          <w:tcPr>
            <w:tcW w:w="1608"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c>
          <w:tcPr>
            <w:tcW w:w="1227"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c>
          <w:tcPr>
            <w:tcW w:w="1480"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Коэффициент пористости,%</w:t>
            </w:r>
          </w:p>
        </w:tc>
        <w:tc>
          <w:tcPr>
            <w:tcW w:w="1559"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Коэффициент проницаемости, мкм</w:t>
            </w:r>
            <w:proofErr w:type="gramStart"/>
            <w:r w:rsidRPr="00FA1B7B">
              <w:rPr>
                <w:rFonts w:ascii="Times New Roman" w:hAnsi="Times New Roman" w:cs="Times New Roman"/>
                <w:sz w:val="24"/>
                <w:szCs w:val="24"/>
                <w:shd w:val="clear" w:color="auto" w:fill="FFFFFF"/>
              </w:rPr>
              <w:t>2</w:t>
            </w:r>
            <w:proofErr w:type="gramEnd"/>
          </w:p>
        </w:tc>
        <w:tc>
          <w:tcPr>
            <w:tcW w:w="2126"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r>
      <w:tr w:rsidR="00721C7C" w:rsidRPr="00FA1B7B" w:rsidTr="00072032">
        <w:trPr>
          <w:trHeight w:hRule="exact" w:val="676"/>
        </w:trPr>
        <w:tc>
          <w:tcPr>
            <w:tcW w:w="1747"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Усть</w:t>
            </w:r>
            <w:r w:rsidR="00FD4C9F" w:rsidRPr="00FA1B7B">
              <w:rPr>
                <w:rFonts w:ascii="Times New Roman" w:hAnsi="Times New Roman" w:cs="Times New Roman"/>
                <w:sz w:val="24"/>
                <w:szCs w:val="24"/>
                <w:shd w:val="clear" w:color="auto" w:fill="FFFFFF"/>
              </w:rPr>
              <w:t xml:space="preserve"> – </w:t>
            </w:r>
            <w:r w:rsidRPr="00FA1B7B">
              <w:rPr>
                <w:rFonts w:ascii="Times New Roman" w:hAnsi="Times New Roman" w:cs="Times New Roman"/>
                <w:sz w:val="24"/>
                <w:szCs w:val="24"/>
                <w:shd w:val="clear" w:color="auto" w:fill="FFFFFF"/>
              </w:rPr>
              <w:t xml:space="preserve"> Балыкское</w:t>
            </w:r>
          </w:p>
        </w:tc>
        <w:tc>
          <w:tcPr>
            <w:tcW w:w="1608"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БС10</w:t>
            </w:r>
          </w:p>
        </w:tc>
        <w:tc>
          <w:tcPr>
            <w:tcW w:w="1227" w:type="dxa"/>
          </w:tcPr>
          <w:p w:rsidR="00721C7C" w:rsidRPr="00FA1B7B" w:rsidRDefault="00FD4C9F"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 xml:space="preserve"> – </w:t>
            </w:r>
            <w:r w:rsidR="00721C7C" w:rsidRPr="00FA1B7B">
              <w:rPr>
                <w:rFonts w:ascii="Times New Roman" w:hAnsi="Times New Roman" w:cs="Times New Roman"/>
                <w:sz w:val="24"/>
                <w:szCs w:val="24"/>
                <w:shd w:val="clear" w:color="auto" w:fill="FFFFFF"/>
              </w:rPr>
              <w:t>2430</w:t>
            </w:r>
          </w:p>
        </w:tc>
        <w:tc>
          <w:tcPr>
            <w:tcW w:w="1480"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p>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21</w:t>
            </w:r>
          </w:p>
        </w:tc>
        <w:tc>
          <w:tcPr>
            <w:tcW w:w="1559"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70.10</w:t>
            </w:r>
            <w:r w:rsidR="00FD4C9F" w:rsidRPr="00FA1B7B">
              <w:rPr>
                <w:rFonts w:ascii="Times New Roman" w:hAnsi="Times New Roman" w:cs="Times New Roman"/>
                <w:sz w:val="24"/>
                <w:szCs w:val="24"/>
                <w:shd w:val="clear" w:color="auto" w:fill="FFFFFF"/>
              </w:rPr>
              <w:t xml:space="preserve"> – </w:t>
            </w:r>
            <w:r w:rsidRPr="00FA1B7B">
              <w:rPr>
                <w:rFonts w:ascii="Times New Roman" w:hAnsi="Times New Roman" w:cs="Times New Roman"/>
                <w:sz w:val="24"/>
                <w:szCs w:val="24"/>
                <w:shd w:val="clear" w:color="auto" w:fill="FFFFFF"/>
              </w:rPr>
              <w:t>3</w:t>
            </w:r>
          </w:p>
        </w:tc>
        <w:tc>
          <w:tcPr>
            <w:tcW w:w="2126" w:type="dxa"/>
            <w:vMerge w:val="restart"/>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Алевролиты, песчаники, глины</w:t>
            </w:r>
          </w:p>
        </w:tc>
      </w:tr>
      <w:tr w:rsidR="00721C7C" w:rsidRPr="00FA1B7B" w:rsidTr="00072032">
        <w:trPr>
          <w:trHeight w:hRule="exact" w:val="563"/>
        </w:trPr>
        <w:tc>
          <w:tcPr>
            <w:tcW w:w="1747"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Омбинское</w:t>
            </w:r>
          </w:p>
        </w:tc>
        <w:tc>
          <w:tcPr>
            <w:tcW w:w="1608"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ЮС</w:t>
            </w:r>
            <w:proofErr w:type="gramStart"/>
            <w:r w:rsidRPr="00FA1B7B">
              <w:rPr>
                <w:rFonts w:ascii="Times New Roman" w:hAnsi="Times New Roman" w:cs="Times New Roman"/>
                <w:sz w:val="24"/>
                <w:szCs w:val="24"/>
                <w:shd w:val="clear" w:color="auto" w:fill="FFFFFF"/>
              </w:rPr>
              <w:t>2</w:t>
            </w:r>
            <w:proofErr w:type="gramEnd"/>
          </w:p>
        </w:tc>
        <w:tc>
          <w:tcPr>
            <w:tcW w:w="1227" w:type="dxa"/>
          </w:tcPr>
          <w:p w:rsidR="00721C7C" w:rsidRPr="00FA1B7B" w:rsidRDefault="00FD4C9F"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 xml:space="preserve"> – </w:t>
            </w:r>
            <w:r w:rsidR="00721C7C" w:rsidRPr="00FA1B7B">
              <w:rPr>
                <w:rFonts w:ascii="Times New Roman" w:hAnsi="Times New Roman" w:cs="Times New Roman"/>
                <w:sz w:val="24"/>
                <w:szCs w:val="24"/>
                <w:shd w:val="clear" w:color="auto" w:fill="FFFFFF"/>
              </w:rPr>
              <w:t>2934</w:t>
            </w:r>
          </w:p>
        </w:tc>
        <w:tc>
          <w:tcPr>
            <w:tcW w:w="1480"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c>
          <w:tcPr>
            <w:tcW w:w="1559" w:type="dxa"/>
          </w:tcPr>
          <w:p w:rsidR="00721C7C" w:rsidRPr="00FA1B7B" w:rsidRDefault="00721C7C" w:rsidP="00EA2AF4">
            <w:pPr>
              <w:ind w:left="-142"/>
              <w:jc w:val="center"/>
              <w:rPr>
                <w:rFonts w:ascii="Times New Roman" w:hAnsi="Times New Roman" w:cs="Times New Roman"/>
                <w:sz w:val="24"/>
                <w:szCs w:val="24"/>
                <w:shd w:val="clear" w:color="auto" w:fill="FFFFFF"/>
              </w:rPr>
            </w:pPr>
            <w:r w:rsidRPr="00FA1B7B">
              <w:rPr>
                <w:rFonts w:ascii="Times New Roman" w:hAnsi="Times New Roman" w:cs="Times New Roman"/>
                <w:sz w:val="24"/>
                <w:szCs w:val="24"/>
                <w:shd w:val="clear" w:color="auto" w:fill="FFFFFF"/>
              </w:rPr>
              <w:t>6,8×10</w:t>
            </w:r>
            <w:r w:rsidR="00FD4C9F" w:rsidRPr="00FA1B7B">
              <w:rPr>
                <w:rFonts w:ascii="Times New Roman" w:hAnsi="Times New Roman" w:cs="Times New Roman"/>
                <w:sz w:val="24"/>
                <w:szCs w:val="24"/>
                <w:shd w:val="clear" w:color="auto" w:fill="FFFFFF"/>
              </w:rPr>
              <w:t xml:space="preserve"> – </w:t>
            </w:r>
            <w:r w:rsidRPr="00FA1B7B">
              <w:rPr>
                <w:rFonts w:ascii="Times New Roman" w:hAnsi="Times New Roman" w:cs="Times New Roman"/>
                <w:sz w:val="24"/>
                <w:szCs w:val="24"/>
                <w:shd w:val="clear" w:color="auto" w:fill="FFFFFF"/>
              </w:rPr>
              <w:t>3</w:t>
            </w:r>
          </w:p>
        </w:tc>
        <w:tc>
          <w:tcPr>
            <w:tcW w:w="2126" w:type="dxa"/>
            <w:vMerge/>
          </w:tcPr>
          <w:p w:rsidR="00721C7C" w:rsidRPr="00FA1B7B" w:rsidRDefault="00721C7C" w:rsidP="00EA2AF4">
            <w:pPr>
              <w:ind w:left="-142"/>
              <w:jc w:val="center"/>
              <w:rPr>
                <w:rFonts w:ascii="Times New Roman" w:hAnsi="Times New Roman" w:cs="Times New Roman"/>
                <w:sz w:val="24"/>
                <w:szCs w:val="24"/>
                <w:shd w:val="clear" w:color="auto" w:fill="FFFFFF"/>
              </w:rPr>
            </w:pPr>
          </w:p>
        </w:tc>
      </w:tr>
    </w:tbl>
    <w:p w:rsidR="00721C7C" w:rsidRPr="00FA1B7B" w:rsidRDefault="00721C7C" w:rsidP="00EA2AF4">
      <w:pPr>
        <w:pStyle w:val="a3"/>
        <w:spacing w:after="0" w:line="360" w:lineRule="auto"/>
        <w:ind w:left="-142"/>
        <w:jc w:val="center"/>
        <w:rPr>
          <w:rFonts w:ascii="Times New Roman" w:hAnsi="Times New Roman" w:cs="Times New Roman"/>
          <w:sz w:val="28"/>
          <w:szCs w:val="28"/>
          <w:shd w:val="clear" w:color="auto" w:fill="FFFFFF"/>
        </w:rPr>
      </w:pPr>
    </w:p>
    <w:p w:rsidR="00721C7C" w:rsidRPr="00FA1B7B" w:rsidRDefault="00721C7C" w:rsidP="00072032">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Пласты группы БС в процессе накопления с запада на восток захватывают все три зоны [2]: прибрежную равнину (прибрежные и прибрежно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морские фации), шельф (морские фации), материковый склон и подножье (глубоководно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морские фации).</w:t>
      </w:r>
    </w:p>
    <w:p w:rsidR="00284948" w:rsidRPr="00FA1B7B" w:rsidRDefault="00721C7C" w:rsidP="00284948">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Продуктивным пластом Омбинского месторождения </w:t>
      </w:r>
      <w:proofErr w:type="gramStart"/>
      <w:r w:rsidRPr="00FA1B7B">
        <w:rPr>
          <w:rFonts w:ascii="Times New Roman" w:hAnsi="Times New Roman" w:cs="Times New Roman"/>
          <w:sz w:val="28"/>
          <w:szCs w:val="28"/>
          <w:shd w:val="clear" w:color="auto" w:fill="FFFFFF"/>
        </w:rPr>
        <w:t>представлен</w:t>
      </w:r>
      <w:proofErr w:type="gramEnd"/>
      <w:r w:rsidRPr="00FA1B7B">
        <w:rPr>
          <w:rFonts w:ascii="Times New Roman" w:hAnsi="Times New Roman" w:cs="Times New Roman"/>
          <w:sz w:val="28"/>
          <w:szCs w:val="28"/>
          <w:shd w:val="clear" w:color="auto" w:fill="FFFFFF"/>
        </w:rPr>
        <w:t xml:space="preserve"> ЮС2плинсбахско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 xml:space="preserve">тоарского возраста. В это время происходило углубление бассейна. В конце тоарского времени отмечается некоторое его обмеление и опреснение. Затем зона мелководного опресненного бассейна сократилась. Появилась область мелкого открытого моря. В условиях последнего получили развитие палеобиоценозы агглютинированных фораминифер с грубозернистой стенкой раковин. На Омбинском месторождении в юре отмечаются преимущественно континентальные палеоландшафты, мощное угленакопление, резкая </w:t>
      </w:r>
      <w:proofErr w:type="gramStart"/>
      <w:r w:rsidRPr="00FA1B7B">
        <w:rPr>
          <w:rFonts w:ascii="Times New Roman" w:hAnsi="Times New Roman" w:cs="Times New Roman"/>
          <w:sz w:val="28"/>
          <w:szCs w:val="28"/>
          <w:shd w:val="clear" w:color="auto" w:fill="FFFFFF"/>
        </w:rPr>
        <w:t>литолого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фациальная</w:t>
      </w:r>
      <w:proofErr w:type="gramEnd"/>
      <w:r w:rsidRPr="00FA1B7B">
        <w:rPr>
          <w:rFonts w:ascii="Times New Roman" w:hAnsi="Times New Roman" w:cs="Times New Roman"/>
          <w:sz w:val="28"/>
          <w:szCs w:val="28"/>
          <w:shd w:val="clear" w:color="auto" w:fill="FFFFFF"/>
        </w:rPr>
        <w:t xml:space="preserve"> изменчивость разрезов. Эти особенности обусловлены влиянием глобальных трансгрессий [2].</w:t>
      </w:r>
    </w:p>
    <w:p w:rsidR="00721C7C" w:rsidRPr="00FA1B7B" w:rsidRDefault="00721C7C" w:rsidP="00284948">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 xml:space="preserve">Таким образом, по всем вышеперечисленным показателям можно предположить, что нефтегазоносность зависит от условий формирования продуктивных отложений. Морские фации, включая шельфовую часть </w:t>
      </w:r>
      <w:r w:rsidRPr="00FA1B7B">
        <w:rPr>
          <w:rFonts w:ascii="Times New Roman" w:hAnsi="Times New Roman" w:cs="Times New Roman"/>
          <w:sz w:val="28"/>
          <w:szCs w:val="28"/>
          <w:shd w:val="clear" w:color="auto" w:fill="FFFFFF"/>
        </w:rPr>
        <w:lastRenderedPageBreak/>
        <w:t xml:space="preserve">бассейна обогащены углеводородами в большей степени, чем отложения </w:t>
      </w:r>
      <w:proofErr w:type="gramStart"/>
      <w:r w:rsidRPr="00FA1B7B">
        <w:rPr>
          <w:rFonts w:ascii="Times New Roman" w:hAnsi="Times New Roman" w:cs="Times New Roman"/>
          <w:sz w:val="28"/>
          <w:szCs w:val="28"/>
          <w:shd w:val="clear" w:color="auto" w:fill="FFFFFF"/>
        </w:rPr>
        <w:t>континентальных</w:t>
      </w:r>
      <w:proofErr w:type="gramEnd"/>
      <w:r w:rsidRPr="00FA1B7B">
        <w:rPr>
          <w:rFonts w:ascii="Times New Roman" w:hAnsi="Times New Roman" w:cs="Times New Roman"/>
          <w:sz w:val="28"/>
          <w:szCs w:val="28"/>
          <w:shd w:val="clear" w:color="auto" w:fill="FFFFFF"/>
        </w:rPr>
        <w:t xml:space="preserve"> палеоландшафтов.</w:t>
      </w:r>
    </w:p>
    <w:p w:rsidR="00721C7C" w:rsidRPr="00FA1B7B" w:rsidRDefault="00721C7C" w:rsidP="00EA2AF4">
      <w:pPr>
        <w:pStyle w:val="a3"/>
        <w:spacing w:after="0" w:line="360" w:lineRule="auto"/>
        <w:ind w:left="-142"/>
        <w:jc w:val="both"/>
        <w:rPr>
          <w:rFonts w:ascii="Times New Roman" w:hAnsi="Times New Roman" w:cs="Times New Roman"/>
          <w:sz w:val="28"/>
          <w:szCs w:val="28"/>
          <w:shd w:val="clear" w:color="auto" w:fill="FFFFFF"/>
        </w:rPr>
      </w:pPr>
    </w:p>
    <w:p w:rsidR="004E00CE" w:rsidRPr="00FA1B7B" w:rsidRDefault="004E00CE" w:rsidP="004F36BB">
      <w:pPr>
        <w:pStyle w:val="2"/>
        <w:numPr>
          <w:ilvl w:val="1"/>
          <w:numId w:val="2"/>
        </w:numPr>
        <w:spacing w:before="0" w:line="360" w:lineRule="auto"/>
        <w:ind w:left="-142" w:firstLine="0"/>
        <w:jc w:val="center"/>
        <w:rPr>
          <w:rFonts w:ascii="Times New Roman" w:hAnsi="Times New Roman" w:cs="Times New Roman"/>
          <w:color w:val="auto"/>
        </w:rPr>
      </w:pPr>
      <w:bookmarkStart w:id="8" w:name="_Toc444691502"/>
      <w:r w:rsidRPr="00FA1B7B">
        <w:rPr>
          <w:rFonts w:ascii="Times New Roman" w:hAnsi="Times New Roman" w:cs="Times New Roman"/>
          <w:color w:val="auto"/>
          <w:sz w:val="28"/>
          <w:szCs w:val="28"/>
        </w:rPr>
        <w:t>Нефтегазоносность</w:t>
      </w:r>
      <w:bookmarkEnd w:id="8"/>
    </w:p>
    <w:p w:rsidR="004E00CE" w:rsidRPr="00FA1B7B" w:rsidRDefault="004E00CE" w:rsidP="00EA2AF4">
      <w:pPr>
        <w:spacing w:after="0" w:line="360" w:lineRule="auto"/>
        <w:ind w:left="-142"/>
        <w:jc w:val="both"/>
        <w:rPr>
          <w:rFonts w:ascii="Times New Roman" w:hAnsi="Times New Roman" w:cs="Times New Roman"/>
        </w:rPr>
      </w:pPr>
    </w:p>
    <w:p w:rsidR="0060242A" w:rsidRPr="00FA1B7B" w:rsidRDefault="00721C7C" w:rsidP="00072032">
      <w:pPr>
        <w:pStyle w:val="a3"/>
        <w:spacing w:after="0" w:line="360" w:lineRule="auto"/>
        <w:ind w:left="0" w:firstLine="709"/>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С точки зрения нефтегазоносности в настоящее время мезозойский</w:t>
      </w:r>
      <w:r w:rsidR="00284948" w:rsidRPr="00FA1B7B">
        <w:rPr>
          <w:rFonts w:ascii="Times New Roman" w:hAnsi="Times New Roman" w:cs="Times New Roman"/>
          <w:sz w:val="28"/>
          <w:szCs w:val="28"/>
          <w:shd w:val="clear" w:color="auto" w:fill="FFFFFF"/>
        </w:rPr>
        <w:t xml:space="preserve"> гидрогеологический бассейн За</w:t>
      </w:r>
      <w:r w:rsidRPr="00FA1B7B">
        <w:rPr>
          <w:rFonts w:ascii="Times New Roman" w:hAnsi="Times New Roman" w:cs="Times New Roman"/>
          <w:sz w:val="28"/>
          <w:szCs w:val="28"/>
          <w:shd w:val="clear" w:color="auto" w:fill="FFFFFF"/>
        </w:rPr>
        <w:t>падно</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Сибирского мегабассейна (ЗСМБ) представляет наибольший интерес. С ним связаны: продуктивные на нефть неокомский и</w:t>
      </w:r>
      <w:r w:rsidR="00284948" w:rsidRPr="00FA1B7B">
        <w:rPr>
          <w:rFonts w:ascii="Times New Roman" w:hAnsi="Times New Roman" w:cs="Times New Roman"/>
          <w:sz w:val="28"/>
          <w:szCs w:val="28"/>
          <w:shd w:val="clear" w:color="auto" w:fill="FFFFFF"/>
        </w:rPr>
        <w:t xml:space="preserve"> юрский гидрогеологические ком</w:t>
      </w:r>
      <w:r w:rsidRPr="00FA1B7B">
        <w:rPr>
          <w:rFonts w:ascii="Times New Roman" w:hAnsi="Times New Roman" w:cs="Times New Roman"/>
          <w:sz w:val="28"/>
          <w:szCs w:val="28"/>
          <w:shd w:val="clear" w:color="auto" w:fill="FFFFFF"/>
        </w:rPr>
        <w:t>плексы; подземные воды апт</w:t>
      </w:r>
      <w:r w:rsidR="00284948" w:rsidRPr="00FA1B7B">
        <w:rPr>
          <w:rFonts w:ascii="Times New Roman" w:hAnsi="Times New Roman" w:cs="Times New Roman"/>
          <w:sz w:val="28"/>
          <w:szCs w:val="28"/>
          <w:shd w:val="clear" w:color="auto" w:fill="FFFFFF"/>
        </w:rPr>
        <w:t>алъбсеноманско</w:t>
      </w:r>
      <w:proofErr w:type="gramStart"/>
      <w:r w:rsidR="00284948" w:rsidRPr="00FA1B7B">
        <w:rPr>
          <w:rFonts w:ascii="Times New Roman" w:hAnsi="Times New Roman" w:cs="Times New Roman"/>
          <w:sz w:val="28"/>
          <w:szCs w:val="28"/>
          <w:shd w:val="clear" w:color="auto" w:fill="FFFFFF"/>
        </w:rPr>
        <w:t>r</w:t>
      </w:r>
      <w:proofErr w:type="gramEnd"/>
      <w:r w:rsidR="00284948" w:rsidRPr="00FA1B7B">
        <w:rPr>
          <w:rFonts w:ascii="Times New Roman" w:hAnsi="Times New Roman" w:cs="Times New Roman"/>
          <w:sz w:val="28"/>
          <w:szCs w:val="28"/>
          <w:shd w:val="clear" w:color="auto" w:fill="FFFFFF"/>
        </w:rPr>
        <w:t>о гид</w:t>
      </w:r>
      <w:r w:rsidRPr="00FA1B7B">
        <w:rPr>
          <w:rFonts w:ascii="Times New Roman" w:hAnsi="Times New Roman" w:cs="Times New Roman"/>
          <w:sz w:val="28"/>
          <w:szCs w:val="28"/>
          <w:shd w:val="clear" w:color="auto" w:fill="FFFFFF"/>
        </w:rPr>
        <w:t>рогеологического комплекса широко используются на нефтепромыслах Шир</w:t>
      </w:r>
      <w:r w:rsidR="00284948" w:rsidRPr="00FA1B7B">
        <w:rPr>
          <w:rFonts w:ascii="Times New Roman" w:hAnsi="Times New Roman" w:cs="Times New Roman"/>
          <w:sz w:val="28"/>
          <w:szCs w:val="28"/>
          <w:shd w:val="clear" w:color="auto" w:fill="FFFFFF"/>
        </w:rPr>
        <w:t>отного Приобья в целях снабже</w:t>
      </w:r>
      <w:r w:rsidRPr="00FA1B7B">
        <w:rPr>
          <w:rFonts w:ascii="Times New Roman" w:hAnsi="Times New Roman" w:cs="Times New Roman"/>
          <w:sz w:val="28"/>
          <w:szCs w:val="28"/>
          <w:shd w:val="clear" w:color="auto" w:fill="FFFFFF"/>
        </w:rPr>
        <w:t xml:space="preserve">ния систем поддержания </w:t>
      </w:r>
      <w:r w:rsidR="00284948" w:rsidRPr="00FA1B7B">
        <w:rPr>
          <w:rFonts w:ascii="Times New Roman" w:hAnsi="Times New Roman" w:cs="Times New Roman"/>
          <w:sz w:val="28"/>
          <w:szCs w:val="28"/>
          <w:shd w:val="clear" w:color="auto" w:fill="FFFFFF"/>
        </w:rPr>
        <w:t>пластового давления при ин</w:t>
      </w:r>
      <w:r w:rsidRPr="00FA1B7B">
        <w:rPr>
          <w:rFonts w:ascii="Times New Roman" w:hAnsi="Times New Roman" w:cs="Times New Roman"/>
          <w:sz w:val="28"/>
          <w:szCs w:val="28"/>
          <w:shd w:val="clear" w:color="auto" w:fill="FFFFFF"/>
        </w:rPr>
        <w:t>тенсификации добыч</w:t>
      </w:r>
      <w:r w:rsidR="00284948" w:rsidRPr="00FA1B7B">
        <w:rPr>
          <w:rFonts w:ascii="Times New Roman" w:hAnsi="Times New Roman" w:cs="Times New Roman"/>
          <w:sz w:val="28"/>
          <w:szCs w:val="28"/>
          <w:shd w:val="clear" w:color="auto" w:fill="FFFFFF"/>
        </w:rPr>
        <w:t>и углеводородного сырья и в ка</w:t>
      </w:r>
      <w:r w:rsidRPr="00FA1B7B">
        <w:rPr>
          <w:rFonts w:ascii="Times New Roman" w:hAnsi="Times New Roman" w:cs="Times New Roman"/>
          <w:sz w:val="28"/>
          <w:szCs w:val="28"/>
          <w:shd w:val="clear" w:color="auto" w:fill="FFFFFF"/>
        </w:rPr>
        <w:t xml:space="preserve">честве поглощающего горизонта для закачки излишков подтоварных вод. Мезозойский бассейн </w:t>
      </w:r>
      <w:proofErr w:type="gramStart"/>
      <w:r w:rsidRPr="00FA1B7B">
        <w:rPr>
          <w:rFonts w:ascii="Times New Roman" w:hAnsi="Times New Roman" w:cs="Times New Roman"/>
          <w:sz w:val="28"/>
          <w:szCs w:val="28"/>
          <w:shd w:val="clear" w:color="auto" w:fill="FFFFFF"/>
        </w:rPr>
        <w:t>на большей час</w:t>
      </w:r>
      <w:r w:rsidR="00284948" w:rsidRPr="00FA1B7B">
        <w:rPr>
          <w:rFonts w:ascii="Times New Roman" w:hAnsi="Times New Roman" w:cs="Times New Roman"/>
          <w:sz w:val="28"/>
          <w:szCs w:val="28"/>
          <w:shd w:val="clear" w:color="auto" w:fill="FFFFFF"/>
        </w:rPr>
        <w:t>ти террито</w:t>
      </w:r>
      <w:r w:rsidRPr="00FA1B7B">
        <w:rPr>
          <w:rFonts w:ascii="Times New Roman" w:hAnsi="Times New Roman" w:cs="Times New Roman"/>
          <w:sz w:val="28"/>
          <w:szCs w:val="28"/>
          <w:shd w:val="clear" w:color="auto" w:fill="FFFFFF"/>
        </w:rPr>
        <w:t>рии</w:t>
      </w:r>
      <w:proofErr w:type="gramEnd"/>
      <w:r w:rsidRPr="00FA1B7B">
        <w:rPr>
          <w:rFonts w:ascii="Times New Roman" w:hAnsi="Times New Roman" w:cs="Times New Roman"/>
          <w:sz w:val="28"/>
          <w:szCs w:val="28"/>
          <w:shd w:val="clear" w:color="auto" w:fill="FFFFFF"/>
        </w:rPr>
        <w:t xml:space="preserve"> Западной Сиби</w:t>
      </w:r>
      <w:r w:rsidR="00284948" w:rsidRPr="00FA1B7B">
        <w:rPr>
          <w:rFonts w:ascii="Times New Roman" w:hAnsi="Times New Roman" w:cs="Times New Roman"/>
          <w:sz w:val="28"/>
          <w:szCs w:val="28"/>
          <w:shd w:val="clear" w:color="auto" w:fill="FFFFFF"/>
        </w:rPr>
        <w:t>ри надежно изолирован от техно</w:t>
      </w:r>
      <w:r w:rsidRPr="00FA1B7B">
        <w:rPr>
          <w:rFonts w:ascii="Times New Roman" w:hAnsi="Times New Roman" w:cs="Times New Roman"/>
          <w:sz w:val="28"/>
          <w:szCs w:val="28"/>
          <w:shd w:val="clear" w:color="auto" w:fill="FFFFFF"/>
        </w:rPr>
        <w:t>генного воздействи</w:t>
      </w:r>
      <w:r w:rsidR="00284948" w:rsidRPr="00FA1B7B">
        <w:rPr>
          <w:rFonts w:ascii="Times New Roman" w:hAnsi="Times New Roman" w:cs="Times New Roman"/>
          <w:sz w:val="28"/>
          <w:szCs w:val="28"/>
          <w:shd w:val="clear" w:color="auto" w:fill="FFFFFF"/>
        </w:rPr>
        <w:t>я на природную среду (кайнозой</w:t>
      </w:r>
      <w:r w:rsidRPr="00FA1B7B">
        <w:rPr>
          <w:rFonts w:ascii="Times New Roman" w:hAnsi="Times New Roman" w:cs="Times New Roman"/>
          <w:sz w:val="28"/>
          <w:szCs w:val="28"/>
          <w:shd w:val="clear" w:color="auto" w:fill="FFFFFF"/>
        </w:rPr>
        <w:t xml:space="preserve">ского бассейна) глинами туронэоценового возраста </w:t>
      </w:r>
      <w:r w:rsidR="00934DE6" w:rsidRPr="00FA1B7B">
        <w:rPr>
          <w:rFonts w:ascii="Times New Roman" w:hAnsi="Times New Roman" w:cs="Times New Roman"/>
          <w:sz w:val="28"/>
          <w:szCs w:val="28"/>
          <w:shd w:val="clear" w:color="auto" w:fill="FFFFFF"/>
        </w:rPr>
        <w:t>толщиной</w:t>
      </w:r>
      <w:r w:rsidRPr="00FA1B7B">
        <w:rPr>
          <w:rFonts w:ascii="Times New Roman" w:hAnsi="Times New Roman" w:cs="Times New Roman"/>
          <w:sz w:val="28"/>
          <w:szCs w:val="28"/>
          <w:shd w:val="clear" w:color="auto" w:fill="FFFFFF"/>
        </w:rPr>
        <w:t xml:space="preserve"> ДО 750 М. Усть</w:t>
      </w:r>
      <w:r w:rsidR="00FD4C9F" w:rsidRPr="00FA1B7B">
        <w:rPr>
          <w:rFonts w:ascii="Times New Roman" w:hAnsi="Times New Roman" w:cs="Times New Roman"/>
          <w:sz w:val="28"/>
          <w:szCs w:val="28"/>
          <w:shd w:val="clear" w:color="auto" w:fill="FFFFFF"/>
        </w:rPr>
        <w:t xml:space="preserve"> – </w:t>
      </w:r>
      <w:r w:rsidRPr="00FA1B7B">
        <w:rPr>
          <w:rFonts w:ascii="Times New Roman" w:hAnsi="Times New Roman" w:cs="Times New Roman"/>
          <w:sz w:val="28"/>
          <w:szCs w:val="28"/>
          <w:shd w:val="clear" w:color="auto" w:fill="FFFFFF"/>
        </w:rPr>
        <w:t>Балыкское месторождение расположено во внутренней гидрогеологической зоне (элизионная литостатическая систем</w:t>
      </w:r>
      <w:r w:rsidR="00284948" w:rsidRPr="00FA1B7B">
        <w:rPr>
          <w:rFonts w:ascii="Times New Roman" w:hAnsi="Times New Roman" w:cs="Times New Roman"/>
          <w:sz w:val="28"/>
          <w:szCs w:val="28"/>
          <w:shd w:val="clear" w:color="auto" w:fill="FFFFFF"/>
        </w:rPr>
        <w:t>а) ЗСМБ, для которого характер</w:t>
      </w:r>
      <w:r w:rsidRPr="00FA1B7B">
        <w:rPr>
          <w:rFonts w:ascii="Times New Roman" w:hAnsi="Times New Roman" w:cs="Times New Roman"/>
          <w:sz w:val="28"/>
          <w:szCs w:val="28"/>
          <w:shd w:val="clear" w:color="auto" w:fill="FFFFFF"/>
        </w:rPr>
        <w:t>на инверсия вертикал</w:t>
      </w:r>
      <w:r w:rsidR="00284948" w:rsidRPr="00FA1B7B">
        <w:rPr>
          <w:rFonts w:ascii="Times New Roman" w:hAnsi="Times New Roman" w:cs="Times New Roman"/>
          <w:sz w:val="28"/>
          <w:szCs w:val="28"/>
          <w:shd w:val="clear" w:color="auto" w:fill="FFFFFF"/>
        </w:rPr>
        <w:t>ьной гидрогеологической зональ</w:t>
      </w:r>
      <w:r w:rsidRPr="00FA1B7B">
        <w:rPr>
          <w:rFonts w:ascii="Times New Roman" w:hAnsi="Times New Roman" w:cs="Times New Roman"/>
          <w:sz w:val="28"/>
          <w:szCs w:val="28"/>
          <w:shd w:val="clear" w:color="auto" w:fill="FFFFFF"/>
        </w:rPr>
        <w:t>ности.</w:t>
      </w:r>
    </w:p>
    <w:p w:rsidR="00DB1137" w:rsidRPr="00BB0F1D" w:rsidRDefault="00DB1137" w:rsidP="00BB0F1D">
      <w:pPr>
        <w:spacing w:after="0" w:line="360" w:lineRule="auto"/>
        <w:jc w:val="both"/>
        <w:rPr>
          <w:rFonts w:ascii="Times New Roman" w:hAnsi="Times New Roman" w:cs="Times New Roman"/>
          <w:sz w:val="28"/>
          <w:szCs w:val="28"/>
          <w:shd w:val="clear" w:color="auto" w:fill="FFFFFF"/>
        </w:rPr>
      </w:pPr>
    </w:p>
    <w:p w:rsidR="0060242A" w:rsidRPr="00FA1B7B" w:rsidRDefault="0060242A" w:rsidP="004F36BB">
      <w:pPr>
        <w:pStyle w:val="2"/>
        <w:numPr>
          <w:ilvl w:val="1"/>
          <w:numId w:val="2"/>
        </w:numPr>
        <w:spacing w:before="0" w:line="360" w:lineRule="auto"/>
        <w:ind w:left="-142" w:firstLine="0"/>
        <w:jc w:val="center"/>
        <w:rPr>
          <w:rFonts w:ascii="Times New Roman" w:hAnsi="Times New Roman" w:cs="Times New Roman"/>
          <w:color w:val="auto"/>
          <w:sz w:val="28"/>
          <w:szCs w:val="28"/>
        </w:rPr>
      </w:pPr>
      <w:bookmarkStart w:id="9" w:name="_Toc444691503"/>
      <w:r w:rsidRPr="00FA1B7B">
        <w:rPr>
          <w:rFonts w:ascii="Times New Roman" w:hAnsi="Times New Roman" w:cs="Times New Roman"/>
          <w:color w:val="auto"/>
          <w:sz w:val="28"/>
          <w:szCs w:val="28"/>
        </w:rPr>
        <w:t xml:space="preserve">Характеристика продуктивных пластов </w:t>
      </w:r>
      <w:r w:rsidR="0074733D" w:rsidRPr="00FA1B7B">
        <w:rPr>
          <w:rFonts w:ascii="Times New Roman" w:hAnsi="Times New Roman" w:cs="Times New Roman"/>
          <w:color w:val="auto"/>
          <w:sz w:val="28"/>
          <w:szCs w:val="28"/>
        </w:rPr>
        <w:t>БС</w:t>
      </w:r>
      <w:r w:rsidRPr="00FA1B7B">
        <w:rPr>
          <w:rFonts w:ascii="Times New Roman" w:hAnsi="Times New Roman" w:cs="Times New Roman"/>
          <w:color w:val="auto"/>
          <w:sz w:val="28"/>
          <w:szCs w:val="28"/>
          <w:vertAlign w:val="subscript"/>
        </w:rPr>
        <w:t>10</w:t>
      </w:r>
      <w:r w:rsidRPr="00FA1B7B">
        <w:rPr>
          <w:rFonts w:ascii="Times New Roman" w:hAnsi="Times New Roman" w:cs="Times New Roman"/>
          <w:color w:val="auto"/>
          <w:sz w:val="28"/>
          <w:szCs w:val="28"/>
        </w:rPr>
        <w:t xml:space="preserve">  и </w:t>
      </w:r>
      <w:r w:rsidR="0074733D" w:rsidRPr="00FA1B7B">
        <w:rPr>
          <w:rFonts w:ascii="Times New Roman" w:hAnsi="Times New Roman" w:cs="Times New Roman"/>
          <w:color w:val="auto"/>
          <w:sz w:val="28"/>
          <w:szCs w:val="28"/>
        </w:rPr>
        <w:t>БС</w:t>
      </w:r>
      <w:r w:rsidRPr="00FA1B7B">
        <w:rPr>
          <w:rFonts w:ascii="Times New Roman" w:hAnsi="Times New Roman" w:cs="Times New Roman"/>
          <w:color w:val="auto"/>
          <w:sz w:val="28"/>
          <w:szCs w:val="28"/>
          <w:vertAlign w:val="subscript"/>
        </w:rPr>
        <w:t>11</w:t>
      </w:r>
      <w:bookmarkEnd w:id="9"/>
    </w:p>
    <w:p w:rsidR="0060242A" w:rsidRPr="00FA1B7B" w:rsidRDefault="0060242A" w:rsidP="00284948">
      <w:pPr>
        <w:spacing w:after="0" w:line="360" w:lineRule="auto"/>
        <w:jc w:val="both"/>
        <w:rPr>
          <w:rFonts w:ascii="Times New Roman" w:hAnsi="Times New Roman" w:cs="Times New Roman"/>
          <w:sz w:val="28"/>
          <w:szCs w:val="28"/>
          <w:shd w:val="clear" w:color="auto" w:fill="FFFFFF"/>
        </w:rPr>
      </w:pPr>
    </w:p>
    <w:p w:rsidR="002B7A8F" w:rsidRPr="00FA1B7B" w:rsidRDefault="002B7A8F" w:rsidP="00072032">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Согласно тектонической карте Западно</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Усть</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Балыкскогое месторождение разделено на две части: восточная часть участка входит в состав Сургутского свода, являющегося структурой </w:t>
      </w:r>
      <w:r w:rsidRPr="00FA1B7B">
        <w:rPr>
          <w:rFonts w:ascii="Times New Roman" w:hAnsi="Times New Roman" w:cs="Times New Roman"/>
          <w:sz w:val="28"/>
          <w:szCs w:val="28"/>
          <w:lang w:val="en-US"/>
        </w:rPr>
        <w:t>I</w:t>
      </w:r>
      <w:r w:rsidRPr="00FA1B7B">
        <w:rPr>
          <w:rFonts w:ascii="Times New Roman" w:hAnsi="Times New Roman" w:cs="Times New Roman"/>
          <w:sz w:val="28"/>
          <w:szCs w:val="28"/>
        </w:rPr>
        <w:t xml:space="preserve"> порядка, в пределах Усть</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Балык</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Мамонтовского вала, а западная часть попадает в Тундринскую котловину, которая раскрывается в северном направлении. С </w:t>
      </w:r>
      <w:r w:rsidRPr="00FA1B7B">
        <w:rPr>
          <w:rFonts w:ascii="Times New Roman" w:hAnsi="Times New Roman" w:cs="Times New Roman"/>
          <w:sz w:val="28"/>
          <w:szCs w:val="28"/>
        </w:rPr>
        <w:lastRenderedPageBreak/>
        <w:t>южной части на границе участка располагается Малобалыкская мегаседловина, с западной ее стороны находится Салымский мосел.</w:t>
      </w:r>
    </w:p>
    <w:p w:rsidR="002B7A8F" w:rsidRPr="00FA1B7B" w:rsidRDefault="002B7A8F" w:rsidP="00072032">
      <w:pPr>
        <w:spacing w:after="0" w:line="360" w:lineRule="auto"/>
        <w:ind w:firstLine="709"/>
        <w:jc w:val="both"/>
        <w:rPr>
          <w:rFonts w:ascii="Times New Roman" w:eastAsiaTheme="minorEastAsia" w:hAnsi="Times New Roman" w:cs="Times New Roman"/>
          <w:sz w:val="28"/>
          <w:szCs w:val="28"/>
        </w:rPr>
      </w:pPr>
      <w:proofErr w:type="gramStart"/>
      <w:r w:rsidRPr="00FA1B7B">
        <w:rPr>
          <w:rFonts w:ascii="Times New Roman" w:hAnsi="Times New Roman" w:cs="Times New Roman"/>
          <w:sz w:val="28"/>
          <w:szCs w:val="28"/>
        </w:rPr>
        <w:t xml:space="preserve">Основным продуктивным объектом является пласт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выделяемый в составе горизонта </w:t>
      </w: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БС</m:t>
            </m:r>
          </m:e>
          <m:sub>
            <m:r>
              <m:rPr>
                <m:sty m:val="p"/>
              </m:rPr>
              <w:rPr>
                <w:rFonts w:ascii="Cambria Math" w:eastAsiaTheme="minorEastAsia" w:hAnsi="Times New Roman" w:cs="Times New Roman"/>
                <w:sz w:val="28"/>
                <w:szCs w:val="28"/>
              </w:rPr>
              <m:t>10</m:t>
            </m:r>
          </m:sub>
        </m:sSub>
      </m:oMath>
      <w:r w:rsidRPr="00FA1B7B">
        <w:rPr>
          <w:rFonts w:ascii="Times New Roman" w:eastAsiaTheme="minorEastAsia" w:hAnsi="Times New Roman" w:cs="Times New Roman"/>
          <w:sz w:val="28"/>
          <w:szCs w:val="28"/>
        </w:rPr>
        <w:t xml:space="preserve">. Особенность строения группы пластов </w:t>
      </w: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БС</m:t>
            </m:r>
          </m:e>
          <m:sub>
            <m:r>
              <m:rPr>
                <m:sty m:val="p"/>
              </m:rPr>
              <w:rPr>
                <w:rFonts w:ascii="Cambria Math" w:eastAsiaTheme="minorEastAsia" w:hAnsi="Times New Roman" w:cs="Times New Roman"/>
                <w:sz w:val="28"/>
                <w:szCs w:val="28"/>
              </w:rPr>
              <m:t>10</m:t>
            </m:r>
          </m:sub>
        </m:sSub>
      </m:oMath>
      <w:r w:rsidRPr="00FA1B7B">
        <w:rPr>
          <w:rFonts w:ascii="Times New Roman" w:eastAsiaTheme="minorEastAsia" w:hAnsi="Times New Roman" w:cs="Times New Roman"/>
          <w:sz w:val="28"/>
          <w:szCs w:val="28"/>
        </w:rPr>
        <w:t xml:space="preserve"> является клиноформный характер развития отложений, которые представляют собой изохронно не связанную систему песчаных тел, с различной степенью глинизации, позиционно, «внахлест» продолжающих друг друга в сторону отступающего моря, образуя, таким образом, регрессивный песчаный покров.</w:t>
      </w:r>
      <w:proofErr w:type="gramEnd"/>
      <w:r w:rsidRPr="00FA1B7B">
        <w:rPr>
          <w:rFonts w:ascii="Times New Roman" w:eastAsiaTheme="minorEastAsia" w:hAnsi="Times New Roman" w:cs="Times New Roman"/>
          <w:sz w:val="28"/>
          <w:szCs w:val="28"/>
        </w:rPr>
        <w:t xml:space="preserve"> По результатам ранее выполненных сейсморазведочных работ установлено, что клиноформы на месторождении имеют субмеридиональную направленность, то есть при корреляции их можно проследить только по разрезам, построенным с </w:t>
      </w:r>
      <w:proofErr w:type="gramStart"/>
      <w:r w:rsidRPr="00FA1B7B">
        <w:rPr>
          <w:rFonts w:ascii="Times New Roman" w:eastAsiaTheme="minorEastAsia" w:hAnsi="Times New Roman" w:cs="Times New Roman"/>
          <w:sz w:val="28"/>
          <w:szCs w:val="28"/>
        </w:rPr>
        <w:t>юго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востока</w:t>
      </w:r>
      <w:proofErr w:type="gramEnd"/>
      <w:r w:rsidRPr="00FA1B7B">
        <w:rPr>
          <w:rFonts w:ascii="Times New Roman" w:eastAsiaTheme="minorEastAsia" w:hAnsi="Times New Roman" w:cs="Times New Roman"/>
          <w:sz w:val="28"/>
          <w:szCs w:val="28"/>
        </w:rPr>
        <w:t xml:space="preserve"> на северо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 xml:space="preserve">запад. Пласт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относится к Покачевской клиноформе сортымской свиты раннемелового возраста.</w:t>
      </w:r>
    </w:p>
    <w:p w:rsidR="002B7A8F" w:rsidRPr="00FA1B7B" w:rsidRDefault="002B7A8F" w:rsidP="00072032">
      <w:pPr>
        <w:spacing w:after="0" w:line="360" w:lineRule="auto"/>
        <w:ind w:firstLine="709"/>
        <w:jc w:val="both"/>
        <w:rPr>
          <w:rFonts w:ascii="Times New Roman" w:eastAsiaTheme="minorEastAsia" w:hAnsi="Times New Roman" w:cs="Times New Roman"/>
          <w:sz w:val="28"/>
          <w:szCs w:val="28"/>
        </w:rPr>
      </w:pPr>
      <w:r w:rsidRPr="00FA1B7B">
        <w:rPr>
          <w:rFonts w:ascii="Times New Roman" w:hAnsi="Times New Roman" w:cs="Times New Roman"/>
          <w:sz w:val="28"/>
          <w:szCs w:val="28"/>
        </w:rPr>
        <w:t xml:space="preserve">С целью выявления особенностей геологического строения и закономерностей распространения коллекторов проведена корреляция продуктивного пласта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построены карты эффективных нефтесодержащих толщин, распределения средних значений пористости. Все исследования проведены с использованием программного обеспечения </w:t>
      </w:r>
      <w:r w:rsidRPr="00FA1B7B">
        <w:rPr>
          <w:rFonts w:ascii="Times New Roman" w:eastAsiaTheme="minorEastAsia" w:hAnsi="Times New Roman" w:cs="Times New Roman"/>
          <w:sz w:val="28"/>
          <w:szCs w:val="28"/>
          <w:lang w:val="en-US"/>
        </w:rPr>
        <w:t>Prime</w:t>
      </w:r>
      <w:r w:rsidRPr="00FA1B7B">
        <w:rPr>
          <w:rFonts w:ascii="Times New Roman" w:eastAsiaTheme="minorEastAsia" w:hAnsi="Times New Roman" w:cs="Times New Roman"/>
          <w:sz w:val="28"/>
          <w:szCs w:val="28"/>
        </w:rPr>
        <w:t xml:space="preserve"> и </w:t>
      </w:r>
      <w:r w:rsidRPr="00FA1B7B">
        <w:rPr>
          <w:rFonts w:ascii="Times New Roman" w:eastAsiaTheme="minorEastAsia" w:hAnsi="Times New Roman" w:cs="Times New Roman"/>
          <w:sz w:val="28"/>
          <w:szCs w:val="28"/>
          <w:lang w:val="en-US"/>
        </w:rPr>
        <w:t>Petrel</w:t>
      </w:r>
      <w:r w:rsidRPr="00FA1B7B">
        <w:rPr>
          <w:rFonts w:ascii="Times New Roman" w:eastAsiaTheme="minorEastAsia" w:hAnsi="Times New Roman" w:cs="Times New Roman"/>
          <w:sz w:val="28"/>
          <w:szCs w:val="28"/>
        </w:rPr>
        <w:t xml:space="preserve">. ПО </w:t>
      </w:r>
      <w:r w:rsidRPr="00FA1B7B">
        <w:rPr>
          <w:rFonts w:ascii="Times New Roman" w:eastAsiaTheme="minorEastAsia" w:hAnsi="Times New Roman" w:cs="Times New Roman"/>
          <w:sz w:val="28"/>
          <w:szCs w:val="28"/>
          <w:lang w:val="en-US"/>
        </w:rPr>
        <w:t>Prime</w:t>
      </w:r>
      <w:r w:rsidRPr="00FA1B7B">
        <w:rPr>
          <w:rFonts w:ascii="Times New Roman" w:eastAsiaTheme="minorEastAsia" w:hAnsi="Times New Roman" w:cs="Times New Roman"/>
          <w:sz w:val="28"/>
          <w:szCs w:val="28"/>
        </w:rPr>
        <w:t xml:space="preserve"> – это интегрированная система, позволяющая собирать, обрабатывать и хранить геолого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 xml:space="preserve">геофизические данные для нефтегазовой отрасли. В ПО </w:t>
      </w:r>
      <w:r w:rsidRPr="00FA1B7B">
        <w:rPr>
          <w:rFonts w:ascii="Times New Roman" w:eastAsiaTheme="minorEastAsia" w:hAnsi="Times New Roman" w:cs="Times New Roman"/>
          <w:sz w:val="28"/>
          <w:szCs w:val="28"/>
          <w:lang w:val="en-US"/>
        </w:rPr>
        <w:t>Petrel</w:t>
      </w:r>
      <w:r w:rsidRPr="00FA1B7B">
        <w:rPr>
          <w:rFonts w:ascii="Times New Roman" w:eastAsiaTheme="minorEastAsia" w:hAnsi="Times New Roman" w:cs="Times New Roman"/>
          <w:sz w:val="28"/>
          <w:szCs w:val="28"/>
        </w:rPr>
        <w:t xml:space="preserve"> осуществляется построение геологических моделей, создание схем корреляции, различных геологических карт.</w:t>
      </w:r>
    </w:p>
    <w:p w:rsidR="002B7A8F" w:rsidRPr="00FA1B7B" w:rsidRDefault="002B7A8F" w:rsidP="00072032">
      <w:pPr>
        <w:spacing w:after="0" w:line="360" w:lineRule="auto"/>
        <w:ind w:firstLine="709"/>
        <w:jc w:val="both"/>
        <w:rPr>
          <w:rFonts w:ascii="Times New Roman" w:eastAsiaTheme="minorEastAsia" w:hAnsi="Times New Roman" w:cs="Times New Roman"/>
          <w:sz w:val="28"/>
          <w:szCs w:val="28"/>
        </w:rPr>
      </w:pPr>
      <w:r w:rsidRPr="00FA1B7B">
        <w:rPr>
          <w:rFonts w:ascii="Times New Roman" w:eastAsiaTheme="minorEastAsia" w:hAnsi="Times New Roman" w:cs="Times New Roman"/>
          <w:sz w:val="28"/>
          <w:szCs w:val="28"/>
        </w:rPr>
        <w:t>Первым этапом исследований являлось проведение корреляции разрезов скважин (рис.</w:t>
      </w:r>
      <w:r w:rsidR="00D26C4B" w:rsidRPr="00FA1B7B">
        <w:rPr>
          <w:rFonts w:ascii="Times New Roman" w:eastAsiaTheme="minorEastAsia" w:hAnsi="Times New Roman" w:cs="Times New Roman"/>
          <w:sz w:val="28"/>
          <w:szCs w:val="28"/>
        </w:rPr>
        <w:t>2.3</w:t>
      </w:r>
      <w:r w:rsidRPr="00FA1B7B">
        <w:rPr>
          <w:rFonts w:ascii="Times New Roman" w:eastAsiaTheme="minorEastAsia" w:hAnsi="Times New Roman" w:cs="Times New Roman"/>
          <w:sz w:val="28"/>
          <w:szCs w:val="28"/>
        </w:rPr>
        <w:t xml:space="preserve">). </w:t>
      </w:r>
    </w:p>
    <w:p w:rsidR="002B7A8F" w:rsidRPr="00FA1B7B" w:rsidRDefault="002B7A8F" w:rsidP="00072032">
      <w:pPr>
        <w:spacing w:after="0" w:line="360" w:lineRule="auto"/>
        <w:ind w:firstLine="709"/>
        <w:jc w:val="both"/>
        <w:rPr>
          <w:rFonts w:ascii="Times New Roman" w:hAnsi="Times New Roman" w:cs="Times New Roman"/>
          <w:sz w:val="28"/>
          <w:szCs w:val="28"/>
        </w:rPr>
      </w:pPr>
      <w:r w:rsidRPr="00FA1B7B">
        <w:rPr>
          <w:rFonts w:ascii="Times New Roman" w:eastAsiaTheme="minorEastAsia" w:hAnsi="Times New Roman" w:cs="Times New Roman"/>
          <w:sz w:val="28"/>
          <w:szCs w:val="28"/>
        </w:rPr>
        <w:t>За репер была принята подошва чеускинской глинистой пачки, которая хорошо выдержана по мощности (30</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 xml:space="preserve">45 м) и обладает индивидуальной геофизической характеристикой, то есть хорошо выделяется по ГИС высоким значениям ГК и низким значениям НГТ. Мощность пласта меняется </w:t>
      </w:r>
      <w:r w:rsidRPr="00FA1B7B">
        <w:rPr>
          <w:rFonts w:ascii="Times New Roman" w:eastAsiaTheme="minorEastAsia" w:hAnsi="Times New Roman" w:cs="Times New Roman"/>
          <w:sz w:val="28"/>
          <w:szCs w:val="28"/>
        </w:rPr>
        <w:lastRenderedPageBreak/>
        <w:t xml:space="preserve">от 14 м скважине 134 до 61 м в скважине 24 и закономерно увеличивается в направлении с СЗ на ЮВ. По литологическому составу пласт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неоднороден и представлен переслаиванием песчаников от мелко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 xml:space="preserve"> до крупнозернистых с глинистыми и </w:t>
      </w:r>
      <w:proofErr w:type="gramStart"/>
      <w:r w:rsidRPr="00FA1B7B">
        <w:rPr>
          <w:rFonts w:ascii="Times New Roman" w:eastAsiaTheme="minorEastAsia" w:hAnsi="Times New Roman" w:cs="Times New Roman"/>
          <w:sz w:val="28"/>
          <w:szCs w:val="28"/>
        </w:rPr>
        <w:t>алеврито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глинистыми</w:t>
      </w:r>
      <w:proofErr w:type="gramEnd"/>
      <w:r w:rsidRPr="00FA1B7B">
        <w:rPr>
          <w:rFonts w:ascii="Times New Roman" w:eastAsiaTheme="minorEastAsia" w:hAnsi="Times New Roman" w:cs="Times New Roman"/>
          <w:sz w:val="28"/>
          <w:szCs w:val="28"/>
        </w:rPr>
        <w:t xml:space="preserve"> прослоями.</w:t>
      </w:r>
    </w:p>
    <w:p w:rsidR="002B7A8F" w:rsidRPr="00FA1B7B" w:rsidRDefault="002B7A8F" w:rsidP="00072032">
      <w:pPr>
        <w:spacing w:after="0" w:line="360" w:lineRule="auto"/>
        <w:ind w:firstLine="709"/>
        <w:jc w:val="both"/>
        <w:rPr>
          <w:rFonts w:ascii="Times New Roman" w:hAnsi="Times New Roman" w:cs="Times New Roman"/>
          <w:sz w:val="28"/>
          <w:szCs w:val="28"/>
        </w:rPr>
      </w:pPr>
      <w:proofErr w:type="gramStart"/>
      <w:r w:rsidRPr="00FA1B7B">
        <w:rPr>
          <w:rFonts w:ascii="Times New Roman" w:hAnsi="Times New Roman" w:cs="Times New Roman"/>
          <w:sz w:val="28"/>
          <w:szCs w:val="28"/>
        </w:rPr>
        <w:t xml:space="preserve">К подошве чеускинских глин приурочен отражающий сейсмический горизонт </w:t>
      </w:r>
      <m:oMath>
        <m:sSub>
          <m:sSubPr>
            <m:ctrlPr>
              <w:rPr>
                <w:rFonts w:ascii="Cambria Math" w:hAnsi="Times New Roman" w:cs="Times New Roman"/>
                <w:i/>
                <w:sz w:val="28"/>
                <w:szCs w:val="28"/>
              </w:rPr>
            </m:ctrlPr>
          </m:sSubPr>
          <m:e>
            <m:r>
              <w:rPr>
                <w:rFonts w:ascii="Cambria Math" w:hAnsi="Cambria Math" w:cs="Times New Roman"/>
                <w:sz w:val="28"/>
                <w:szCs w:val="28"/>
              </w:rPr>
              <m:t>НБС</m:t>
            </m:r>
          </m:e>
          <m:sub>
            <m:r>
              <w:rPr>
                <w:rFonts w:ascii="Cambria Math" w:hAnsi="Times New Roman" w:cs="Times New Roman"/>
                <w:sz w:val="28"/>
                <w:szCs w:val="28"/>
              </w:rPr>
              <m:t>10</m:t>
            </m:r>
          </m:sub>
        </m:sSub>
      </m:oMath>
      <w:r w:rsidRPr="00FA1B7B">
        <w:rPr>
          <w:rFonts w:ascii="Times New Roman" w:eastAsiaTheme="minorEastAsia" w:hAnsi="Times New Roman" w:cs="Times New Roman"/>
          <w:sz w:val="28"/>
          <w:szCs w:val="28"/>
        </w:rPr>
        <w:t xml:space="preserve">, совпадающий с поверхностью кровли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Для построения структурной карты по кровле пласта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в ПО </w:t>
      </w:r>
      <w:r w:rsidRPr="00FA1B7B">
        <w:rPr>
          <w:rFonts w:ascii="Times New Roman" w:eastAsiaTheme="minorEastAsia" w:hAnsi="Times New Roman" w:cs="Times New Roman"/>
          <w:sz w:val="28"/>
          <w:szCs w:val="28"/>
          <w:lang w:val="en-US"/>
        </w:rPr>
        <w:t>Petrel</w:t>
      </w:r>
      <w:r w:rsidRPr="00FA1B7B">
        <w:rPr>
          <w:rFonts w:ascii="Times New Roman" w:eastAsiaTheme="minorEastAsia" w:hAnsi="Times New Roman" w:cs="Times New Roman"/>
          <w:sz w:val="28"/>
          <w:szCs w:val="28"/>
        </w:rPr>
        <w:t xml:space="preserve"> использовался сейсмический </w:t>
      </w:r>
      <w:r w:rsidRPr="00FA1B7B">
        <w:rPr>
          <w:rFonts w:ascii="Times New Roman" w:eastAsiaTheme="minorEastAsia" w:hAnsi="Times New Roman" w:cs="Times New Roman"/>
          <w:sz w:val="28"/>
          <w:szCs w:val="28"/>
          <w:lang w:val="en-US"/>
        </w:rPr>
        <w:t>GRID</w:t>
      </w:r>
      <w:r w:rsidRPr="00FA1B7B">
        <w:rPr>
          <w:rFonts w:ascii="Times New Roman" w:eastAsiaTheme="minorEastAsia" w:hAnsi="Times New Roman" w:cs="Times New Roman"/>
          <w:sz w:val="28"/>
          <w:szCs w:val="28"/>
        </w:rPr>
        <w:t xml:space="preserve"> по горизонту </w:t>
      </w:r>
      <m:oMath>
        <m:sSub>
          <m:sSubPr>
            <m:ctrlPr>
              <w:rPr>
                <w:rFonts w:ascii="Cambria Math" w:hAnsi="Times New Roman" w:cs="Times New Roman"/>
                <w:i/>
                <w:sz w:val="28"/>
                <w:szCs w:val="28"/>
              </w:rPr>
            </m:ctrlPr>
          </m:sSubPr>
          <m:e>
            <m:r>
              <w:rPr>
                <w:rFonts w:ascii="Cambria Math" w:hAnsi="Cambria Math" w:cs="Times New Roman"/>
                <w:sz w:val="28"/>
                <w:szCs w:val="28"/>
              </w:rPr>
              <m:t>НБС</m:t>
            </m:r>
          </m:e>
          <m:sub>
            <m:r>
              <w:rPr>
                <w:rFonts w:ascii="Cambria Math" w:hAnsi="Times New Roman" w:cs="Times New Roman"/>
                <w:sz w:val="28"/>
                <w:szCs w:val="28"/>
              </w:rPr>
              <m:t>10</m:t>
            </m:r>
          </m:sub>
        </m:sSub>
      </m:oMath>
      <w:r w:rsidRPr="00FA1B7B">
        <w:rPr>
          <w:rFonts w:ascii="Times New Roman" w:eastAsiaTheme="minorEastAsia" w:hAnsi="Times New Roman" w:cs="Times New Roman"/>
          <w:sz w:val="28"/>
          <w:szCs w:val="28"/>
        </w:rPr>
        <w:t>,. Далее эта поверхность была увязана с данными по скважинам, полученным в ходе корреляции.</w:t>
      </w:r>
      <w:proofErr w:type="gramEnd"/>
      <w:r w:rsidRPr="00FA1B7B">
        <w:rPr>
          <w:rFonts w:ascii="Times New Roman" w:eastAsiaTheme="minorEastAsia" w:hAnsi="Times New Roman" w:cs="Times New Roman"/>
          <w:sz w:val="28"/>
          <w:szCs w:val="28"/>
        </w:rPr>
        <w:t xml:space="preserve"> Согласно полученной структурной карте по кровле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xml:space="preserve"> Усть</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 xml:space="preserve">Балыкское поднятие представляет собой структуру изометричной формы, выделяющуюся на пологом терассовидном склоне, который погружается с </w:t>
      </w:r>
      <w:proofErr w:type="gramStart"/>
      <w:r w:rsidRPr="00FA1B7B">
        <w:rPr>
          <w:rFonts w:ascii="Times New Roman" w:eastAsiaTheme="minorEastAsia" w:hAnsi="Times New Roman" w:cs="Times New Roman"/>
          <w:sz w:val="28"/>
          <w:szCs w:val="28"/>
        </w:rPr>
        <w:t>северо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востока</w:t>
      </w:r>
      <w:proofErr w:type="gramEnd"/>
      <w:r w:rsidRPr="00FA1B7B">
        <w:rPr>
          <w:rFonts w:ascii="Times New Roman" w:eastAsiaTheme="minorEastAsia" w:hAnsi="Times New Roman" w:cs="Times New Roman"/>
          <w:sz w:val="28"/>
          <w:szCs w:val="28"/>
        </w:rPr>
        <w:t xml:space="preserve"> на юго</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запад.</w:t>
      </w:r>
    </w:p>
    <w:p w:rsidR="002B7A8F" w:rsidRPr="00FA1B7B" w:rsidRDefault="002B7A8F" w:rsidP="00072032">
      <w:pPr>
        <w:spacing w:after="0" w:line="360" w:lineRule="auto"/>
        <w:ind w:firstLine="709"/>
        <w:jc w:val="both"/>
        <w:rPr>
          <w:rFonts w:ascii="Times New Roman" w:eastAsiaTheme="minorEastAsia" w:hAnsi="Times New Roman" w:cs="Times New Roman"/>
          <w:sz w:val="28"/>
          <w:szCs w:val="28"/>
        </w:rPr>
      </w:pPr>
      <w:r w:rsidRPr="00FA1B7B">
        <w:rPr>
          <w:rFonts w:ascii="Times New Roman" w:hAnsi="Times New Roman" w:cs="Times New Roman"/>
          <w:sz w:val="28"/>
          <w:szCs w:val="28"/>
        </w:rPr>
        <w:t>В результате проведенных геолого</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геофизических работ на изучаемой площади установлены границы литологического выклинивания коллекторов, поэтому на месторождении выделяются три залежи пласта </w:t>
      </w:r>
      <m:oMath>
        <m:sSubSup>
          <m:sSubSupPr>
            <m:ctrlPr>
              <w:rPr>
                <w:rFonts w:ascii="Cambria Math" w:hAnsi="Times New Roman" w:cs="Times New Roman"/>
                <w:i/>
                <w:sz w:val="28"/>
                <w:szCs w:val="28"/>
              </w:rPr>
            </m:ctrlPr>
          </m:sSubSupPr>
          <m:e>
            <m:r>
              <w:rPr>
                <w:rFonts w:ascii="Cambria Math" w:hAnsi="Cambria Math"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w:t>
      </w:r>
    </w:p>
    <w:p w:rsidR="002B7A8F" w:rsidRPr="00FA1B7B" w:rsidRDefault="002B7A8F" w:rsidP="00072032">
      <w:pPr>
        <w:spacing w:after="0" w:line="360" w:lineRule="auto"/>
        <w:ind w:firstLine="709"/>
        <w:jc w:val="both"/>
        <w:rPr>
          <w:rFonts w:ascii="Times New Roman" w:eastAsiaTheme="minorEastAsia" w:hAnsi="Times New Roman" w:cs="Times New Roman"/>
          <w:sz w:val="28"/>
          <w:szCs w:val="28"/>
        </w:rPr>
      </w:pPr>
      <w:r w:rsidRPr="00FA1B7B">
        <w:rPr>
          <w:rFonts w:ascii="Times New Roman" w:eastAsiaTheme="minorEastAsia" w:hAnsi="Times New Roman" w:cs="Times New Roman"/>
          <w:sz w:val="28"/>
          <w:szCs w:val="28"/>
        </w:rPr>
        <w:t xml:space="preserve">Для выделения и хараетеристики коллекторов проведена интерпретация ГИС </w:t>
      </w:r>
      <w:proofErr w:type="gramStart"/>
      <w:r w:rsidRPr="00FA1B7B">
        <w:rPr>
          <w:rFonts w:ascii="Times New Roman" w:eastAsiaTheme="minorEastAsia" w:hAnsi="Times New Roman" w:cs="Times New Roman"/>
          <w:sz w:val="28"/>
          <w:szCs w:val="28"/>
        </w:rPr>
        <w:t>в</w:t>
      </w:r>
      <w:proofErr w:type="gramEnd"/>
      <w:r w:rsidRPr="00FA1B7B">
        <w:rPr>
          <w:rFonts w:ascii="Times New Roman" w:eastAsiaTheme="minorEastAsia" w:hAnsi="Times New Roman" w:cs="Times New Roman"/>
          <w:sz w:val="28"/>
          <w:szCs w:val="28"/>
        </w:rPr>
        <w:t xml:space="preserve"> ПО </w:t>
      </w:r>
      <w:r w:rsidRPr="00FA1B7B">
        <w:rPr>
          <w:rFonts w:ascii="Times New Roman" w:eastAsiaTheme="minorEastAsia" w:hAnsi="Times New Roman" w:cs="Times New Roman"/>
          <w:sz w:val="28"/>
          <w:szCs w:val="28"/>
          <w:lang w:val="en-US"/>
        </w:rPr>
        <w:t>Prime</w:t>
      </w:r>
      <w:r w:rsidRPr="00FA1B7B">
        <w:rPr>
          <w:rFonts w:ascii="Times New Roman" w:eastAsiaTheme="minorEastAsia" w:hAnsi="Times New Roman" w:cs="Times New Roman"/>
          <w:sz w:val="28"/>
          <w:szCs w:val="28"/>
        </w:rPr>
        <w:t>. Коэффициент пористости рассчитывался по кривой ГК, т.к., в ряде скважин кривая ПС отсутствует, либо бурение проводилось на соленом (полимерном) растворе.</w:t>
      </w:r>
    </w:p>
    <w:p w:rsidR="002B7A8F" w:rsidRPr="00FA1B7B" w:rsidRDefault="002B7A8F" w:rsidP="00EA2AF4">
      <w:pPr>
        <w:spacing w:after="0" w:line="360" w:lineRule="auto"/>
        <w:ind w:left="-142"/>
        <w:jc w:val="center"/>
        <w:rPr>
          <w:rFonts w:ascii="Times New Roman" w:eastAsiaTheme="minorEastAsia" w:hAnsi="Times New Roman" w:cs="Times New Roman"/>
          <w:sz w:val="28"/>
          <w:szCs w:val="28"/>
        </w:rPr>
        <w:sectPr w:rsidR="002B7A8F" w:rsidRPr="00FA1B7B" w:rsidSect="00284948">
          <w:footerReference w:type="default" r:id="rId11"/>
          <w:footerReference w:type="first" r:id="rId12"/>
          <w:type w:val="nextColumn"/>
          <w:pgSz w:w="11907" w:h="16840" w:code="9"/>
          <w:pgMar w:top="1135" w:right="850" w:bottom="1560" w:left="1701" w:header="0" w:footer="760" w:gutter="0"/>
          <w:pgNumType w:start="5"/>
          <w:cols w:space="720"/>
        </w:sectPr>
      </w:pPr>
    </w:p>
    <w:p w:rsidR="002B7A8F" w:rsidRPr="00FA1B7B" w:rsidRDefault="002B7A8F" w:rsidP="00EA2AF4">
      <w:pPr>
        <w:spacing w:after="0" w:line="360" w:lineRule="auto"/>
        <w:ind w:left="-142"/>
        <w:jc w:val="center"/>
        <w:rPr>
          <w:rFonts w:ascii="Times New Roman" w:eastAsiaTheme="minorEastAsia" w:hAnsi="Times New Roman" w:cs="Times New Roman"/>
          <w:sz w:val="28"/>
          <w:szCs w:val="28"/>
        </w:rPr>
      </w:pPr>
      <w:r w:rsidRPr="00FA1B7B">
        <w:rPr>
          <w:rFonts w:ascii="Times New Roman" w:eastAsiaTheme="minorEastAsia" w:hAnsi="Times New Roman" w:cs="Times New Roman"/>
          <w:noProof/>
          <w:sz w:val="28"/>
          <w:szCs w:val="28"/>
          <w:lang w:eastAsia="ru-RU"/>
        </w:rPr>
        <w:lastRenderedPageBreak/>
        <w:drawing>
          <wp:inline distT="0" distB="0" distL="0" distR="0">
            <wp:extent cx="9503352" cy="4181475"/>
            <wp:effectExtent l="19050" t="0" r="2598"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lum bright="-10000" contrast="40000"/>
                    </a:blip>
                    <a:srcRect/>
                    <a:stretch>
                      <a:fillRect/>
                    </a:stretch>
                  </pic:blipFill>
                  <pic:spPr bwMode="auto">
                    <a:xfrm>
                      <a:off x="0" y="0"/>
                      <a:ext cx="9516810" cy="4187396"/>
                    </a:xfrm>
                    <a:prstGeom prst="rect">
                      <a:avLst/>
                    </a:prstGeom>
                    <a:noFill/>
                    <a:ln w="9525">
                      <a:noFill/>
                      <a:miter lim="800000"/>
                      <a:headEnd/>
                      <a:tailEnd/>
                    </a:ln>
                  </pic:spPr>
                </pic:pic>
              </a:graphicData>
            </a:graphic>
          </wp:inline>
        </w:drawing>
      </w:r>
    </w:p>
    <w:p w:rsidR="002B7A8F" w:rsidRPr="00FA1B7B" w:rsidRDefault="002B7A8F" w:rsidP="00EA2AF4">
      <w:pPr>
        <w:spacing w:after="0" w:line="360" w:lineRule="auto"/>
        <w:ind w:left="-142"/>
        <w:jc w:val="both"/>
        <w:rPr>
          <w:rFonts w:ascii="Times New Roman" w:eastAsiaTheme="minorEastAsia" w:hAnsi="Times New Roman" w:cs="Times New Roman"/>
          <w:sz w:val="28"/>
          <w:szCs w:val="28"/>
        </w:rPr>
      </w:pPr>
    </w:p>
    <w:p w:rsidR="002B7A8F" w:rsidRPr="00FA1B7B" w:rsidRDefault="00D26C4B" w:rsidP="00EA2AF4">
      <w:pPr>
        <w:spacing w:after="0" w:line="360" w:lineRule="auto"/>
        <w:ind w:left="-142"/>
        <w:jc w:val="both"/>
        <w:rPr>
          <w:rFonts w:ascii="Times New Roman" w:eastAsiaTheme="minorEastAsia" w:hAnsi="Times New Roman" w:cs="Times New Roman"/>
          <w:sz w:val="28"/>
          <w:szCs w:val="28"/>
        </w:rPr>
      </w:pPr>
      <w:r w:rsidRPr="00FA1B7B">
        <w:rPr>
          <w:rFonts w:ascii="Times New Roman" w:eastAsiaTheme="minorEastAsia" w:hAnsi="Times New Roman" w:cs="Times New Roman"/>
          <w:sz w:val="28"/>
          <w:szCs w:val="28"/>
        </w:rPr>
        <w:t>Рис 2.3. – Схема корреляции по направлению с СЗ на ЮВ по линии скважин 136</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139</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171</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210</w:t>
      </w:r>
      <w:r w:rsidRPr="00FA1B7B">
        <w:rPr>
          <w:rFonts w:ascii="Times New Roman" w:eastAsiaTheme="minorEastAsia" w:hAnsi="Times New Roman" w:cs="Times New Roman"/>
          <w:sz w:val="28"/>
          <w:szCs w:val="28"/>
          <w:lang w:val="en-US"/>
        </w:rPr>
        <w:t>L</w:t>
      </w:r>
      <w:r w:rsidR="00FD4C9F" w:rsidRPr="00FA1B7B">
        <w:rPr>
          <w:rFonts w:ascii="Times New Roman" w:eastAsiaTheme="minorEastAsia" w:hAnsi="Times New Roman" w:cs="Times New Roman"/>
          <w:sz w:val="28"/>
          <w:szCs w:val="28"/>
        </w:rPr>
        <w:t xml:space="preserve"> – </w:t>
      </w:r>
      <w:r w:rsidRPr="00FA1B7B">
        <w:rPr>
          <w:rFonts w:ascii="Times New Roman" w:eastAsiaTheme="minorEastAsia" w:hAnsi="Times New Roman" w:cs="Times New Roman"/>
          <w:sz w:val="28"/>
          <w:szCs w:val="28"/>
        </w:rPr>
        <w:t>41</w:t>
      </w:r>
      <w:r w:rsidR="00DB1137" w:rsidRPr="00FA1B7B">
        <w:rPr>
          <w:rFonts w:ascii="Times New Roman" w:eastAsiaTheme="minorEastAsia" w:hAnsi="Times New Roman" w:cs="Times New Roman"/>
          <w:sz w:val="28"/>
          <w:szCs w:val="28"/>
        </w:rPr>
        <w:t>.</w:t>
      </w:r>
    </w:p>
    <w:p w:rsidR="00D26C4B" w:rsidRPr="00FA1B7B" w:rsidRDefault="00D26C4B" w:rsidP="00EA2AF4">
      <w:pPr>
        <w:spacing w:after="0" w:line="360" w:lineRule="auto"/>
        <w:ind w:left="-142"/>
        <w:jc w:val="both"/>
        <w:rPr>
          <w:rFonts w:ascii="Times New Roman" w:eastAsiaTheme="minorEastAsia" w:hAnsi="Times New Roman" w:cs="Times New Roman"/>
          <w:sz w:val="28"/>
          <w:szCs w:val="28"/>
        </w:rPr>
        <w:sectPr w:rsidR="00D26C4B" w:rsidRPr="00FA1B7B" w:rsidSect="000D7469">
          <w:type w:val="nextColumn"/>
          <w:pgSz w:w="16840" w:h="11907" w:orient="landscape" w:code="9"/>
          <w:pgMar w:top="1678" w:right="567" w:bottom="743" w:left="1134" w:header="0" w:footer="1486" w:gutter="0"/>
          <w:pgNumType w:start="30"/>
          <w:cols w:space="720"/>
        </w:sectPr>
      </w:pPr>
    </w:p>
    <w:p w:rsidR="002B7A8F" w:rsidRPr="00FA1B7B" w:rsidRDefault="002B7A8F" w:rsidP="003A2F4A">
      <w:pPr>
        <w:spacing w:after="0" w:line="360" w:lineRule="auto"/>
        <w:ind w:left="-142" w:firstLine="850"/>
        <w:jc w:val="both"/>
        <w:rPr>
          <w:rFonts w:ascii="Times New Roman" w:hAnsi="Times New Roman" w:cs="Times New Roman"/>
          <w:sz w:val="28"/>
          <w:szCs w:val="28"/>
        </w:rPr>
      </w:pPr>
      <w:r w:rsidRPr="00FA1B7B">
        <w:rPr>
          <w:rFonts w:ascii="Times New Roman" w:eastAsiaTheme="minorEastAsia" w:hAnsi="Times New Roman" w:cs="Times New Roman"/>
          <w:sz w:val="28"/>
          <w:szCs w:val="28"/>
        </w:rPr>
        <w:lastRenderedPageBreak/>
        <w:t xml:space="preserve">Интерпретация осуществлялась по двойному разностному параметру, который равен отношению: </w:t>
      </w:r>
    </w:p>
    <w:p w:rsidR="002B7A8F" w:rsidRPr="00FA1B7B" w:rsidRDefault="002B7A8F" w:rsidP="00EA2AF4">
      <w:pPr>
        <w:spacing w:after="0" w:line="360" w:lineRule="auto"/>
        <w:ind w:left="-142"/>
        <w:jc w:val="both"/>
        <w:rPr>
          <w:rFonts w:ascii="Times New Roman" w:hAnsi="Times New Roman" w:cs="Times New Roman"/>
          <w:noProof/>
          <w:sz w:val="28"/>
          <w:szCs w:val="28"/>
          <w:lang w:val="en-US" w:eastAsia="ru-RU"/>
        </w:rPr>
      </w:pPr>
      <m:oMathPara>
        <m:oMath>
          <m:r>
            <w:rPr>
              <w:rFonts w:ascii="Cambria Math" w:hAnsi="Cambria Math" w:cs="Times New Roman"/>
              <w:noProof/>
              <w:sz w:val="28"/>
              <w:szCs w:val="28"/>
              <w:lang w:eastAsia="ru-RU"/>
            </w:rPr>
            <m:t>∆</m:t>
          </m:r>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val="en-US" w:eastAsia="ru-RU"/>
                </w:rPr>
                <m:t>J</m:t>
              </m:r>
            </m:e>
            <m:sub>
              <m:r>
                <w:rPr>
                  <w:rFonts w:ascii="Cambria Math" w:hAnsi="Cambria Math" w:cs="Times New Roman"/>
                  <w:noProof/>
                  <w:sz w:val="28"/>
                  <w:szCs w:val="28"/>
                  <w:lang w:eastAsia="ru-RU"/>
                </w:rPr>
                <m:t>γ</m:t>
              </m:r>
            </m:sub>
          </m:sSub>
          <m:r>
            <w:rPr>
              <w:rFonts w:ascii="Cambria Math" w:hAnsi="Times New Roman" w:cs="Times New Roman"/>
              <w:noProof/>
              <w:sz w:val="28"/>
              <w:szCs w:val="28"/>
              <w:lang w:eastAsia="ru-RU"/>
            </w:rPr>
            <m:t>=</m:t>
          </m:r>
          <m:f>
            <m:fPr>
              <m:ctrlPr>
                <w:rPr>
                  <w:rFonts w:ascii="Cambria Math" w:hAnsi="Times New Roman" w:cs="Times New Roman"/>
                  <w:i/>
                  <w:noProof/>
                  <w:sz w:val="28"/>
                  <w:szCs w:val="28"/>
                  <w:lang w:eastAsia="ru-RU"/>
                </w:rPr>
              </m:ctrlPr>
            </m:fPr>
            <m:num>
              <m:r>
                <w:rPr>
                  <w:rFonts w:ascii="Cambria Math" w:hAnsi="Cambria Math" w:cs="Times New Roman"/>
                  <w:noProof/>
                  <w:sz w:val="28"/>
                  <w:szCs w:val="28"/>
                  <w:lang w:eastAsia="ru-RU"/>
                </w:rPr>
                <m:t>J-</m:t>
              </m:r>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eastAsia="ru-RU"/>
                    </w:rPr>
                    <m:t>J</m:t>
                  </m:r>
                </m:e>
                <m:sub>
                  <m:r>
                    <w:rPr>
                      <w:rFonts w:ascii="Cambria Math" w:hAnsi="Cambria Math" w:cs="Times New Roman"/>
                      <w:noProof/>
                      <w:sz w:val="28"/>
                      <w:szCs w:val="28"/>
                      <w:lang w:eastAsia="ru-RU"/>
                    </w:rPr>
                    <m:t>min</m:t>
                  </m:r>
                </m:sub>
              </m:sSub>
            </m:num>
            <m:den>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eastAsia="ru-RU"/>
                    </w:rPr>
                    <m:t>J</m:t>
                  </m:r>
                </m:e>
                <m:sub>
                  <m:r>
                    <w:rPr>
                      <w:rFonts w:ascii="Cambria Math" w:hAnsi="Cambria Math" w:cs="Times New Roman"/>
                      <w:noProof/>
                      <w:sz w:val="28"/>
                      <w:szCs w:val="28"/>
                      <w:lang w:eastAsia="ru-RU"/>
                    </w:rPr>
                    <m:t>max</m:t>
                  </m:r>
                </m:sub>
              </m:sSub>
              <m:r>
                <w:rPr>
                  <w:rFonts w:ascii="Cambria Math" w:hAnsi="Cambria Math" w:cs="Times New Roman"/>
                  <w:noProof/>
                  <w:sz w:val="28"/>
                  <w:szCs w:val="28"/>
                  <w:lang w:eastAsia="ru-RU"/>
                </w:rPr>
                <m:t>-</m:t>
              </m:r>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eastAsia="ru-RU"/>
                    </w:rPr>
                    <m:t>J</m:t>
                  </m:r>
                </m:e>
                <m:sub>
                  <m:r>
                    <w:rPr>
                      <w:rFonts w:ascii="Cambria Math" w:hAnsi="Cambria Math" w:cs="Times New Roman"/>
                      <w:noProof/>
                      <w:sz w:val="28"/>
                      <w:szCs w:val="28"/>
                      <w:lang w:eastAsia="ru-RU"/>
                    </w:rPr>
                    <m:t>min</m:t>
                  </m:r>
                </m:sub>
              </m:sSub>
            </m:den>
          </m:f>
        </m:oMath>
      </m:oMathPara>
    </w:p>
    <w:p w:rsidR="002B7A8F" w:rsidRPr="00FA1B7B" w:rsidRDefault="002B7A8F" w:rsidP="000D7469">
      <w:pPr>
        <w:spacing w:after="0" w:line="360" w:lineRule="auto"/>
        <w:ind w:firstLine="709"/>
        <w:jc w:val="both"/>
        <w:rPr>
          <w:rFonts w:ascii="Times New Roman" w:eastAsiaTheme="minorEastAsia" w:hAnsi="Times New Roman" w:cs="Times New Roman"/>
          <w:noProof/>
          <w:sz w:val="28"/>
          <w:szCs w:val="28"/>
          <w:lang w:eastAsia="ru-RU"/>
        </w:rPr>
      </w:pPr>
      <w:r w:rsidRPr="00FA1B7B">
        <w:rPr>
          <w:rFonts w:ascii="Times New Roman" w:hAnsi="Times New Roman" w:cs="Times New Roman"/>
          <w:noProof/>
          <w:sz w:val="28"/>
          <w:szCs w:val="28"/>
          <w:lang w:eastAsia="ru-RU"/>
        </w:rPr>
        <w:t xml:space="preserve">где </w:t>
      </w:r>
      <m:oMath>
        <m:r>
          <w:rPr>
            <w:rFonts w:ascii="Cambria Math" w:hAnsi="Cambria Math" w:cs="Times New Roman"/>
            <w:noProof/>
            <w:sz w:val="28"/>
            <w:szCs w:val="28"/>
            <w:lang w:eastAsia="ru-RU"/>
          </w:rPr>
          <m:t>∆</m:t>
        </m:r>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val="en-US" w:eastAsia="ru-RU"/>
              </w:rPr>
              <m:t>J</m:t>
            </m:r>
          </m:e>
          <m:sub>
            <m:r>
              <w:rPr>
                <w:rFonts w:ascii="Cambria Math" w:hAnsi="Cambria Math" w:cs="Times New Roman"/>
                <w:noProof/>
                <w:sz w:val="28"/>
                <w:szCs w:val="28"/>
                <w:lang w:eastAsia="ru-RU"/>
              </w:rPr>
              <m:t>γ</m:t>
            </m:r>
          </m:sub>
        </m:sSub>
      </m:oMath>
      <w:r w:rsidRPr="00FA1B7B">
        <w:rPr>
          <w:rFonts w:ascii="Times New Roman" w:eastAsiaTheme="minorEastAsia" w:hAnsi="Times New Roman" w:cs="Times New Roman"/>
          <w:noProof/>
          <w:sz w:val="28"/>
          <w:szCs w:val="28"/>
          <w:lang w:eastAsia="ru-RU"/>
        </w:rPr>
        <w:t xml:space="preserve"> </w:t>
      </w:r>
      <w:r w:rsidR="00FD4C9F" w:rsidRPr="00FA1B7B">
        <w:rPr>
          <w:rFonts w:ascii="Times New Roman" w:eastAsiaTheme="minorEastAsia" w:hAnsi="Times New Roman" w:cs="Times New Roman"/>
          <w:noProof/>
          <w:sz w:val="28"/>
          <w:szCs w:val="28"/>
          <w:lang w:eastAsia="ru-RU"/>
        </w:rPr>
        <w:t xml:space="preserve"> – </w:t>
      </w:r>
      <w:r w:rsidRPr="00FA1B7B">
        <w:rPr>
          <w:rFonts w:ascii="Times New Roman" w:eastAsiaTheme="minorEastAsia" w:hAnsi="Times New Roman" w:cs="Times New Roman"/>
          <w:noProof/>
          <w:sz w:val="28"/>
          <w:szCs w:val="28"/>
          <w:lang w:eastAsia="ru-RU"/>
        </w:rPr>
        <w:t xml:space="preserve"> двойной разностный параметр;</w:t>
      </w:r>
    </w:p>
    <w:p w:rsidR="002B7A8F" w:rsidRPr="00FA1B7B" w:rsidRDefault="002B7A8F" w:rsidP="000D7469">
      <w:pPr>
        <w:spacing w:after="0" w:line="360" w:lineRule="auto"/>
        <w:ind w:firstLine="709"/>
        <w:jc w:val="both"/>
        <w:rPr>
          <w:rFonts w:ascii="Times New Roman" w:eastAsiaTheme="minorEastAsia" w:hAnsi="Times New Roman" w:cs="Times New Roman"/>
          <w:noProof/>
          <w:sz w:val="28"/>
          <w:szCs w:val="28"/>
          <w:lang w:eastAsia="ru-RU"/>
        </w:rPr>
      </w:pPr>
      <w:r w:rsidRPr="00FA1B7B">
        <w:rPr>
          <w:rFonts w:ascii="Times New Roman" w:eastAsiaTheme="minorEastAsia" w:hAnsi="Times New Roman" w:cs="Times New Roman"/>
          <w:noProof/>
          <w:sz w:val="28"/>
          <w:szCs w:val="28"/>
          <w:lang w:val="en-US" w:eastAsia="ru-RU"/>
        </w:rPr>
        <w:t>J</w:t>
      </w:r>
      <w:r w:rsidRPr="00FA1B7B">
        <w:rPr>
          <w:rFonts w:ascii="Times New Roman" w:eastAsiaTheme="minorEastAsia" w:hAnsi="Times New Roman" w:cs="Times New Roman"/>
          <w:noProof/>
          <w:sz w:val="28"/>
          <w:szCs w:val="28"/>
          <w:lang w:eastAsia="ru-RU"/>
        </w:rPr>
        <w:t xml:space="preserve"> – текущее значение ГК, гамма;</w:t>
      </w:r>
    </w:p>
    <w:p w:rsidR="002B7A8F" w:rsidRPr="00FA1B7B" w:rsidRDefault="005B0466" w:rsidP="000D7469">
      <w:pPr>
        <w:spacing w:after="0" w:line="360" w:lineRule="auto"/>
        <w:ind w:firstLine="709"/>
        <w:jc w:val="both"/>
        <w:rPr>
          <w:rFonts w:ascii="Times New Roman" w:eastAsiaTheme="minorEastAsia" w:hAnsi="Times New Roman" w:cs="Times New Roman"/>
          <w:noProof/>
          <w:sz w:val="28"/>
          <w:szCs w:val="28"/>
          <w:lang w:eastAsia="ru-RU"/>
        </w:rPr>
      </w:pPr>
      <m:oMath>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eastAsia="ru-RU"/>
              </w:rPr>
              <m:t>J</m:t>
            </m:r>
          </m:e>
          <m:sub>
            <m:r>
              <w:rPr>
                <w:rFonts w:ascii="Cambria Math" w:hAnsi="Cambria Math" w:cs="Times New Roman"/>
                <w:noProof/>
                <w:sz w:val="28"/>
                <w:szCs w:val="28"/>
                <w:lang w:eastAsia="ru-RU"/>
              </w:rPr>
              <m:t>min</m:t>
            </m:r>
          </m:sub>
        </m:sSub>
      </m:oMath>
      <w:r w:rsidR="002B7A8F" w:rsidRPr="00FA1B7B">
        <w:rPr>
          <w:rFonts w:ascii="Times New Roman" w:eastAsiaTheme="minorEastAsia" w:hAnsi="Times New Roman" w:cs="Times New Roman"/>
          <w:noProof/>
          <w:sz w:val="28"/>
          <w:szCs w:val="28"/>
          <w:lang w:eastAsia="ru-RU"/>
        </w:rPr>
        <w:t xml:space="preserve"> </w:t>
      </w:r>
      <w:r w:rsidR="00FD4C9F" w:rsidRPr="00FA1B7B">
        <w:rPr>
          <w:rFonts w:ascii="Times New Roman" w:eastAsiaTheme="minorEastAsia" w:hAnsi="Times New Roman" w:cs="Times New Roman"/>
          <w:noProof/>
          <w:sz w:val="28"/>
          <w:szCs w:val="28"/>
          <w:lang w:eastAsia="ru-RU"/>
        </w:rPr>
        <w:t xml:space="preserve"> – </w:t>
      </w:r>
      <w:r w:rsidR="002B7A8F" w:rsidRPr="00FA1B7B">
        <w:rPr>
          <w:rFonts w:ascii="Times New Roman" w:eastAsiaTheme="minorEastAsia" w:hAnsi="Times New Roman" w:cs="Times New Roman"/>
          <w:noProof/>
          <w:sz w:val="28"/>
          <w:szCs w:val="28"/>
          <w:lang w:eastAsia="ru-RU"/>
        </w:rPr>
        <w:t xml:space="preserve"> минимальное значение ГК, гамма;</w:t>
      </w:r>
    </w:p>
    <w:p w:rsidR="002B7A8F" w:rsidRPr="00FA1B7B" w:rsidRDefault="005B0466" w:rsidP="000D7469">
      <w:pPr>
        <w:spacing w:after="0" w:line="360" w:lineRule="auto"/>
        <w:ind w:firstLine="709"/>
        <w:jc w:val="both"/>
        <w:rPr>
          <w:rFonts w:ascii="Times New Roman" w:eastAsiaTheme="minorEastAsia" w:hAnsi="Times New Roman" w:cs="Times New Roman"/>
          <w:noProof/>
          <w:sz w:val="28"/>
          <w:szCs w:val="28"/>
          <w:lang w:eastAsia="ru-RU"/>
        </w:rPr>
      </w:pPr>
      <m:oMath>
        <m:sSub>
          <m:sSubPr>
            <m:ctrlPr>
              <w:rPr>
                <w:rFonts w:ascii="Cambria Math" w:hAnsi="Times New Roman" w:cs="Times New Roman"/>
                <w:i/>
                <w:noProof/>
                <w:sz w:val="28"/>
                <w:szCs w:val="28"/>
                <w:lang w:eastAsia="ru-RU"/>
              </w:rPr>
            </m:ctrlPr>
          </m:sSubPr>
          <m:e>
            <m:r>
              <w:rPr>
                <w:rFonts w:ascii="Cambria Math" w:hAnsi="Cambria Math" w:cs="Times New Roman"/>
                <w:noProof/>
                <w:sz w:val="28"/>
                <w:szCs w:val="28"/>
                <w:lang w:eastAsia="ru-RU"/>
              </w:rPr>
              <m:t>J</m:t>
            </m:r>
          </m:e>
          <m:sub>
            <m:r>
              <w:rPr>
                <w:rFonts w:ascii="Cambria Math" w:hAnsi="Cambria Math" w:cs="Times New Roman"/>
                <w:noProof/>
                <w:sz w:val="28"/>
                <w:szCs w:val="28"/>
                <w:lang w:eastAsia="ru-RU"/>
              </w:rPr>
              <m:t>max</m:t>
            </m:r>
          </m:sub>
        </m:sSub>
      </m:oMath>
      <w:r w:rsidR="002B7A8F" w:rsidRPr="00FA1B7B">
        <w:rPr>
          <w:rFonts w:ascii="Times New Roman" w:eastAsiaTheme="minorEastAsia" w:hAnsi="Times New Roman" w:cs="Times New Roman"/>
          <w:noProof/>
          <w:sz w:val="28"/>
          <w:szCs w:val="28"/>
          <w:lang w:eastAsia="ru-RU"/>
        </w:rPr>
        <w:t xml:space="preserve"> </w:t>
      </w:r>
      <w:r w:rsidR="00FD4C9F" w:rsidRPr="00FA1B7B">
        <w:rPr>
          <w:rFonts w:ascii="Times New Roman" w:eastAsiaTheme="minorEastAsia" w:hAnsi="Times New Roman" w:cs="Times New Roman"/>
          <w:noProof/>
          <w:sz w:val="28"/>
          <w:szCs w:val="28"/>
          <w:lang w:eastAsia="ru-RU"/>
        </w:rPr>
        <w:t xml:space="preserve"> – </w:t>
      </w:r>
      <w:r w:rsidR="002B7A8F" w:rsidRPr="00FA1B7B">
        <w:rPr>
          <w:rFonts w:ascii="Times New Roman" w:eastAsiaTheme="minorEastAsia" w:hAnsi="Times New Roman" w:cs="Times New Roman"/>
          <w:noProof/>
          <w:sz w:val="28"/>
          <w:szCs w:val="28"/>
          <w:lang w:eastAsia="ru-RU"/>
        </w:rPr>
        <w:t xml:space="preserve"> максимальное значение ГК, гамма</w:t>
      </w:r>
      <w:r w:rsidR="000D7469">
        <w:rPr>
          <w:rFonts w:ascii="Times New Roman" w:eastAsiaTheme="minorEastAsia" w:hAnsi="Times New Roman" w:cs="Times New Roman"/>
          <w:noProof/>
          <w:sz w:val="28"/>
          <w:szCs w:val="28"/>
          <w:lang w:eastAsia="ru-RU"/>
        </w:rPr>
        <w:t>.</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lang w:eastAsia="ru-RU"/>
        </w:rPr>
      </w:pPr>
      <w:r w:rsidRPr="00FA1B7B">
        <w:rPr>
          <w:rFonts w:ascii="Times New Roman" w:eastAsiaTheme="minorEastAsia" w:hAnsi="Times New Roman" w:cs="Times New Roman"/>
          <w:noProof/>
          <w:sz w:val="28"/>
          <w:szCs w:val="28"/>
          <w:lang w:eastAsia="ru-RU"/>
        </w:rPr>
        <w:t>За предел колектора принято значение пористости 15,8%. По граничным значениям выделялись коллекторы и непроницаемые пропластки.</w:t>
      </w:r>
    </w:p>
    <w:p w:rsidR="002B7A8F" w:rsidRPr="00FA1B7B" w:rsidRDefault="002B7A8F" w:rsidP="00EA2AF4">
      <w:pPr>
        <w:spacing w:after="0" w:line="360" w:lineRule="auto"/>
        <w:ind w:left="-142"/>
        <w:jc w:val="both"/>
        <w:rPr>
          <w:rFonts w:ascii="Times New Roman" w:eastAsiaTheme="minorEastAsia" w:hAnsi="Times New Roman" w:cs="Times New Roman"/>
          <w:sz w:val="28"/>
          <w:szCs w:val="28"/>
        </w:rPr>
      </w:pPr>
      <w:r w:rsidRPr="00FA1B7B">
        <w:rPr>
          <w:rFonts w:ascii="Times New Roman" w:eastAsiaTheme="minorEastAsia" w:hAnsi="Times New Roman" w:cs="Times New Roman"/>
          <w:noProof/>
          <w:sz w:val="28"/>
          <w:szCs w:val="28"/>
          <w:lang w:eastAsia="ru-RU"/>
        </w:rPr>
        <w:t xml:space="preserve">Для отложенийнр пласта </w:t>
      </w:r>
      <m:oMath>
        <m:sSubSup>
          <m:sSubSupPr>
            <m:ctrlPr>
              <w:rPr>
                <w:rFonts w:ascii="Cambria Math" w:hAnsi="Times New Roman" w:cs="Times New Roman"/>
                <w:i/>
                <w:sz w:val="28"/>
                <w:szCs w:val="28"/>
              </w:rPr>
            </m:ctrlPr>
          </m:sSubSupPr>
          <m:e>
            <m:r>
              <w:rPr>
                <w:rFonts w:ascii="Cambria Math" w:hAnsi="Times New Roman"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sz w:val="28"/>
          <w:szCs w:val="28"/>
        </w:rPr>
        <w:t>. Была построена карта эффективных толщин (рис.2</w:t>
      </w:r>
      <w:r w:rsidR="00D26C4B" w:rsidRPr="00FA1B7B">
        <w:rPr>
          <w:rFonts w:ascii="Times New Roman" w:eastAsiaTheme="minorEastAsia" w:hAnsi="Times New Roman" w:cs="Times New Roman"/>
          <w:sz w:val="28"/>
          <w:szCs w:val="28"/>
        </w:rPr>
        <w:t>.4</w:t>
      </w:r>
      <w:r w:rsidRPr="00FA1B7B">
        <w:rPr>
          <w:rFonts w:ascii="Times New Roman" w:eastAsiaTheme="minorEastAsia" w:hAnsi="Times New Roman" w:cs="Times New Roman"/>
          <w:sz w:val="28"/>
          <w:szCs w:val="28"/>
        </w:rPr>
        <w:t xml:space="preserve">) с учетом линий выклинивания коллектора, за пределами которой эффективная толщина равна нулю. </w:t>
      </w:r>
    </w:p>
    <w:p w:rsidR="002B7A8F" w:rsidRPr="00FA1B7B" w:rsidRDefault="002B7A8F" w:rsidP="003A2F4A">
      <w:pPr>
        <w:spacing w:after="0" w:line="360" w:lineRule="auto"/>
        <w:ind w:left="-142" w:firstLine="850"/>
        <w:jc w:val="both"/>
        <w:rPr>
          <w:rFonts w:ascii="Times New Roman" w:eastAsiaTheme="minorEastAsia" w:hAnsi="Times New Roman" w:cs="Times New Roman"/>
          <w:sz w:val="28"/>
          <w:szCs w:val="28"/>
        </w:rPr>
      </w:pPr>
      <w:r w:rsidRPr="00FA1B7B">
        <w:rPr>
          <w:rFonts w:ascii="Times New Roman" w:eastAsiaTheme="minorEastAsia" w:hAnsi="Times New Roman" w:cs="Times New Roman"/>
          <w:sz w:val="28"/>
          <w:szCs w:val="28"/>
        </w:rPr>
        <w:t xml:space="preserve">Согласно проведенным пострениям </w:t>
      </w:r>
      <w:proofErr w:type="gramStart"/>
      <w:r w:rsidRPr="00FA1B7B">
        <w:rPr>
          <w:rFonts w:ascii="Times New Roman" w:eastAsiaTheme="minorEastAsia" w:hAnsi="Times New Roman" w:cs="Times New Roman"/>
          <w:sz w:val="28"/>
          <w:szCs w:val="28"/>
        </w:rPr>
        <w:t>эффективная</w:t>
      </w:r>
      <w:proofErr w:type="gramEnd"/>
      <w:r w:rsidRPr="00FA1B7B">
        <w:rPr>
          <w:rFonts w:ascii="Times New Roman" w:eastAsiaTheme="minorEastAsia" w:hAnsi="Times New Roman" w:cs="Times New Roman"/>
          <w:sz w:val="28"/>
          <w:szCs w:val="28"/>
        </w:rPr>
        <w:t xml:space="preserve"> мощности пласта меняется от 0 м до 56,5 м, достигая своих максимальных значений в центре каждой залежи. </w:t>
      </w:r>
      <w:proofErr w:type="gramStart"/>
      <w:r w:rsidRPr="00FA1B7B">
        <w:rPr>
          <w:rFonts w:ascii="Times New Roman" w:eastAsiaTheme="minorEastAsia" w:hAnsi="Times New Roman" w:cs="Times New Roman"/>
          <w:sz w:val="28"/>
          <w:szCs w:val="28"/>
        </w:rPr>
        <w:t>Для южной залежи эти значения равны 56,5 м, для средней – 37,38 м, для северной – 50,34 м. Однако для достоверной оценки мощностей средней залежи необходимо иметь больше фактических данных по площади, в.т.ч. бурение дополнительных скважин.</w:t>
      </w:r>
      <w:proofErr w:type="gramEnd"/>
    </w:p>
    <w:p w:rsidR="002B7A8F" w:rsidRPr="00FA1B7B" w:rsidRDefault="002B7A8F" w:rsidP="003A2F4A">
      <w:pPr>
        <w:spacing w:after="0" w:line="360" w:lineRule="auto"/>
        <w:ind w:left="-142" w:firstLine="850"/>
        <w:jc w:val="both"/>
        <w:rPr>
          <w:rFonts w:ascii="Times New Roman" w:eastAsiaTheme="minorEastAsia" w:hAnsi="Times New Roman" w:cs="Times New Roman"/>
          <w:sz w:val="28"/>
          <w:szCs w:val="28"/>
        </w:rPr>
      </w:pPr>
      <w:r w:rsidRPr="00FA1B7B">
        <w:rPr>
          <w:rFonts w:ascii="Times New Roman" w:eastAsiaTheme="minorEastAsia" w:hAnsi="Times New Roman" w:cs="Times New Roman"/>
          <w:sz w:val="28"/>
          <w:szCs w:val="28"/>
        </w:rPr>
        <w:t>На основе полученной карты эффективных толщин, построена карта нефтенасыщенных толщин (рис.</w:t>
      </w:r>
      <w:r w:rsidR="00D26C4B" w:rsidRPr="00FA1B7B">
        <w:rPr>
          <w:rFonts w:ascii="Times New Roman" w:eastAsiaTheme="minorEastAsia" w:hAnsi="Times New Roman" w:cs="Times New Roman"/>
          <w:sz w:val="28"/>
          <w:szCs w:val="28"/>
        </w:rPr>
        <w:t>2.5</w:t>
      </w:r>
      <w:r w:rsidRPr="00FA1B7B">
        <w:rPr>
          <w:rFonts w:ascii="Times New Roman" w:eastAsiaTheme="minorEastAsia" w:hAnsi="Times New Roman" w:cs="Times New Roman"/>
          <w:sz w:val="28"/>
          <w:szCs w:val="28"/>
        </w:rPr>
        <w:t>).</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hAnsi="Times New Roman" w:cs="Times New Roman"/>
          <w:noProof/>
          <w:sz w:val="28"/>
          <w:szCs w:val="28"/>
          <w:lang w:eastAsia="ru-RU"/>
        </w:rPr>
        <w:t xml:space="preserve">Абсолютная отметка ВНК принята на уровне </w:t>
      </w:r>
      <w:r w:rsidR="00FD4C9F" w:rsidRPr="00FA1B7B">
        <w:rPr>
          <w:rFonts w:ascii="Times New Roman" w:hAnsi="Times New Roman" w:cs="Times New Roman"/>
          <w:noProof/>
          <w:sz w:val="28"/>
          <w:szCs w:val="28"/>
          <w:lang w:eastAsia="ru-RU"/>
        </w:rPr>
        <w:t xml:space="preserve"> – </w:t>
      </w:r>
      <w:r w:rsidRPr="00FA1B7B">
        <w:rPr>
          <w:rFonts w:ascii="Times New Roman" w:hAnsi="Times New Roman" w:cs="Times New Roman"/>
          <w:noProof/>
          <w:sz w:val="28"/>
          <w:szCs w:val="28"/>
          <w:lang w:eastAsia="ru-RU"/>
        </w:rPr>
        <w:t xml:space="preserve">2471 м на основе данных ГИС, данных опробирования, перфорации и разработки пласта в первые месяцы работы. </w:t>
      </w:r>
      <w:proofErr w:type="gramStart"/>
      <w:r w:rsidRPr="00FA1B7B">
        <w:rPr>
          <w:rFonts w:ascii="Times New Roman" w:hAnsi="Times New Roman" w:cs="Times New Roman"/>
          <w:noProof/>
          <w:sz w:val="28"/>
          <w:szCs w:val="28"/>
          <w:lang w:eastAsia="ru-RU"/>
        </w:rPr>
        <w:t xml:space="preserve">Нефтенасыщенная мощность пласта </w:t>
      </w:r>
      <m:oMath>
        <m:sSubSup>
          <m:sSubSupPr>
            <m:ctrlPr>
              <w:rPr>
                <w:rFonts w:ascii="Cambria Math" w:hAnsi="Times New Roman" w:cs="Times New Roman"/>
                <w:i/>
                <w:sz w:val="28"/>
                <w:szCs w:val="28"/>
              </w:rPr>
            </m:ctrlPr>
          </m:sSubSupPr>
          <m:e>
            <m:r>
              <w:rPr>
                <w:rFonts w:ascii="Cambria Math" w:hAnsi="Times New Roman" w:cs="Times New Roman"/>
                <w:sz w:val="28"/>
                <w:szCs w:val="28"/>
              </w:rPr>
              <m:t>БС</m:t>
            </m:r>
          </m:e>
          <m:sub>
            <m:r>
              <w:rPr>
                <w:rFonts w:ascii="Cambria Math" w:hAnsi="Times New Roman" w:cs="Times New Roman"/>
                <w:sz w:val="28"/>
                <w:szCs w:val="28"/>
              </w:rPr>
              <m:t>10</m:t>
            </m:r>
          </m:sub>
          <m:sup>
            <m:r>
              <w:rPr>
                <w:rFonts w:ascii="Cambria Math" w:hAnsi="Times New Roman" w:cs="Times New Roman"/>
                <w:sz w:val="28"/>
                <w:szCs w:val="28"/>
              </w:rPr>
              <m:t>1</m:t>
            </m:r>
          </m:sup>
        </m:sSubSup>
      </m:oMath>
      <w:r w:rsidRPr="00FA1B7B">
        <w:rPr>
          <w:rFonts w:ascii="Times New Roman" w:eastAsiaTheme="minorEastAsia" w:hAnsi="Times New Roman" w:cs="Times New Roman"/>
          <w:noProof/>
          <w:sz w:val="28"/>
          <w:szCs w:val="28"/>
        </w:rPr>
        <w:t xml:space="preserve"> меняется от0 до 56,5 м. В южной залежи эффективная нефтенасыщенная мощность пласта совпадает с эффективной, а в северной и средней залежи составляет 50,26 м и 37,48 м соответтсвенно.</w:t>
      </w:r>
      <w:proofErr w:type="gramEnd"/>
      <w:r w:rsidRPr="00FA1B7B">
        <w:rPr>
          <w:rFonts w:ascii="Times New Roman" w:eastAsiaTheme="minorEastAsia" w:hAnsi="Times New Roman" w:cs="Times New Roman"/>
          <w:noProof/>
          <w:sz w:val="28"/>
          <w:szCs w:val="28"/>
        </w:rPr>
        <w:t xml:space="preserve"> Залежи по типу литологически экранированные. </w:t>
      </w: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center"/>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lang w:eastAsia="ru-RU"/>
        </w:rPr>
        <w:lastRenderedPageBreak/>
        <w:drawing>
          <wp:inline distT="0" distB="0" distL="0" distR="0">
            <wp:extent cx="6067425" cy="3648075"/>
            <wp:effectExtent l="19050" t="0" r="9525"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lum bright="-10000" contrast="40000"/>
                    </a:blip>
                    <a:srcRect l="779" t="1632" b="9091"/>
                    <a:stretch>
                      <a:fillRect/>
                    </a:stretch>
                  </pic:blipFill>
                  <pic:spPr bwMode="auto">
                    <a:xfrm>
                      <a:off x="0" y="0"/>
                      <a:ext cx="6067425" cy="3648075"/>
                    </a:xfrm>
                    <a:prstGeom prst="rect">
                      <a:avLst/>
                    </a:prstGeom>
                    <a:noFill/>
                    <a:ln w="9525">
                      <a:noFill/>
                      <a:miter lim="800000"/>
                      <a:headEnd/>
                      <a:tailEnd/>
                    </a:ln>
                  </pic:spPr>
                </pic:pic>
              </a:graphicData>
            </a:graphic>
          </wp:inline>
        </w:drawing>
      </w:r>
    </w:p>
    <w:p w:rsidR="002B7A8F" w:rsidRPr="00FA1B7B" w:rsidRDefault="00D26C4B" w:rsidP="00D26C4B">
      <w:pPr>
        <w:spacing w:after="0" w:line="360" w:lineRule="auto"/>
        <w:ind w:left="4950" w:hanging="4950"/>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Рис.2.4. – Карта эффективных толщин</w:t>
      </w:r>
      <w:r w:rsidR="00DB1137" w:rsidRPr="00FA1B7B">
        <w:rPr>
          <w:rFonts w:ascii="Times New Roman" w:eastAsiaTheme="minorEastAsia" w:hAnsi="Times New Roman" w:cs="Times New Roman"/>
          <w:noProof/>
          <w:sz w:val="28"/>
          <w:szCs w:val="28"/>
        </w:rPr>
        <w:t>.</w:t>
      </w:r>
      <w:r w:rsidRPr="00FA1B7B">
        <w:rPr>
          <w:rFonts w:ascii="Times New Roman" w:eastAsiaTheme="minorEastAsia" w:hAnsi="Times New Roman" w:cs="Times New Roman"/>
          <w:noProof/>
          <w:sz w:val="28"/>
          <w:szCs w:val="28"/>
        </w:rPr>
        <w:tab/>
        <w:t>Рис.2.5</w:t>
      </w:r>
      <w:r w:rsidR="00DB1137" w:rsidRPr="00FA1B7B">
        <w:rPr>
          <w:rFonts w:ascii="Times New Roman" w:eastAsiaTheme="minorEastAsia" w:hAnsi="Times New Roman" w:cs="Times New Roman"/>
          <w:noProof/>
          <w:sz w:val="28"/>
          <w:szCs w:val="28"/>
        </w:rPr>
        <w:t>.</w:t>
      </w:r>
      <w:r w:rsidRPr="00FA1B7B">
        <w:rPr>
          <w:rFonts w:ascii="Times New Roman" w:eastAsiaTheme="minorEastAsia" w:hAnsi="Times New Roman" w:cs="Times New Roman"/>
          <w:noProof/>
          <w:sz w:val="28"/>
          <w:szCs w:val="28"/>
        </w:rPr>
        <w:t xml:space="preserve"> – Карта эффективных нефтенасыщенных толщин</w:t>
      </w:r>
      <w:r w:rsidR="00DB1137" w:rsidRPr="00FA1B7B">
        <w:rPr>
          <w:rFonts w:ascii="Times New Roman" w:eastAsiaTheme="minorEastAsia" w:hAnsi="Times New Roman" w:cs="Times New Roman"/>
          <w:noProof/>
          <w:sz w:val="28"/>
          <w:szCs w:val="28"/>
        </w:rPr>
        <w:t>.</w:t>
      </w:r>
    </w:p>
    <w:p w:rsidR="00D26C4B" w:rsidRPr="00FA1B7B" w:rsidRDefault="00D26C4B"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Северная залежь имеет площадь 54,0 км</w:t>
      </w:r>
      <w:r w:rsidRPr="00FA1B7B">
        <w:rPr>
          <w:rFonts w:ascii="Times New Roman" w:eastAsiaTheme="minorEastAsia" w:hAnsi="Times New Roman" w:cs="Times New Roman"/>
          <w:noProof/>
          <w:sz w:val="28"/>
          <w:szCs w:val="28"/>
          <w:vertAlign w:val="superscript"/>
        </w:rPr>
        <w:t>2</w:t>
      </w:r>
      <w:r w:rsidRPr="00FA1B7B">
        <w:rPr>
          <w:rFonts w:ascii="Times New Roman" w:eastAsiaTheme="minorEastAsia" w:hAnsi="Times New Roman" w:cs="Times New Roman"/>
          <w:noProof/>
          <w:sz w:val="28"/>
          <w:szCs w:val="28"/>
        </w:rPr>
        <w:t>, средняя и южная – 30,7 и 19,4 км</w:t>
      </w:r>
      <w:r w:rsidRPr="00FA1B7B">
        <w:rPr>
          <w:rFonts w:ascii="Times New Roman" w:eastAsiaTheme="minorEastAsia" w:hAnsi="Times New Roman" w:cs="Times New Roman"/>
          <w:noProof/>
          <w:sz w:val="28"/>
          <w:szCs w:val="28"/>
          <w:vertAlign w:val="superscript"/>
        </w:rPr>
        <w:t>2</w:t>
      </w:r>
      <w:r w:rsidRPr="00FA1B7B">
        <w:rPr>
          <w:rFonts w:ascii="Times New Roman" w:eastAsiaTheme="minorEastAsia" w:hAnsi="Times New Roman" w:cs="Times New Roman"/>
          <w:noProof/>
          <w:sz w:val="28"/>
          <w:szCs w:val="28"/>
        </w:rPr>
        <w:t xml:space="preserve"> соответственно. Максимальная высота залежи достигает 61 м.</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Для характеристики емкостных свойств коллекторов была построена карта распределения средних значений пористости (рис.</w:t>
      </w:r>
      <w:r w:rsidR="00D26C4B" w:rsidRPr="00FA1B7B">
        <w:rPr>
          <w:rFonts w:ascii="Times New Roman" w:eastAsiaTheme="minorEastAsia" w:hAnsi="Times New Roman" w:cs="Times New Roman"/>
          <w:noProof/>
          <w:sz w:val="28"/>
          <w:szCs w:val="28"/>
        </w:rPr>
        <w:t>2.6</w:t>
      </w:r>
      <w:r w:rsidRPr="00FA1B7B">
        <w:rPr>
          <w:rFonts w:ascii="Times New Roman" w:eastAsiaTheme="minorEastAsia" w:hAnsi="Times New Roman" w:cs="Times New Roman"/>
          <w:noProof/>
          <w:sz w:val="28"/>
          <w:szCs w:val="28"/>
        </w:rPr>
        <w:t>). Максимальные значения отмечаются в купольной части залежей, где достигают 18,6% и уменьшаются к линиям выклинивания до 15,8%. В целом по всем трем залежам значения пористости распределены равномерно и характеризуются высокими ЕС.</w:t>
      </w: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EA2AF4">
      <w:pPr>
        <w:spacing w:after="0" w:line="360" w:lineRule="auto"/>
        <w:ind w:left="-142"/>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lang w:eastAsia="ru-RU"/>
        </w:rPr>
        <w:lastRenderedPageBreak/>
        <w:drawing>
          <wp:inline distT="0" distB="0" distL="0" distR="0">
            <wp:extent cx="3280410" cy="3876675"/>
            <wp:effectExtent l="19050" t="0" r="0" b="0"/>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lum bright="-10000" contrast="40000"/>
                    </a:blip>
                    <a:srcRect l="1391" r="2806" b="4960"/>
                    <a:stretch>
                      <a:fillRect/>
                    </a:stretch>
                  </pic:blipFill>
                  <pic:spPr bwMode="auto">
                    <a:xfrm>
                      <a:off x="0" y="0"/>
                      <a:ext cx="3280410" cy="3876675"/>
                    </a:xfrm>
                    <a:prstGeom prst="rect">
                      <a:avLst/>
                    </a:prstGeom>
                    <a:noFill/>
                    <a:ln w="9525">
                      <a:noFill/>
                      <a:miter lim="800000"/>
                      <a:headEnd/>
                      <a:tailEnd/>
                    </a:ln>
                  </pic:spPr>
                </pic:pic>
              </a:graphicData>
            </a:graphic>
          </wp:inline>
        </w:drawing>
      </w:r>
    </w:p>
    <w:p w:rsidR="002B7A8F" w:rsidRPr="00FA1B7B" w:rsidRDefault="00D26C4B" w:rsidP="00EA2AF4">
      <w:pPr>
        <w:spacing w:after="0" w:line="360" w:lineRule="auto"/>
        <w:ind w:left="-142"/>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Рис.2.6</w:t>
      </w:r>
      <w:r w:rsidR="00DB1137" w:rsidRPr="00FA1B7B">
        <w:rPr>
          <w:rFonts w:ascii="Times New Roman" w:eastAsiaTheme="minorEastAsia" w:hAnsi="Times New Roman" w:cs="Times New Roman"/>
          <w:noProof/>
          <w:sz w:val="28"/>
          <w:szCs w:val="28"/>
        </w:rPr>
        <w:t>.</w:t>
      </w:r>
      <w:r w:rsidRPr="00FA1B7B">
        <w:rPr>
          <w:rFonts w:ascii="Times New Roman" w:eastAsiaTheme="minorEastAsia" w:hAnsi="Times New Roman" w:cs="Times New Roman"/>
          <w:noProof/>
          <w:sz w:val="28"/>
          <w:szCs w:val="28"/>
        </w:rPr>
        <w:t xml:space="preserve"> – Карта средних значений пористости</w:t>
      </w:r>
      <w:r w:rsidR="00DB1137" w:rsidRPr="00FA1B7B">
        <w:rPr>
          <w:rFonts w:ascii="Times New Roman" w:eastAsiaTheme="minorEastAsia" w:hAnsi="Times New Roman" w:cs="Times New Roman"/>
          <w:noProof/>
          <w:sz w:val="28"/>
          <w:szCs w:val="28"/>
        </w:rPr>
        <w:t>.</w:t>
      </w:r>
    </w:p>
    <w:p w:rsidR="00D26C4B" w:rsidRPr="00FA1B7B" w:rsidRDefault="00D26C4B" w:rsidP="00EA2AF4">
      <w:pPr>
        <w:spacing w:after="0" w:line="360" w:lineRule="auto"/>
        <w:ind w:left="-142"/>
        <w:jc w:val="both"/>
        <w:rPr>
          <w:rFonts w:ascii="Times New Roman" w:eastAsiaTheme="minorEastAsia" w:hAnsi="Times New Roman" w:cs="Times New Roman"/>
          <w:noProof/>
          <w:sz w:val="28"/>
          <w:szCs w:val="28"/>
        </w:rPr>
      </w:pP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Из рассмотренных характеристик можно сделать вывод:</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Формирование отложений связано с обстановками мелководного шельфа, в которос формируются линзообразно – выпуклые ассиметричные тела, для которых характерно переслаивание песчаных и непроницаемых глинистых и глинисто – алевритовых пород.</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Увеличение общих толщин происходит в направлении с северо</w:t>
      </w:r>
      <w:r w:rsidR="00FD4C9F" w:rsidRPr="00FA1B7B">
        <w:rPr>
          <w:rFonts w:ascii="Times New Roman" w:eastAsiaTheme="minorEastAsia" w:hAnsi="Times New Roman" w:cs="Times New Roman"/>
          <w:noProof/>
          <w:sz w:val="28"/>
          <w:szCs w:val="28"/>
        </w:rPr>
        <w:t xml:space="preserve"> – </w:t>
      </w:r>
      <w:r w:rsidRPr="00FA1B7B">
        <w:rPr>
          <w:rFonts w:ascii="Times New Roman" w:eastAsiaTheme="minorEastAsia" w:hAnsi="Times New Roman" w:cs="Times New Roman"/>
          <w:noProof/>
          <w:sz w:val="28"/>
          <w:szCs w:val="28"/>
        </w:rPr>
        <w:t>запада на юго</w:t>
      </w:r>
      <w:r w:rsidR="00FD4C9F" w:rsidRPr="00FA1B7B">
        <w:rPr>
          <w:rFonts w:ascii="Times New Roman" w:eastAsiaTheme="minorEastAsia" w:hAnsi="Times New Roman" w:cs="Times New Roman"/>
          <w:noProof/>
          <w:sz w:val="28"/>
          <w:szCs w:val="28"/>
        </w:rPr>
        <w:t xml:space="preserve"> – </w:t>
      </w:r>
      <w:r w:rsidRPr="00FA1B7B">
        <w:rPr>
          <w:rFonts w:ascii="Times New Roman" w:eastAsiaTheme="minorEastAsia" w:hAnsi="Times New Roman" w:cs="Times New Roman"/>
          <w:noProof/>
          <w:sz w:val="28"/>
          <w:szCs w:val="28"/>
        </w:rPr>
        <w:t>восток.</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 xml:space="preserve">Эффективная мощность пласта меняется от 0 м до 56,5 м. Уровень </w:t>
      </w:r>
      <w:r w:rsidRPr="00FA1B7B">
        <w:rPr>
          <w:rFonts w:ascii="Times New Roman" w:eastAsiaTheme="minorEastAsia" w:hAnsi="Times New Roman" w:cs="Times New Roman"/>
          <w:noProof/>
          <w:sz w:val="28"/>
          <w:szCs w:val="28"/>
          <w:lang w:val="en-US"/>
        </w:rPr>
        <w:t>DYR</w:t>
      </w:r>
      <w:r w:rsidRPr="00FA1B7B">
        <w:rPr>
          <w:rFonts w:ascii="Times New Roman" w:eastAsiaTheme="minorEastAsia" w:hAnsi="Times New Roman" w:cs="Times New Roman"/>
          <w:noProof/>
          <w:sz w:val="28"/>
          <w:szCs w:val="28"/>
        </w:rPr>
        <w:t xml:space="preserve"> принят на отметке – 2471 м.</w:t>
      </w:r>
    </w:p>
    <w:p w:rsidR="002B7A8F" w:rsidRPr="00FA1B7B" w:rsidRDefault="002B7A8F" w:rsidP="003A2F4A">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В пределах месторождения выделены 3 литологически экранированные залежи.</w:t>
      </w:r>
    </w:p>
    <w:p w:rsidR="00612848" w:rsidRPr="00FA1B7B" w:rsidRDefault="002B7A8F" w:rsidP="00072032">
      <w:pPr>
        <w:spacing w:after="0" w:line="360" w:lineRule="auto"/>
        <w:ind w:left="-142" w:firstLine="850"/>
        <w:jc w:val="both"/>
        <w:rPr>
          <w:rFonts w:ascii="Times New Roman" w:eastAsiaTheme="minorEastAsia" w:hAnsi="Times New Roman" w:cs="Times New Roman"/>
          <w:noProof/>
          <w:sz w:val="28"/>
          <w:szCs w:val="28"/>
        </w:rPr>
      </w:pPr>
      <w:r w:rsidRPr="00FA1B7B">
        <w:rPr>
          <w:rFonts w:ascii="Times New Roman" w:eastAsiaTheme="minorEastAsia" w:hAnsi="Times New Roman" w:cs="Times New Roman"/>
          <w:noProof/>
          <w:sz w:val="28"/>
          <w:szCs w:val="28"/>
        </w:rPr>
        <w:t xml:space="preserve">Все залежи характеризуются высокими значениями пористости, что по классификации А.А.Ханина позволяет их отнести к </w:t>
      </w:r>
      <w:r w:rsidRPr="00FA1B7B">
        <w:rPr>
          <w:rFonts w:ascii="Times New Roman" w:eastAsiaTheme="minorEastAsia" w:hAnsi="Times New Roman" w:cs="Times New Roman"/>
          <w:noProof/>
          <w:sz w:val="28"/>
          <w:szCs w:val="28"/>
          <w:lang w:val="en-US"/>
        </w:rPr>
        <w:t>III</w:t>
      </w:r>
      <w:r w:rsidRPr="00FA1B7B">
        <w:rPr>
          <w:rFonts w:ascii="Times New Roman" w:eastAsiaTheme="minorEastAsia" w:hAnsi="Times New Roman" w:cs="Times New Roman"/>
          <w:noProof/>
          <w:sz w:val="28"/>
          <w:szCs w:val="28"/>
        </w:rPr>
        <w:t xml:space="preserve"> классу коллектора.</w:t>
      </w:r>
    </w:p>
    <w:p w:rsidR="00D26C4B" w:rsidRPr="00FA1B7B" w:rsidRDefault="00D26C4B" w:rsidP="00072032">
      <w:pPr>
        <w:spacing w:after="0" w:line="360" w:lineRule="auto"/>
        <w:ind w:left="-142" w:firstLine="850"/>
        <w:jc w:val="both"/>
        <w:rPr>
          <w:rFonts w:ascii="Times New Roman" w:eastAsiaTheme="minorEastAsia" w:hAnsi="Times New Roman" w:cs="Times New Roman"/>
          <w:noProof/>
          <w:sz w:val="28"/>
          <w:szCs w:val="28"/>
        </w:rPr>
      </w:pPr>
    </w:p>
    <w:p w:rsidR="0060242A" w:rsidRPr="00FA1B7B" w:rsidRDefault="0060242A" w:rsidP="004F36BB">
      <w:pPr>
        <w:pStyle w:val="2"/>
        <w:numPr>
          <w:ilvl w:val="1"/>
          <w:numId w:val="2"/>
        </w:numPr>
        <w:spacing w:before="0" w:line="360" w:lineRule="auto"/>
        <w:ind w:left="-142" w:firstLine="0"/>
        <w:jc w:val="center"/>
        <w:rPr>
          <w:rFonts w:ascii="Times New Roman" w:hAnsi="Times New Roman" w:cs="Times New Roman"/>
          <w:color w:val="auto"/>
          <w:sz w:val="28"/>
          <w:szCs w:val="28"/>
        </w:rPr>
      </w:pPr>
      <w:bookmarkStart w:id="10" w:name="_Toc444691504"/>
      <w:r w:rsidRPr="00FA1B7B">
        <w:rPr>
          <w:rFonts w:ascii="Times New Roman" w:hAnsi="Times New Roman" w:cs="Times New Roman"/>
          <w:color w:val="auto"/>
          <w:sz w:val="28"/>
          <w:szCs w:val="28"/>
        </w:rPr>
        <w:lastRenderedPageBreak/>
        <w:t>ФЕС объекта</w:t>
      </w:r>
      <w:bookmarkEnd w:id="10"/>
    </w:p>
    <w:p w:rsidR="0060242A" w:rsidRPr="00FA1B7B" w:rsidRDefault="0060242A" w:rsidP="00EA2AF4">
      <w:pPr>
        <w:pStyle w:val="a3"/>
        <w:spacing w:after="0" w:line="360" w:lineRule="auto"/>
        <w:ind w:left="-142"/>
        <w:jc w:val="both"/>
        <w:rPr>
          <w:rFonts w:ascii="Times New Roman" w:hAnsi="Times New Roman" w:cs="Times New Roman"/>
          <w:sz w:val="28"/>
          <w:szCs w:val="28"/>
          <w:shd w:val="clear" w:color="auto" w:fill="FFFFFF"/>
        </w:rPr>
      </w:pPr>
    </w:p>
    <w:p w:rsidR="001F2541" w:rsidRPr="00FA1B7B" w:rsidRDefault="00934DE6" w:rsidP="00284948">
      <w:pPr>
        <w:pStyle w:val="a3"/>
        <w:spacing w:after="0" w:line="360" w:lineRule="auto"/>
        <w:ind w:left="-142" w:firstLine="850"/>
        <w:jc w:val="both"/>
        <w:rPr>
          <w:rFonts w:ascii="Times New Roman" w:hAnsi="Times New Roman" w:cs="Times New Roman"/>
          <w:sz w:val="28"/>
          <w:szCs w:val="28"/>
          <w:shd w:val="clear" w:color="auto" w:fill="FFFFFF"/>
        </w:rPr>
      </w:pPr>
      <w:r w:rsidRPr="00FA1B7B">
        <w:rPr>
          <w:rFonts w:ascii="Times New Roman" w:hAnsi="Times New Roman" w:cs="Times New Roman"/>
          <w:sz w:val="28"/>
          <w:szCs w:val="28"/>
          <w:shd w:val="clear" w:color="auto" w:fill="FFFFFF"/>
        </w:rPr>
        <w:t>На ме</w:t>
      </w:r>
      <w:r w:rsidR="0060242A" w:rsidRPr="00FA1B7B">
        <w:rPr>
          <w:rFonts w:ascii="Times New Roman" w:hAnsi="Times New Roman" w:cs="Times New Roman"/>
          <w:sz w:val="28"/>
          <w:szCs w:val="28"/>
          <w:shd w:val="clear" w:color="auto" w:fill="FFFFFF"/>
        </w:rPr>
        <w:t>с</w:t>
      </w:r>
      <w:r w:rsidRPr="00FA1B7B">
        <w:rPr>
          <w:rFonts w:ascii="Times New Roman" w:hAnsi="Times New Roman" w:cs="Times New Roman"/>
          <w:sz w:val="28"/>
          <w:szCs w:val="28"/>
          <w:shd w:val="clear" w:color="auto" w:fill="FFFFFF"/>
        </w:rPr>
        <w:t>торожден</w:t>
      </w:r>
      <w:r w:rsidR="0060242A" w:rsidRPr="00FA1B7B">
        <w:rPr>
          <w:rFonts w:ascii="Times New Roman" w:hAnsi="Times New Roman" w:cs="Times New Roman"/>
          <w:sz w:val="28"/>
          <w:szCs w:val="28"/>
          <w:shd w:val="clear" w:color="auto" w:fill="FFFFFF"/>
        </w:rPr>
        <w:t>ии б</w:t>
      </w:r>
      <w:r w:rsidRPr="00FA1B7B">
        <w:rPr>
          <w:rFonts w:ascii="Times New Roman" w:hAnsi="Times New Roman" w:cs="Times New Roman"/>
          <w:sz w:val="28"/>
          <w:szCs w:val="28"/>
          <w:shd w:val="clear" w:color="auto" w:fill="FFFFFF"/>
        </w:rPr>
        <w:t>ыла</w:t>
      </w:r>
      <w:r w:rsidR="00721C7C" w:rsidRPr="00FA1B7B">
        <w:rPr>
          <w:rFonts w:ascii="Times New Roman" w:hAnsi="Times New Roman" w:cs="Times New Roman"/>
          <w:sz w:val="28"/>
          <w:szCs w:val="28"/>
          <w:shd w:val="clear" w:color="auto" w:fill="FFFFFF"/>
        </w:rPr>
        <w:t xml:space="preserve"> проведе</w:t>
      </w:r>
      <w:r w:rsidR="00284948" w:rsidRPr="00FA1B7B">
        <w:rPr>
          <w:rFonts w:ascii="Times New Roman" w:hAnsi="Times New Roman" w:cs="Times New Roman"/>
          <w:sz w:val="28"/>
          <w:szCs w:val="28"/>
          <w:shd w:val="clear" w:color="auto" w:fill="FFFFFF"/>
        </w:rPr>
        <w:t>на статистическая обработка ре</w:t>
      </w:r>
      <w:r w:rsidR="00721C7C" w:rsidRPr="00FA1B7B">
        <w:rPr>
          <w:rFonts w:ascii="Times New Roman" w:hAnsi="Times New Roman" w:cs="Times New Roman"/>
          <w:sz w:val="28"/>
          <w:szCs w:val="28"/>
          <w:shd w:val="clear" w:color="auto" w:fill="FFFFFF"/>
        </w:rPr>
        <w:t xml:space="preserve">зультатов анализов проб воды по аптальбсеноманскому, неокомскому и </w:t>
      </w:r>
      <w:proofErr w:type="gramStart"/>
      <w:r w:rsidR="00721C7C" w:rsidRPr="00FA1B7B">
        <w:rPr>
          <w:rFonts w:ascii="Times New Roman" w:hAnsi="Times New Roman" w:cs="Times New Roman"/>
          <w:sz w:val="28"/>
          <w:szCs w:val="28"/>
          <w:shd w:val="clear" w:color="auto" w:fill="FFFFFF"/>
        </w:rPr>
        <w:t>юрскому</w:t>
      </w:r>
      <w:proofErr w:type="gramEnd"/>
      <w:r w:rsidR="00721C7C" w:rsidRPr="00FA1B7B">
        <w:rPr>
          <w:rFonts w:ascii="Times New Roman" w:hAnsi="Times New Roman" w:cs="Times New Roman"/>
          <w:sz w:val="28"/>
          <w:szCs w:val="28"/>
          <w:shd w:val="clear" w:color="auto" w:fill="FFFFFF"/>
        </w:rPr>
        <w:t xml:space="preserve"> гидрогеоло</w:t>
      </w:r>
      <w:r w:rsidR="00284948" w:rsidRPr="00FA1B7B">
        <w:rPr>
          <w:rFonts w:ascii="Times New Roman" w:hAnsi="Times New Roman" w:cs="Times New Roman"/>
          <w:sz w:val="28"/>
          <w:szCs w:val="28"/>
          <w:shd w:val="clear" w:color="auto" w:fill="FFFFFF"/>
        </w:rPr>
        <w:t>ги</w:t>
      </w:r>
      <w:r w:rsidR="00721C7C" w:rsidRPr="00FA1B7B">
        <w:rPr>
          <w:rFonts w:ascii="Times New Roman" w:hAnsi="Times New Roman" w:cs="Times New Roman"/>
          <w:sz w:val="28"/>
          <w:szCs w:val="28"/>
          <w:shd w:val="clear" w:color="auto" w:fill="FFFFFF"/>
        </w:rPr>
        <w:t xml:space="preserve">ческим комплексам исследуемого месторождения. </w:t>
      </w:r>
      <w:proofErr w:type="gramStart"/>
      <w:r w:rsidR="00721C7C" w:rsidRPr="00FA1B7B">
        <w:rPr>
          <w:rFonts w:ascii="Times New Roman" w:hAnsi="Times New Roman" w:cs="Times New Roman"/>
          <w:sz w:val="28"/>
          <w:szCs w:val="28"/>
          <w:shd w:val="clear" w:color="auto" w:fill="FFFFFF"/>
        </w:rPr>
        <w:t>Снижение минерализации наблюдается с глубиной от 22,0 г/л в апт</w:t>
      </w:r>
      <w:r w:rsidR="00284948" w:rsidRPr="00FA1B7B">
        <w:rPr>
          <w:rFonts w:ascii="Times New Roman" w:hAnsi="Times New Roman" w:cs="Times New Roman"/>
          <w:sz w:val="28"/>
          <w:szCs w:val="28"/>
          <w:shd w:val="clear" w:color="auto" w:fill="FFFFFF"/>
        </w:rPr>
        <w:t>алъб</w:t>
      </w:r>
      <w:r w:rsidR="00721C7C" w:rsidRPr="00FA1B7B">
        <w:rPr>
          <w:rFonts w:ascii="Times New Roman" w:hAnsi="Times New Roman" w:cs="Times New Roman"/>
          <w:sz w:val="28"/>
          <w:szCs w:val="28"/>
          <w:shd w:val="clear" w:color="auto" w:fill="FFFFFF"/>
        </w:rPr>
        <w:t>сеноманском комплексе до 10,0 г/л в юрском, происходит уменьшение содержания каль</w:t>
      </w:r>
      <w:r w:rsidR="00721C7C" w:rsidRPr="00FA1B7B">
        <w:rPr>
          <w:rFonts w:ascii="Times New Roman" w:hAnsi="Times New Roman" w:cs="Times New Roman"/>
          <w:sz w:val="28"/>
          <w:szCs w:val="28"/>
          <w:shd w:val="clear" w:color="auto" w:fill="FFFFFF"/>
        </w:rPr>
        <w:softHyphen/>
        <w:t>ций</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иона и возрастание </w:t>
      </w:r>
      <w:r w:rsidR="00284948" w:rsidRPr="00FA1B7B">
        <w:rPr>
          <w:rFonts w:ascii="Times New Roman" w:hAnsi="Times New Roman" w:cs="Times New Roman"/>
          <w:sz w:val="28"/>
          <w:szCs w:val="28"/>
          <w:shd w:val="clear" w:color="auto" w:fill="FFFFFF"/>
        </w:rPr>
        <w:t>гидрокарбонатиона, соответ</w:t>
      </w:r>
      <w:r w:rsidR="00721C7C" w:rsidRPr="00FA1B7B">
        <w:rPr>
          <w:rFonts w:ascii="Times New Roman" w:hAnsi="Times New Roman" w:cs="Times New Roman"/>
          <w:sz w:val="28"/>
          <w:szCs w:val="28"/>
          <w:shd w:val="clear" w:color="auto" w:fill="FFFFFF"/>
        </w:rPr>
        <w:t xml:space="preserve">ственно, а также смена хлоркалъциевого </w:t>
      </w:r>
      <w:r w:rsidR="00284948" w:rsidRPr="00FA1B7B">
        <w:rPr>
          <w:rFonts w:ascii="Times New Roman" w:hAnsi="Times New Roman" w:cs="Times New Roman"/>
          <w:sz w:val="28"/>
          <w:szCs w:val="28"/>
          <w:shd w:val="clear" w:color="auto" w:fill="FFFFFF"/>
        </w:rPr>
        <w:t>гидрокарбо</w:t>
      </w:r>
      <w:r w:rsidR="00721C7C" w:rsidRPr="00FA1B7B">
        <w:rPr>
          <w:rFonts w:ascii="Times New Roman" w:hAnsi="Times New Roman" w:cs="Times New Roman"/>
          <w:sz w:val="28"/>
          <w:szCs w:val="28"/>
          <w:shd w:val="clear" w:color="auto" w:fill="FFFFFF"/>
        </w:rPr>
        <w:t>натно</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натриевым типом вод (по В.А. Сулину).</w:t>
      </w:r>
      <w:proofErr w:type="gramEnd"/>
      <w:r w:rsidR="00721C7C" w:rsidRPr="00FA1B7B">
        <w:rPr>
          <w:rFonts w:ascii="Times New Roman" w:hAnsi="Times New Roman" w:cs="Times New Roman"/>
          <w:sz w:val="28"/>
          <w:szCs w:val="28"/>
          <w:shd w:val="clear" w:color="auto" w:fill="FFFFFF"/>
        </w:rPr>
        <w:t xml:space="preserve"> Апталъб</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сеноманский гидрогеоло</w:t>
      </w:r>
      <w:r w:rsidR="00284948" w:rsidRPr="00FA1B7B">
        <w:rPr>
          <w:rFonts w:ascii="Times New Roman" w:hAnsi="Times New Roman" w:cs="Times New Roman"/>
          <w:sz w:val="28"/>
          <w:szCs w:val="28"/>
          <w:shd w:val="clear" w:color="auto" w:fill="FFFFFF"/>
        </w:rPr>
        <w:t>гический ком</w:t>
      </w:r>
      <w:r w:rsidR="00721C7C" w:rsidRPr="00FA1B7B">
        <w:rPr>
          <w:rFonts w:ascii="Times New Roman" w:hAnsi="Times New Roman" w:cs="Times New Roman"/>
          <w:sz w:val="28"/>
          <w:szCs w:val="28"/>
          <w:shd w:val="clear" w:color="auto" w:fill="FFFFFF"/>
        </w:rPr>
        <w:t>плекс представле</w:t>
      </w:r>
      <w:r w:rsidR="00284948" w:rsidRPr="00FA1B7B">
        <w:rPr>
          <w:rFonts w:ascii="Times New Roman" w:hAnsi="Times New Roman" w:cs="Times New Roman"/>
          <w:sz w:val="28"/>
          <w:szCs w:val="28"/>
          <w:shd w:val="clear" w:color="auto" w:fill="FFFFFF"/>
        </w:rPr>
        <w:t>н сложным переслаиванием уплот</w:t>
      </w:r>
      <w:r w:rsidR="00721C7C" w:rsidRPr="00FA1B7B">
        <w:rPr>
          <w:rFonts w:ascii="Times New Roman" w:hAnsi="Times New Roman" w:cs="Times New Roman"/>
          <w:sz w:val="28"/>
          <w:szCs w:val="28"/>
          <w:shd w:val="clear" w:color="auto" w:fill="FFFFFF"/>
        </w:rPr>
        <w:t>ненных песков, песчаников, алевролитов и глин покурской свиты, мощност</w:t>
      </w:r>
      <w:r w:rsidR="00284948" w:rsidRPr="00FA1B7B">
        <w:rPr>
          <w:rFonts w:ascii="Times New Roman" w:hAnsi="Times New Roman" w:cs="Times New Roman"/>
          <w:sz w:val="28"/>
          <w:szCs w:val="28"/>
          <w:shd w:val="clear" w:color="auto" w:fill="FFFFFF"/>
        </w:rPr>
        <w:t>ью порядка 800 м. В нижней час</w:t>
      </w:r>
      <w:r w:rsidR="00721C7C" w:rsidRPr="00FA1B7B">
        <w:rPr>
          <w:rFonts w:ascii="Times New Roman" w:hAnsi="Times New Roman" w:cs="Times New Roman"/>
          <w:sz w:val="28"/>
          <w:szCs w:val="28"/>
          <w:shd w:val="clear" w:color="auto" w:fill="FFFFFF"/>
        </w:rPr>
        <w:t xml:space="preserve">ти разреза развиты </w:t>
      </w:r>
      <w:r w:rsidR="00284948" w:rsidRPr="00FA1B7B">
        <w:rPr>
          <w:rFonts w:ascii="Times New Roman" w:hAnsi="Times New Roman" w:cs="Times New Roman"/>
          <w:sz w:val="28"/>
          <w:szCs w:val="28"/>
          <w:shd w:val="clear" w:color="auto" w:fill="FFFFFF"/>
        </w:rPr>
        <w:t>глинистые отложения черноречен</w:t>
      </w:r>
      <w:r w:rsidR="00721C7C" w:rsidRPr="00FA1B7B">
        <w:rPr>
          <w:rFonts w:ascii="Times New Roman" w:hAnsi="Times New Roman" w:cs="Times New Roman"/>
          <w:sz w:val="28"/>
          <w:szCs w:val="28"/>
          <w:shd w:val="clear" w:color="auto" w:fill="FFFFFF"/>
        </w:rPr>
        <w:t>ской толщи и алымской свиты, суммарной мощностью до 300 м, надежно и</w:t>
      </w:r>
      <w:r w:rsidR="00284948" w:rsidRPr="00FA1B7B">
        <w:rPr>
          <w:rFonts w:ascii="Times New Roman" w:hAnsi="Times New Roman" w:cs="Times New Roman"/>
          <w:sz w:val="28"/>
          <w:szCs w:val="28"/>
          <w:shd w:val="clear" w:color="auto" w:fill="FFFFFF"/>
        </w:rPr>
        <w:t>золирующие резервуар от нижеле</w:t>
      </w:r>
      <w:r w:rsidR="00721C7C" w:rsidRPr="00FA1B7B">
        <w:rPr>
          <w:rFonts w:ascii="Times New Roman" w:hAnsi="Times New Roman" w:cs="Times New Roman"/>
          <w:sz w:val="28"/>
          <w:szCs w:val="28"/>
          <w:shd w:val="clear" w:color="auto" w:fill="FFFFFF"/>
        </w:rPr>
        <w:t>жащего неокомского гидрогеологического комплекса. Ввиду маломощности коллекторов и их низких филътрационно</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емкостных характеристик, отложения</w:t>
      </w:r>
      <w:proofErr w:type="gramStart"/>
      <w:r w:rsidR="00721C7C" w:rsidRPr="00FA1B7B">
        <w:rPr>
          <w:rFonts w:ascii="Times New Roman" w:hAnsi="Times New Roman" w:cs="Times New Roman"/>
          <w:sz w:val="28"/>
          <w:szCs w:val="28"/>
          <w:shd w:val="clear" w:color="auto" w:fill="FFFFFF"/>
        </w:rPr>
        <w:t>.</w:t>
      </w:r>
      <w:proofErr w:type="gramEnd"/>
      <w:r w:rsidR="00721C7C" w:rsidRPr="00FA1B7B">
        <w:rPr>
          <w:rFonts w:ascii="Times New Roman" w:hAnsi="Times New Roman" w:cs="Times New Roman"/>
          <w:sz w:val="28"/>
          <w:szCs w:val="28"/>
          <w:shd w:val="clear" w:color="auto" w:fill="FFFFFF"/>
        </w:rPr>
        <w:t xml:space="preserve"> </w:t>
      </w:r>
      <w:proofErr w:type="gramStart"/>
      <w:r w:rsidR="00721C7C" w:rsidRPr="00FA1B7B">
        <w:rPr>
          <w:rFonts w:ascii="Times New Roman" w:hAnsi="Times New Roman" w:cs="Times New Roman"/>
          <w:sz w:val="28"/>
          <w:szCs w:val="28"/>
          <w:shd w:val="clear" w:color="auto" w:fill="FFFFFF"/>
        </w:rPr>
        <w:t>ч</w:t>
      </w:r>
      <w:proofErr w:type="gramEnd"/>
      <w:r w:rsidR="00721C7C" w:rsidRPr="00FA1B7B">
        <w:rPr>
          <w:rFonts w:ascii="Times New Roman" w:hAnsi="Times New Roman" w:cs="Times New Roman"/>
          <w:sz w:val="28"/>
          <w:szCs w:val="28"/>
          <w:shd w:val="clear" w:color="auto" w:fill="FFFFFF"/>
        </w:rPr>
        <w:t>ернореченской толщи и алымской свиты не входят в состав агп</w:t>
      </w:r>
      <w:r w:rsidR="00284948" w:rsidRPr="00FA1B7B">
        <w:rPr>
          <w:rFonts w:ascii="Times New Roman" w:hAnsi="Times New Roman" w:cs="Times New Roman"/>
          <w:sz w:val="28"/>
          <w:szCs w:val="28"/>
          <w:shd w:val="clear" w:color="auto" w:fill="FFFFFF"/>
        </w:rPr>
        <w:t>алъб</w:t>
      </w:r>
      <w:r w:rsidR="00721C7C" w:rsidRPr="00FA1B7B">
        <w:rPr>
          <w:rFonts w:ascii="Times New Roman" w:hAnsi="Times New Roman" w:cs="Times New Roman"/>
          <w:sz w:val="28"/>
          <w:szCs w:val="28"/>
          <w:shd w:val="clear" w:color="auto" w:fill="FFFFFF"/>
        </w:rPr>
        <w:t xml:space="preserve">сеноманского геологического комплекса. Средневзвешенные значения водопроводимОС11f песчаников по разведочным скважинам составляют 263,8 м.2/сут, коэффициента пьезопроводность 5,94*10s ·t.2/сут. </w:t>
      </w:r>
      <w:proofErr w:type="gramStart"/>
      <w:r w:rsidR="00721C7C" w:rsidRPr="00FA1B7B">
        <w:rPr>
          <w:rFonts w:ascii="Times New Roman" w:hAnsi="Times New Roman" w:cs="Times New Roman"/>
          <w:sz w:val="28"/>
          <w:szCs w:val="28"/>
          <w:shd w:val="clear" w:color="auto" w:fill="FFFFFF"/>
        </w:rPr>
        <w:t>В районе работ отметки пьезометрического уровень по состоянию на 2002 г.) СОСТ8В.1W111 порядка 50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55 м, водопроводимости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250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300 ,С/сут.</w:t>
      </w:r>
      <w:proofErr w:type="gramEnd"/>
      <w:r w:rsidR="00721C7C" w:rsidRPr="00FA1B7B">
        <w:rPr>
          <w:rFonts w:ascii="Times New Roman" w:hAnsi="Times New Roman" w:cs="Times New Roman"/>
          <w:sz w:val="28"/>
          <w:szCs w:val="28"/>
          <w:shd w:val="clear" w:color="auto" w:fill="FFFFFF"/>
        </w:rPr>
        <w:t xml:space="preserve"> В разрезе мегабассейна комплекс характеризуется самой высокой водообмьностью по данным журналов откачек из скважин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Балыкского месторождения в интервале залегания аптальб</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сеноманского комплекса дебиты притоков пластовой воды составили 575</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3585 м3tсут. По составу воды хлоридные натриевые, хлор</w:t>
      </w:r>
      <w:r w:rsidR="00721C7C" w:rsidRPr="00FA1B7B">
        <w:rPr>
          <w:rFonts w:ascii="Times New Roman" w:hAnsi="Times New Roman" w:cs="Times New Roman"/>
          <w:sz w:val="28"/>
          <w:szCs w:val="28"/>
          <w:shd w:val="clear" w:color="auto" w:fill="FFFFFF"/>
        </w:rPr>
        <w:softHyphen/>
        <w:t xml:space="preserve"> калъциевого типа по</w:t>
      </w:r>
      <w:r w:rsidR="00284948" w:rsidRPr="00FA1B7B">
        <w:rPr>
          <w:rFonts w:ascii="Times New Roman" w:hAnsi="Times New Roman" w:cs="Times New Roman"/>
          <w:sz w:val="28"/>
          <w:szCs w:val="28"/>
          <w:shd w:val="clear" w:color="auto" w:fill="FFFFFF"/>
        </w:rPr>
        <w:t xml:space="preserve"> В.А. Сулину, минерализация из</w:t>
      </w:r>
      <w:r w:rsidR="00721C7C" w:rsidRPr="00FA1B7B">
        <w:rPr>
          <w:rFonts w:ascii="Times New Roman" w:hAnsi="Times New Roman" w:cs="Times New Roman"/>
          <w:sz w:val="28"/>
          <w:szCs w:val="28"/>
          <w:shd w:val="clear" w:color="auto" w:fill="FFFFFF"/>
        </w:rPr>
        <w:t xml:space="preserve">меняется на месторождении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от 16,4 до 19,5 г/л. По водородному показывает, что воды нейтральные </w:t>
      </w:r>
      <w:proofErr w:type="gramStart"/>
      <w:r w:rsidR="00721C7C" w:rsidRPr="00FA1B7B">
        <w:rPr>
          <w:rFonts w:ascii="Times New Roman" w:hAnsi="Times New Roman" w:cs="Times New Roman"/>
          <w:sz w:val="28"/>
          <w:szCs w:val="28"/>
          <w:shd w:val="clear" w:color="auto" w:fill="FFFFFF"/>
        </w:rPr>
        <w:t>от</w:t>
      </w:r>
      <w:proofErr w:type="gramEnd"/>
      <w:r w:rsidR="00721C7C" w:rsidRPr="00FA1B7B">
        <w:rPr>
          <w:rFonts w:ascii="Times New Roman" w:hAnsi="Times New Roman" w:cs="Times New Roman"/>
          <w:sz w:val="28"/>
          <w:szCs w:val="28"/>
          <w:shd w:val="clear" w:color="auto" w:fill="FFFFFF"/>
        </w:rPr>
        <w:t xml:space="preserve"> слабокислых до сл</w:t>
      </w:r>
      <w:r w:rsidR="00284948" w:rsidRPr="00FA1B7B">
        <w:rPr>
          <w:rFonts w:ascii="Times New Roman" w:hAnsi="Times New Roman" w:cs="Times New Roman"/>
          <w:sz w:val="28"/>
          <w:szCs w:val="28"/>
          <w:shd w:val="clear" w:color="auto" w:fill="FFFFFF"/>
        </w:rPr>
        <w:t>абощелочных (рН=6,О</w:t>
      </w:r>
      <w:r w:rsidR="00FD4C9F" w:rsidRPr="00FA1B7B">
        <w:rPr>
          <w:rFonts w:ascii="Times New Roman" w:hAnsi="Times New Roman" w:cs="Times New Roman"/>
          <w:sz w:val="28"/>
          <w:szCs w:val="28"/>
          <w:shd w:val="clear" w:color="auto" w:fill="FFFFFF"/>
        </w:rPr>
        <w:t xml:space="preserve"> – </w:t>
      </w:r>
      <w:r w:rsidR="00284948" w:rsidRPr="00FA1B7B">
        <w:rPr>
          <w:rFonts w:ascii="Times New Roman" w:hAnsi="Times New Roman" w:cs="Times New Roman"/>
          <w:sz w:val="28"/>
          <w:szCs w:val="28"/>
          <w:shd w:val="clear" w:color="auto" w:fill="FFFFFF"/>
        </w:rPr>
        <w:t>8,5). Коэф</w:t>
      </w:r>
      <w:r w:rsidR="00721C7C" w:rsidRPr="00FA1B7B">
        <w:rPr>
          <w:rFonts w:ascii="Times New Roman" w:hAnsi="Times New Roman" w:cs="Times New Roman"/>
          <w:sz w:val="28"/>
          <w:szCs w:val="28"/>
          <w:shd w:val="clear" w:color="auto" w:fill="FFFFFF"/>
        </w:rPr>
        <w:t xml:space="preserve">фициент метаморфизации </w:t>
      </w:r>
      <w:proofErr w:type="gramStart"/>
      <w:r w:rsidR="00721C7C" w:rsidRPr="00FA1B7B">
        <w:rPr>
          <w:rFonts w:ascii="Times New Roman" w:hAnsi="Times New Roman" w:cs="Times New Roman"/>
          <w:sz w:val="28"/>
          <w:szCs w:val="28"/>
          <w:shd w:val="clear" w:color="auto" w:fill="FFFFFF"/>
        </w:rPr>
        <w:t>г</w:t>
      </w:r>
      <w:proofErr w:type="gramEnd"/>
      <w:r w:rsidR="00721C7C" w:rsidRPr="00FA1B7B">
        <w:rPr>
          <w:rFonts w:ascii="Times New Roman" w:hAnsi="Times New Roman" w:cs="Times New Roman"/>
          <w:sz w:val="28"/>
          <w:szCs w:val="28"/>
          <w:shd w:val="clear" w:color="auto" w:fill="FFFFFF"/>
        </w:rPr>
        <w:t xml:space="preserve">Na/гCI </w:t>
      </w:r>
      <w:r w:rsidR="00721C7C" w:rsidRPr="00FA1B7B">
        <w:rPr>
          <w:rFonts w:ascii="Times New Roman" w:hAnsi="Times New Roman" w:cs="Times New Roman"/>
          <w:sz w:val="28"/>
          <w:szCs w:val="28"/>
          <w:shd w:val="clear" w:color="auto" w:fill="FFFFFF"/>
        </w:rPr>
        <w:lastRenderedPageBreak/>
        <w:t>изменяется от 0,87 до 0,98. Плотность подземных вод обычно составляет 1,001</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1,012 г/см • Пластовые воды характеризуются повышенным содержанием йода 6,8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22,9 мг/ли брома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43,3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57,4 мг/л, что характерно для Западной Сибири. Подземные воды комплекса насыщены </w:t>
      </w:r>
      <w:r w:rsidR="00284948" w:rsidRPr="00FA1B7B">
        <w:rPr>
          <w:rFonts w:ascii="Times New Roman" w:hAnsi="Times New Roman" w:cs="Times New Roman"/>
          <w:sz w:val="28"/>
          <w:szCs w:val="28"/>
          <w:shd w:val="clear" w:color="auto" w:fill="FFFFFF"/>
        </w:rPr>
        <w:t>в основ</w:t>
      </w:r>
      <w:r w:rsidR="00721C7C" w:rsidRPr="00FA1B7B">
        <w:rPr>
          <w:rFonts w:ascii="Times New Roman" w:hAnsi="Times New Roman" w:cs="Times New Roman"/>
          <w:sz w:val="28"/>
          <w:szCs w:val="28"/>
          <w:shd w:val="clear" w:color="auto" w:fill="FFFFFF"/>
        </w:rPr>
        <w:t>ном метаном. В рег</w:t>
      </w:r>
      <w:r w:rsidR="00284948" w:rsidRPr="00FA1B7B">
        <w:rPr>
          <w:rFonts w:ascii="Times New Roman" w:hAnsi="Times New Roman" w:cs="Times New Roman"/>
          <w:sz w:val="28"/>
          <w:szCs w:val="28"/>
          <w:shd w:val="clear" w:color="auto" w:fill="FFFFFF"/>
        </w:rPr>
        <w:t>иональном плане район работ от</w:t>
      </w:r>
      <w:r w:rsidR="00721C7C" w:rsidRPr="00FA1B7B">
        <w:rPr>
          <w:rFonts w:ascii="Times New Roman" w:hAnsi="Times New Roman" w:cs="Times New Roman"/>
          <w:sz w:val="28"/>
          <w:szCs w:val="28"/>
          <w:shd w:val="clear" w:color="auto" w:fill="FFFFFF"/>
        </w:rPr>
        <w:t xml:space="preserve">носится к зоне неупорядоченного изменения </w:t>
      </w:r>
      <w:r w:rsidR="00284948" w:rsidRPr="00FA1B7B">
        <w:rPr>
          <w:rFonts w:ascii="Times New Roman" w:hAnsi="Times New Roman" w:cs="Times New Roman"/>
          <w:sz w:val="28"/>
          <w:szCs w:val="28"/>
          <w:shd w:val="clear" w:color="auto" w:fill="FFFFFF"/>
        </w:rPr>
        <w:t>газона</w:t>
      </w:r>
      <w:r w:rsidR="00721C7C" w:rsidRPr="00FA1B7B">
        <w:rPr>
          <w:rFonts w:ascii="Times New Roman" w:hAnsi="Times New Roman" w:cs="Times New Roman"/>
          <w:sz w:val="28"/>
          <w:szCs w:val="28"/>
          <w:shd w:val="clear" w:color="auto" w:fill="FFFFFF"/>
        </w:rPr>
        <w:t>сыщенности вод, где ее величина составляет 1,0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1,5 мз/мз. Температура по</w:t>
      </w:r>
      <w:r w:rsidR="00284948" w:rsidRPr="00FA1B7B">
        <w:rPr>
          <w:rFonts w:ascii="Times New Roman" w:hAnsi="Times New Roman" w:cs="Times New Roman"/>
          <w:sz w:val="28"/>
          <w:szCs w:val="28"/>
          <w:shd w:val="clear" w:color="auto" w:fill="FFFFFF"/>
        </w:rPr>
        <w:t>дземных вод возрастает с глуби</w:t>
      </w:r>
      <w:r w:rsidR="00721C7C" w:rsidRPr="00FA1B7B">
        <w:rPr>
          <w:rFonts w:ascii="Times New Roman" w:hAnsi="Times New Roman" w:cs="Times New Roman"/>
          <w:sz w:val="28"/>
          <w:szCs w:val="28"/>
          <w:shd w:val="clear" w:color="auto" w:fill="FFFFFF"/>
        </w:rPr>
        <w:t>ной, в кровле покурской свиты изменяется от +27,4 до +31,0</w:t>
      </w:r>
      <w:proofErr w:type="gramStart"/>
      <w:r w:rsidR="00BB0F1D">
        <w:rPr>
          <w:rFonts w:ascii="Times New Roman" w:hAnsi="Times New Roman" w:cs="Times New Roman"/>
          <w:sz w:val="28"/>
          <w:szCs w:val="28"/>
          <w:shd w:val="clear" w:color="auto" w:fill="FFFFFF"/>
        </w:rPr>
        <w:t xml:space="preserve"> </w:t>
      </w:r>
      <w:r w:rsidR="00721C7C" w:rsidRPr="00FA1B7B">
        <w:rPr>
          <w:rFonts w:ascii="Times New Roman" w:hAnsi="Times New Roman" w:cs="Times New Roman"/>
          <w:sz w:val="28"/>
          <w:szCs w:val="28"/>
          <w:shd w:val="clear" w:color="auto" w:fill="FFFFFF"/>
        </w:rPr>
        <w:t>°С</w:t>
      </w:r>
      <w:proofErr w:type="gramEnd"/>
      <w:r w:rsidR="00721C7C" w:rsidRPr="00FA1B7B">
        <w:rPr>
          <w:rFonts w:ascii="Times New Roman" w:hAnsi="Times New Roman" w:cs="Times New Roman"/>
          <w:sz w:val="28"/>
          <w:szCs w:val="28"/>
          <w:shd w:val="clear" w:color="auto" w:fill="FFFFFF"/>
        </w:rPr>
        <w:t>, в кровле чернореченской толщи от +52 до +55</w:t>
      </w:r>
      <w:r w:rsidR="00BB0F1D">
        <w:rPr>
          <w:rFonts w:ascii="Times New Roman" w:hAnsi="Times New Roman" w:cs="Times New Roman"/>
          <w:sz w:val="28"/>
          <w:szCs w:val="28"/>
          <w:shd w:val="clear" w:color="auto" w:fill="FFFFFF"/>
        </w:rPr>
        <w:t xml:space="preserve"> </w:t>
      </w:r>
      <w:r w:rsidR="00721C7C" w:rsidRPr="00FA1B7B">
        <w:rPr>
          <w:rFonts w:ascii="Times New Roman" w:hAnsi="Times New Roman" w:cs="Times New Roman"/>
          <w:sz w:val="28"/>
          <w:szCs w:val="28"/>
          <w:shd w:val="clear" w:color="auto" w:fill="FFFFFF"/>
        </w:rPr>
        <w:t xml:space="preserve">°С, кровле алымской свиты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от +53,2 до +58,8 °С. Неокомский гидрогеологический ком</w:t>
      </w:r>
      <w:r w:rsidR="00284948" w:rsidRPr="00FA1B7B">
        <w:rPr>
          <w:rFonts w:ascii="Times New Roman" w:hAnsi="Times New Roman" w:cs="Times New Roman"/>
          <w:sz w:val="28"/>
          <w:szCs w:val="28"/>
          <w:shd w:val="clear" w:color="auto" w:fill="FFFFFF"/>
        </w:rPr>
        <w:t>плекс фор</w:t>
      </w:r>
      <w:r w:rsidR="00721C7C" w:rsidRPr="00FA1B7B">
        <w:rPr>
          <w:rFonts w:ascii="Times New Roman" w:hAnsi="Times New Roman" w:cs="Times New Roman"/>
          <w:sz w:val="28"/>
          <w:szCs w:val="28"/>
          <w:shd w:val="clear" w:color="auto" w:fill="FFFFFF"/>
        </w:rPr>
        <w:t>мируется в отложениях сангопайской,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балыкской и сортымской свит, представленных песчаниками и алевролитами, чередующихся в сложном сочетании с аргиллитоподобны</w:t>
      </w:r>
      <w:r w:rsidR="00284948" w:rsidRPr="00FA1B7B">
        <w:rPr>
          <w:rFonts w:ascii="Times New Roman" w:hAnsi="Times New Roman" w:cs="Times New Roman"/>
          <w:sz w:val="28"/>
          <w:szCs w:val="28"/>
          <w:shd w:val="clear" w:color="auto" w:fill="FFFFFF"/>
        </w:rPr>
        <w:t>ми глинами общая мощность кото</w:t>
      </w:r>
      <w:r w:rsidR="00721C7C" w:rsidRPr="00FA1B7B">
        <w:rPr>
          <w:rFonts w:ascii="Times New Roman" w:hAnsi="Times New Roman" w:cs="Times New Roman"/>
          <w:sz w:val="28"/>
          <w:szCs w:val="28"/>
          <w:shd w:val="clear" w:color="auto" w:fill="FFFFFF"/>
        </w:rPr>
        <w:t xml:space="preserve">рых порядка 900 м. Строение комплекса осложнено развитием субрегиональных водоупоров (пимской, сармановской, чеускинской и покачевской глинистых пачек). </w:t>
      </w:r>
      <w:proofErr w:type="gramStart"/>
      <w:r w:rsidR="00721C7C" w:rsidRPr="00FA1B7B">
        <w:rPr>
          <w:rFonts w:ascii="Times New Roman" w:hAnsi="Times New Roman" w:cs="Times New Roman"/>
          <w:sz w:val="28"/>
          <w:szCs w:val="28"/>
          <w:shd w:val="clear" w:color="auto" w:fill="FFFFFF"/>
        </w:rPr>
        <w:t>Коллекторские свойства водовмещающих пород на изучаемом место</w:t>
      </w:r>
      <w:r w:rsidR="00284948" w:rsidRPr="00FA1B7B">
        <w:rPr>
          <w:rFonts w:ascii="Times New Roman" w:hAnsi="Times New Roman" w:cs="Times New Roman"/>
          <w:sz w:val="28"/>
          <w:szCs w:val="28"/>
          <w:shd w:val="clear" w:color="auto" w:fill="FFFFFF"/>
        </w:rPr>
        <w:t>рождении в интервале продуктив</w:t>
      </w:r>
      <w:r w:rsidR="00721C7C" w:rsidRPr="00FA1B7B">
        <w:rPr>
          <w:rFonts w:ascii="Times New Roman" w:hAnsi="Times New Roman" w:cs="Times New Roman"/>
          <w:sz w:val="28"/>
          <w:szCs w:val="28"/>
          <w:shd w:val="clear" w:color="auto" w:fill="FFFFFF"/>
        </w:rPr>
        <w:t xml:space="preserve">ных отложений пористость составляет от 20,0 до 24,0 %, проницаемость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5</w:t>
      </w:r>
      <w:r w:rsidR="00284948" w:rsidRPr="00FA1B7B">
        <w:rPr>
          <w:rFonts w:ascii="Times New Roman" w:hAnsi="Times New Roman" w:cs="Times New Roman"/>
          <w:sz w:val="28"/>
          <w:szCs w:val="28"/>
          <w:shd w:val="clear" w:color="auto" w:fill="FFFFFF"/>
        </w:rPr>
        <w:t xml:space="preserve">5 </w:t>
      </w:r>
      <w:r w:rsidR="00FD4C9F" w:rsidRPr="00FA1B7B">
        <w:rPr>
          <w:rFonts w:ascii="Times New Roman" w:hAnsi="Times New Roman" w:cs="Times New Roman"/>
          <w:sz w:val="28"/>
          <w:szCs w:val="28"/>
          <w:shd w:val="clear" w:color="auto" w:fill="FFFFFF"/>
        </w:rPr>
        <w:t xml:space="preserve"> – </w:t>
      </w:r>
      <w:r w:rsidR="00284948" w:rsidRPr="00FA1B7B">
        <w:rPr>
          <w:rFonts w:ascii="Times New Roman" w:hAnsi="Times New Roman" w:cs="Times New Roman"/>
          <w:sz w:val="28"/>
          <w:szCs w:val="28"/>
          <w:shd w:val="clear" w:color="auto" w:fill="FFFFFF"/>
        </w:rPr>
        <w:t xml:space="preserve"> 500 мД, в нижней части сор</w:t>
      </w:r>
      <w:r w:rsidR="00721C7C" w:rsidRPr="00FA1B7B">
        <w:rPr>
          <w:rFonts w:ascii="Times New Roman" w:hAnsi="Times New Roman" w:cs="Times New Roman"/>
          <w:sz w:val="28"/>
          <w:szCs w:val="28"/>
          <w:shd w:val="clear" w:color="auto" w:fill="FFFFFF"/>
        </w:rPr>
        <w:t xml:space="preserve">тымской свиты (проницаемость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15 мД.</w:t>
      </w:r>
      <w:proofErr w:type="gramEnd"/>
      <w:r w:rsidR="00721C7C" w:rsidRPr="00FA1B7B">
        <w:rPr>
          <w:rFonts w:ascii="Times New Roman" w:hAnsi="Times New Roman" w:cs="Times New Roman"/>
          <w:sz w:val="28"/>
          <w:szCs w:val="28"/>
          <w:shd w:val="clear" w:color="auto" w:fill="FFFFFF"/>
        </w:rPr>
        <w:t xml:space="preserve"> На начальных этапах разработки месторождения, воды комплекса </w:t>
      </w:r>
      <w:r w:rsidR="00284948" w:rsidRPr="00FA1B7B">
        <w:rPr>
          <w:rFonts w:ascii="Times New Roman" w:hAnsi="Times New Roman" w:cs="Times New Roman"/>
          <w:sz w:val="28"/>
          <w:szCs w:val="28"/>
          <w:shd w:val="clear" w:color="auto" w:fill="FFFFFF"/>
        </w:rPr>
        <w:t>высоконапорные. Водообиль</w:t>
      </w:r>
      <w:r w:rsidR="00721C7C" w:rsidRPr="00FA1B7B">
        <w:rPr>
          <w:rFonts w:ascii="Times New Roman" w:hAnsi="Times New Roman" w:cs="Times New Roman"/>
          <w:sz w:val="28"/>
          <w:szCs w:val="28"/>
          <w:shd w:val="clear" w:color="auto" w:fill="FFFFFF"/>
        </w:rPr>
        <w:t xml:space="preserve">ность </w:t>
      </w:r>
      <w:proofErr w:type="gramStart"/>
      <w:r w:rsidR="00721C7C" w:rsidRPr="00FA1B7B">
        <w:rPr>
          <w:rFonts w:ascii="Times New Roman" w:hAnsi="Times New Roman" w:cs="Times New Roman"/>
          <w:sz w:val="28"/>
          <w:szCs w:val="28"/>
          <w:shd w:val="clear" w:color="auto" w:fill="FFFFFF"/>
        </w:rPr>
        <w:t>неоднозначная</w:t>
      </w:r>
      <w:proofErr w:type="gramEnd"/>
      <w:r w:rsidR="00721C7C" w:rsidRPr="00FA1B7B">
        <w:rPr>
          <w:rFonts w:ascii="Times New Roman" w:hAnsi="Times New Roman" w:cs="Times New Roman"/>
          <w:sz w:val="28"/>
          <w:szCs w:val="28"/>
          <w:shd w:val="clear" w:color="auto" w:fill="FFFFFF"/>
        </w:rPr>
        <w:t>, зависит от степени глинизации отложений. По данным 1961</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1983 гг., на Усть</w:t>
      </w:r>
      <w:r w:rsidR="00721C7C" w:rsidRPr="00FA1B7B">
        <w:rPr>
          <w:rFonts w:ascii="Times New Roman" w:hAnsi="Times New Roman" w:cs="Times New Roman"/>
          <w:sz w:val="28"/>
          <w:szCs w:val="28"/>
          <w:shd w:val="clear" w:color="auto" w:fill="FFFFFF"/>
        </w:rPr>
        <w:softHyphen/>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Балыкском месторождении через Н</w:t>
      </w:r>
      <w:proofErr w:type="gramStart"/>
      <w:r w:rsidR="00721C7C" w:rsidRPr="00FA1B7B">
        <w:rPr>
          <w:rFonts w:ascii="Times New Roman" w:hAnsi="Times New Roman" w:cs="Times New Roman"/>
          <w:sz w:val="28"/>
          <w:szCs w:val="28"/>
          <w:shd w:val="clear" w:color="auto" w:fill="FFFFFF"/>
        </w:rPr>
        <w:t>:К</w:t>
      </w:r>
      <w:proofErr w:type="gramEnd"/>
      <w:r w:rsidR="00721C7C" w:rsidRPr="00FA1B7B">
        <w:rPr>
          <w:rFonts w:ascii="Times New Roman" w:hAnsi="Times New Roman" w:cs="Times New Roman"/>
          <w:sz w:val="28"/>
          <w:szCs w:val="28"/>
          <w:shd w:val="clear" w:color="auto" w:fill="FFFFFF"/>
        </w:rPr>
        <w:t>Т 73 мм были . получены переливы пластовой воды из отложений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балыкской (3,6</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264,0 /сут) и сортымской (1,0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6,0 /сут) свит. Дебиты непереливающвх притоков в скважинах, обсаженных эксплуатационной колонной, рассчитаны при испытании скважин, изменялись от </w:t>
      </w:r>
      <w:r w:rsidR="00BB0F1D">
        <w:rPr>
          <w:rFonts w:ascii="Times New Roman" w:hAnsi="Times New Roman" w:cs="Times New Roman"/>
          <w:sz w:val="28"/>
          <w:szCs w:val="28"/>
          <w:shd w:val="clear" w:color="auto" w:fill="FFFFFF"/>
        </w:rPr>
        <w:t>0,</w:t>
      </w:r>
      <w:r w:rsidR="00721C7C" w:rsidRPr="00FA1B7B">
        <w:rPr>
          <w:rFonts w:ascii="Times New Roman" w:hAnsi="Times New Roman" w:cs="Times New Roman"/>
          <w:sz w:val="28"/>
          <w:szCs w:val="28"/>
          <w:shd w:val="clear" w:color="auto" w:fill="FFFFFF"/>
        </w:rPr>
        <w:t>7 до 31,2 м.3/сут при средних динамических уровнях 402 и 450 м, соот</w:t>
      </w:r>
      <w:r w:rsidR="00284948" w:rsidRPr="00FA1B7B">
        <w:rPr>
          <w:rFonts w:ascii="Times New Roman" w:hAnsi="Times New Roman" w:cs="Times New Roman"/>
          <w:sz w:val="28"/>
          <w:szCs w:val="28"/>
          <w:shd w:val="clear" w:color="auto" w:fill="FFFFFF"/>
        </w:rPr>
        <w:t>ветственно. Водо</w:t>
      </w:r>
      <w:r w:rsidR="00721C7C" w:rsidRPr="00FA1B7B">
        <w:rPr>
          <w:rFonts w:ascii="Times New Roman" w:hAnsi="Times New Roman" w:cs="Times New Roman"/>
          <w:sz w:val="28"/>
          <w:szCs w:val="28"/>
          <w:shd w:val="clear" w:color="auto" w:fill="FFFFFF"/>
        </w:rPr>
        <w:t xml:space="preserve">обильность отложений ачимовской толщи </w:t>
      </w:r>
      <w:proofErr w:type="gramStart"/>
      <w:r w:rsidR="00721C7C" w:rsidRPr="00FA1B7B">
        <w:rPr>
          <w:rFonts w:ascii="Times New Roman" w:hAnsi="Times New Roman" w:cs="Times New Roman"/>
          <w:sz w:val="28"/>
          <w:szCs w:val="28"/>
          <w:shd w:val="clear" w:color="auto" w:fill="FFFFFF"/>
        </w:rPr>
        <w:t>слабая</w:t>
      </w:r>
      <w:proofErr w:type="gramEnd"/>
      <w:r w:rsidR="00721C7C" w:rsidRPr="00FA1B7B">
        <w:rPr>
          <w:rFonts w:ascii="Times New Roman" w:hAnsi="Times New Roman" w:cs="Times New Roman"/>
          <w:sz w:val="28"/>
          <w:szCs w:val="28"/>
          <w:shd w:val="clear" w:color="auto" w:fill="FFFFFF"/>
        </w:rPr>
        <w:t xml:space="preserve">, при испытании разведочных скважин дебиты изменялись от 1,5 до 12,6 /сут при среднединамических уровнях 1164 и 299 м, соответственно. В разрезе неокомских отложений в районе </w:t>
      </w:r>
      <w:r w:rsidR="00721C7C" w:rsidRPr="00FA1B7B">
        <w:rPr>
          <w:rFonts w:ascii="Times New Roman" w:hAnsi="Times New Roman" w:cs="Times New Roman"/>
          <w:sz w:val="28"/>
          <w:szCs w:val="28"/>
          <w:shd w:val="clear" w:color="auto" w:fill="FFFFFF"/>
        </w:rPr>
        <w:lastRenderedPageBreak/>
        <w:t>изучаемого месторожд</w:t>
      </w:r>
      <w:r w:rsidR="00284948" w:rsidRPr="00FA1B7B">
        <w:rPr>
          <w:rFonts w:ascii="Times New Roman" w:hAnsi="Times New Roman" w:cs="Times New Roman"/>
          <w:sz w:val="28"/>
          <w:szCs w:val="28"/>
          <w:shd w:val="clear" w:color="auto" w:fill="FFFFFF"/>
        </w:rPr>
        <w:t>ения наблюдается развитие лате</w:t>
      </w:r>
      <w:r w:rsidR="00721C7C" w:rsidRPr="00FA1B7B">
        <w:rPr>
          <w:rFonts w:ascii="Times New Roman" w:hAnsi="Times New Roman" w:cs="Times New Roman"/>
          <w:sz w:val="28"/>
          <w:szCs w:val="28"/>
          <w:shd w:val="clear" w:color="auto" w:fill="FFFFFF"/>
        </w:rPr>
        <w:t>ральной и вертикальной гидрохимической инверсии, что проявляется в о</w:t>
      </w:r>
      <w:r w:rsidR="00284948" w:rsidRPr="00FA1B7B">
        <w:rPr>
          <w:rFonts w:ascii="Times New Roman" w:hAnsi="Times New Roman" w:cs="Times New Roman"/>
          <w:sz w:val="28"/>
          <w:szCs w:val="28"/>
          <w:shd w:val="clear" w:color="auto" w:fill="FFFFFF"/>
        </w:rPr>
        <w:t>дновременном присутствии в раз</w:t>
      </w:r>
      <w:r w:rsidR="00721C7C" w:rsidRPr="00FA1B7B">
        <w:rPr>
          <w:rFonts w:ascii="Times New Roman" w:hAnsi="Times New Roman" w:cs="Times New Roman"/>
          <w:sz w:val="28"/>
          <w:szCs w:val="28"/>
          <w:shd w:val="clear" w:color="auto" w:fill="FFFFFF"/>
        </w:rPr>
        <w:t>ных пластах гидрокарбонато</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натриевого и хлоркалъциевого типов вод. В</w:t>
      </w:r>
      <w:r w:rsidR="00284948" w:rsidRPr="00FA1B7B">
        <w:rPr>
          <w:rFonts w:ascii="Times New Roman" w:hAnsi="Times New Roman" w:cs="Times New Roman"/>
          <w:sz w:val="28"/>
          <w:szCs w:val="28"/>
          <w:shd w:val="clear" w:color="auto" w:fill="FFFFFF"/>
        </w:rPr>
        <w:t xml:space="preserve"> отдельных скважинах встречают</w:t>
      </w:r>
      <w:r w:rsidR="00721C7C" w:rsidRPr="00FA1B7B">
        <w:rPr>
          <w:rFonts w:ascii="Times New Roman" w:hAnsi="Times New Roman" w:cs="Times New Roman"/>
          <w:sz w:val="28"/>
          <w:szCs w:val="28"/>
          <w:shd w:val="clear" w:color="auto" w:fill="FFFFFF"/>
        </w:rPr>
        <w:t>ся хлормагниевые вод</w:t>
      </w:r>
      <w:r w:rsidR="00BF4C04" w:rsidRPr="00FA1B7B">
        <w:rPr>
          <w:rFonts w:ascii="Times New Roman" w:hAnsi="Times New Roman" w:cs="Times New Roman"/>
          <w:sz w:val="28"/>
          <w:szCs w:val="28"/>
          <w:shd w:val="clear" w:color="auto" w:fill="FFFFFF"/>
        </w:rPr>
        <w:t>ы, что</w:t>
      </w:r>
      <w:r w:rsidR="00284948" w:rsidRPr="00FA1B7B">
        <w:rPr>
          <w:rFonts w:ascii="Times New Roman" w:hAnsi="Times New Roman" w:cs="Times New Roman"/>
          <w:sz w:val="28"/>
          <w:szCs w:val="28"/>
          <w:shd w:val="clear" w:color="auto" w:fill="FFFFFF"/>
        </w:rPr>
        <w:t xml:space="preserve"> характерно для «переход</w:t>
      </w:r>
      <w:r w:rsidR="00721C7C" w:rsidRPr="00FA1B7B">
        <w:rPr>
          <w:rFonts w:ascii="Times New Roman" w:hAnsi="Times New Roman" w:cs="Times New Roman"/>
          <w:sz w:val="28"/>
          <w:szCs w:val="28"/>
          <w:shd w:val="clear" w:color="auto" w:fill="FFFFFF"/>
        </w:rPr>
        <w:t xml:space="preserve">ной» зоны вод. Коэффициент метаморфизации </w:t>
      </w:r>
      <w:proofErr w:type="gramStart"/>
      <w:r w:rsidR="00721C7C" w:rsidRPr="00FA1B7B">
        <w:rPr>
          <w:rFonts w:ascii="Times New Roman" w:hAnsi="Times New Roman" w:cs="Times New Roman"/>
          <w:sz w:val="28"/>
          <w:szCs w:val="28"/>
          <w:shd w:val="clear" w:color="auto" w:fill="FFFFFF"/>
        </w:rPr>
        <w:t>г</w:t>
      </w:r>
      <w:proofErr w:type="gramEnd"/>
      <w:r w:rsidR="00721C7C" w:rsidRPr="00FA1B7B">
        <w:rPr>
          <w:rFonts w:ascii="Times New Roman" w:hAnsi="Times New Roman" w:cs="Times New Roman"/>
          <w:sz w:val="28"/>
          <w:szCs w:val="28"/>
          <w:shd w:val="clear" w:color="auto" w:fill="FFFFFF"/>
        </w:rPr>
        <w:t>Na/гCl от 0,95 до 1,14, водородный показатель (рН) варьирует от 6,2 до 8,8; плотность вод</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1,005</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1,014 г</w:t>
      </w:r>
      <w:r w:rsidR="00BB0F1D">
        <w:rPr>
          <w:rFonts w:ascii="Times New Roman" w:hAnsi="Times New Roman" w:cs="Times New Roman"/>
          <w:sz w:val="28"/>
          <w:szCs w:val="28"/>
          <w:shd w:val="clear" w:color="auto" w:fill="FFFFFF"/>
        </w:rPr>
        <w:t>/см. Подземные воды, заключенны</w:t>
      </w:r>
      <w:r w:rsidR="00721C7C" w:rsidRPr="00FA1B7B">
        <w:rPr>
          <w:rFonts w:ascii="Times New Roman" w:hAnsi="Times New Roman" w:cs="Times New Roman"/>
          <w:sz w:val="28"/>
          <w:szCs w:val="28"/>
          <w:shd w:val="clear" w:color="auto" w:fill="FFFFFF"/>
        </w:rPr>
        <w:t>е в отложениях сан</w:t>
      </w:r>
      <w:r w:rsidR="00721C7C" w:rsidRPr="00FA1B7B">
        <w:rPr>
          <w:rFonts w:ascii="Times New Roman" w:hAnsi="Times New Roman" w:cs="Times New Roman"/>
          <w:sz w:val="28"/>
          <w:szCs w:val="28"/>
          <w:shd w:val="clear" w:color="auto" w:fill="FFFFFF"/>
        </w:rPr>
        <w:softHyphen/>
        <w:t>гопайской свиты, хлоркалъциевого</w:t>
      </w:r>
      <w:r w:rsidR="00284948" w:rsidRPr="00FA1B7B">
        <w:rPr>
          <w:rFonts w:ascii="Times New Roman" w:hAnsi="Times New Roman" w:cs="Times New Roman"/>
          <w:sz w:val="28"/>
          <w:szCs w:val="28"/>
          <w:shd w:val="clear" w:color="auto" w:fill="FFFFFF"/>
        </w:rPr>
        <w:t xml:space="preserve"> типа (по В.А. Су</w:t>
      </w:r>
      <w:r w:rsidR="00721C7C" w:rsidRPr="00FA1B7B">
        <w:rPr>
          <w:rFonts w:ascii="Times New Roman" w:hAnsi="Times New Roman" w:cs="Times New Roman"/>
          <w:sz w:val="28"/>
          <w:szCs w:val="28"/>
          <w:shd w:val="clear" w:color="auto" w:fill="FFFFFF"/>
        </w:rPr>
        <w:t>пину) с минерализацией 15,9</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20,8 г/л; в отложениях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балыкской и сортымской свит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преимущественно хлоркальциевого (реже хлорма</w:t>
      </w:r>
      <w:proofErr w:type="gramStart"/>
      <w:r w:rsidR="00721C7C" w:rsidRPr="00FA1B7B">
        <w:rPr>
          <w:rFonts w:ascii="Times New Roman" w:hAnsi="Times New Roman" w:cs="Times New Roman"/>
          <w:sz w:val="28"/>
          <w:szCs w:val="28"/>
          <w:shd w:val="clear" w:color="auto" w:fill="FFFFFF"/>
        </w:rPr>
        <w:t>nm</w:t>
      </w:r>
      <w:proofErr w:type="gramEnd"/>
      <w:r w:rsidR="00721C7C" w:rsidRPr="00FA1B7B">
        <w:rPr>
          <w:rFonts w:ascii="Times New Roman" w:hAnsi="Times New Roman" w:cs="Times New Roman"/>
          <w:sz w:val="28"/>
          <w:szCs w:val="28"/>
          <w:shd w:val="clear" w:color="auto" w:fill="FFFFFF"/>
        </w:rPr>
        <w:t>ево</w:t>
      </w:r>
      <w:r w:rsidR="00284948" w:rsidRPr="00FA1B7B">
        <w:rPr>
          <w:rFonts w:ascii="Times New Roman" w:hAnsi="Times New Roman" w:cs="Times New Roman"/>
          <w:sz w:val="28"/>
          <w:szCs w:val="28"/>
          <w:shd w:val="clear" w:color="auto" w:fill="FFFFFF"/>
        </w:rPr>
        <w:t>го) типа с мине</w:t>
      </w:r>
      <w:r w:rsidR="00721C7C" w:rsidRPr="00FA1B7B">
        <w:rPr>
          <w:rFonts w:ascii="Times New Roman" w:hAnsi="Times New Roman" w:cs="Times New Roman"/>
          <w:sz w:val="28"/>
          <w:szCs w:val="28"/>
          <w:shd w:val="clear" w:color="auto" w:fill="FFFFFF"/>
        </w:rPr>
        <w:t>рализацией 10,7</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19,4 г/л</w:t>
      </w:r>
      <w:r w:rsidR="00284948" w:rsidRPr="00FA1B7B">
        <w:rPr>
          <w:rFonts w:ascii="Times New Roman" w:hAnsi="Times New Roman" w:cs="Times New Roman"/>
          <w:sz w:val="28"/>
          <w:szCs w:val="28"/>
          <w:shd w:val="clear" w:color="auto" w:fill="FFFFFF"/>
        </w:rPr>
        <w:t xml:space="preserve"> и 14,2</w:t>
      </w:r>
      <w:r w:rsidR="00FD4C9F" w:rsidRPr="00FA1B7B">
        <w:rPr>
          <w:rFonts w:ascii="Times New Roman" w:hAnsi="Times New Roman" w:cs="Times New Roman"/>
          <w:sz w:val="28"/>
          <w:szCs w:val="28"/>
          <w:shd w:val="clear" w:color="auto" w:fill="FFFFFF"/>
        </w:rPr>
        <w:t xml:space="preserve"> – </w:t>
      </w:r>
      <w:r w:rsidR="00284948" w:rsidRPr="00FA1B7B">
        <w:rPr>
          <w:rFonts w:ascii="Times New Roman" w:hAnsi="Times New Roman" w:cs="Times New Roman"/>
          <w:sz w:val="28"/>
          <w:szCs w:val="28"/>
          <w:shd w:val="clear" w:color="auto" w:fill="FFFFFF"/>
        </w:rPr>
        <w:t>19,7 г/л, соответствен</w:t>
      </w:r>
      <w:r w:rsidR="00721C7C" w:rsidRPr="00FA1B7B">
        <w:rPr>
          <w:rFonts w:ascii="Times New Roman" w:hAnsi="Times New Roman" w:cs="Times New Roman"/>
          <w:sz w:val="28"/>
          <w:szCs w:val="28"/>
          <w:shd w:val="clear" w:color="auto" w:fill="FFFFFF"/>
        </w:rPr>
        <w:t xml:space="preserve">но. </w:t>
      </w:r>
      <w:proofErr w:type="gramStart"/>
      <w:r w:rsidR="00721C7C" w:rsidRPr="00FA1B7B">
        <w:rPr>
          <w:rFonts w:ascii="Times New Roman" w:hAnsi="Times New Roman" w:cs="Times New Roman"/>
          <w:sz w:val="28"/>
          <w:szCs w:val="28"/>
          <w:shd w:val="clear" w:color="auto" w:fill="FFFFFF"/>
        </w:rPr>
        <w:t>В пробах, отобранных из нижней части устьбалыкской свиты воды гидрокарбонат</w:t>
      </w:r>
      <w:r w:rsidR="00284948" w:rsidRPr="00FA1B7B">
        <w:rPr>
          <w:rFonts w:ascii="Times New Roman" w:hAnsi="Times New Roman" w:cs="Times New Roman"/>
          <w:sz w:val="28"/>
          <w:szCs w:val="28"/>
          <w:shd w:val="clear" w:color="auto" w:fill="FFFFFF"/>
        </w:rPr>
        <w:t>о</w:t>
      </w:r>
      <w:r w:rsidR="00721C7C" w:rsidRPr="00FA1B7B">
        <w:rPr>
          <w:rFonts w:ascii="Times New Roman" w:hAnsi="Times New Roman" w:cs="Times New Roman"/>
          <w:sz w:val="28"/>
          <w:szCs w:val="28"/>
          <w:shd w:val="clear" w:color="auto" w:fill="FFFFFF"/>
        </w:rPr>
        <w:t>натриевого типа с минерализацией 12,6</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17,1 г/л. Аналогичные воды встречаются в отложениях сортымской свиты их минерализация равна 11,2</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16,2 г/л. Из микрокомпонентов определены: йод в количе</w:t>
      </w:r>
      <w:r w:rsidR="00721C7C" w:rsidRPr="00FA1B7B">
        <w:rPr>
          <w:rFonts w:ascii="Times New Roman" w:hAnsi="Times New Roman" w:cs="Times New Roman"/>
          <w:sz w:val="28"/>
          <w:szCs w:val="28"/>
          <w:shd w:val="clear" w:color="auto" w:fill="FFFFFF"/>
        </w:rPr>
        <w:softHyphen/>
        <w:t xml:space="preserve">стве 6,0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24,8 мг/л, бром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21,4</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63,4 мг/л, бор</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1,3 </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 18,1 мг/л. Водорастворенный газ метанового состава.</w:t>
      </w:r>
      <w:proofErr w:type="gramEnd"/>
      <w:r w:rsidR="00721C7C" w:rsidRPr="00FA1B7B">
        <w:rPr>
          <w:rFonts w:ascii="Times New Roman" w:hAnsi="Times New Roman" w:cs="Times New Roman"/>
          <w:sz w:val="28"/>
          <w:szCs w:val="28"/>
          <w:shd w:val="clear" w:color="auto" w:fill="FFFFFF"/>
        </w:rPr>
        <w:t xml:space="preserve"> Значе</w:t>
      </w:r>
      <w:r w:rsidR="00721C7C" w:rsidRPr="00FA1B7B">
        <w:rPr>
          <w:rFonts w:ascii="Times New Roman" w:hAnsi="Times New Roman" w:cs="Times New Roman"/>
          <w:sz w:val="28"/>
          <w:szCs w:val="28"/>
          <w:shd w:val="clear" w:color="auto" w:fill="FFFFFF"/>
        </w:rPr>
        <w:softHyphen/>
        <w:t>ния газонасыщенн</w:t>
      </w:r>
      <w:r w:rsidR="00284948" w:rsidRPr="00FA1B7B">
        <w:rPr>
          <w:rFonts w:ascii="Times New Roman" w:hAnsi="Times New Roman" w:cs="Times New Roman"/>
          <w:sz w:val="28"/>
          <w:szCs w:val="28"/>
          <w:shd w:val="clear" w:color="auto" w:fill="FFFFFF"/>
        </w:rPr>
        <w:t>ости в единичных скважинах со</w:t>
      </w:r>
      <w:r w:rsidR="00721C7C" w:rsidRPr="00FA1B7B">
        <w:rPr>
          <w:rFonts w:ascii="Times New Roman" w:hAnsi="Times New Roman" w:cs="Times New Roman"/>
          <w:sz w:val="28"/>
          <w:szCs w:val="28"/>
          <w:shd w:val="clear" w:color="auto" w:fill="FFFFFF"/>
        </w:rPr>
        <w:t>ставляют 1,42</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1,44 /м</w:t>
      </w:r>
      <w:r w:rsidR="00BB0F1D">
        <w:rPr>
          <w:rFonts w:ascii="Times New Roman" w:hAnsi="Times New Roman" w:cs="Times New Roman"/>
          <w:sz w:val="28"/>
          <w:szCs w:val="28"/>
          <w:shd w:val="clear" w:color="auto" w:fill="FFFFFF"/>
        </w:rPr>
        <w:t>.</w:t>
      </w:r>
      <w:r w:rsidR="00721C7C" w:rsidRPr="00FA1B7B">
        <w:rPr>
          <w:rFonts w:ascii="Times New Roman" w:hAnsi="Times New Roman" w:cs="Times New Roman"/>
          <w:sz w:val="28"/>
          <w:szCs w:val="28"/>
          <w:shd w:val="clear" w:color="auto" w:fill="FFFFFF"/>
        </w:rPr>
        <w:t xml:space="preserve"> Температура пластовых вод в рассматриваемом районе при точечн</w:t>
      </w:r>
      <w:r w:rsidR="00284948" w:rsidRPr="00FA1B7B">
        <w:rPr>
          <w:rFonts w:ascii="Times New Roman" w:hAnsi="Times New Roman" w:cs="Times New Roman"/>
          <w:sz w:val="28"/>
          <w:szCs w:val="28"/>
          <w:shd w:val="clear" w:color="auto" w:fill="FFFFFF"/>
        </w:rPr>
        <w:t>ых замерах при испытании разве</w:t>
      </w:r>
      <w:r w:rsidR="00721C7C" w:rsidRPr="00FA1B7B">
        <w:rPr>
          <w:rFonts w:ascii="Times New Roman" w:hAnsi="Times New Roman" w:cs="Times New Roman"/>
          <w:sz w:val="28"/>
          <w:szCs w:val="28"/>
          <w:shd w:val="clear" w:color="auto" w:fill="FFFFFF"/>
        </w:rPr>
        <w:t>дочных скважин увеличивается с глубиной от 60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76</w:t>
      </w:r>
      <w:proofErr w:type="gramStart"/>
      <w:r w:rsidR="00721C7C" w:rsidRPr="00FA1B7B">
        <w:rPr>
          <w:rFonts w:ascii="Times New Roman" w:hAnsi="Times New Roman" w:cs="Times New Roman"/>
          <w:sz w:val="28"/>
          <w:szCs w:val="28"/>
          <w:shd w:val="clear" w:color="auto" w:fill="FFFFFF"/>
        </w:rPr>
        <w:t xml:space="preserve"> °С</w:t>
      </w:r>
      <w:proofErr w:type="gramEnd"/>
      <w:r w:rsidR="00721C7C" w:rsidRPr="00FA1B7B">
        <w:rPr>
          <w:rFonts w:ascii="Times New Roman" w:hAnsi="Times New Roman" w:cs="Times New Roman"/>
          <w:sz w:val="28"/>
          <w:szCs w:val="28"/>
          <w:shd w:val="clear" w:color="auto" w:fill="FFFFFF"/>
        </w:rPr>
        <w:t xml:space="preserve"> в отложениях сангопайской и устъ</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балыкской свиты до 73</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79 °С в отложениях сортымской свиты. Гидрогеологические комплексы верхнеюрских и нижнесреднеюрских отложений, залегающие в основании мезозойского гидрогеологического бассейна, в пределах Устъ</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Балыкского участка охарактеризованы крайне ограниченно. Породы комплекса характеризуются низкими фильтрационными свойствами: открытая пористость составляет 15% (редк</w:t>
      </w:r>
      <w:r w:rsidR="00284948" w:rsidRPr="00FA1B7B">
        <w:rPr>
          <w:rFonts w:ascii="Times New Roman" w:hAnsi="Times New Roman" w:cs="Times New Roman"/>
          <w:sz w:val="28"/>
          <w:szCs w:val="28"/>
          <w:shd w:val="clear" w:color="auto" w:fill="FFFFFF"/>
        </w:rPr>
        <w:t>о 20 %</w:t>
      </w:r>
      <w:proofErr w:type="gramStart"/>
      <w:r w:rsidR="00284948" w:rsidRPr="00FA1B7B">
        <w:rPr>
          <w:rFonts w:ascii="Times New Roman" w:hAnsi="Times New Roman" w:cs="Times New Roman"/>
          <w:sz w:val="28"/>
          <w:szCs w:val="28"/>
          <w:shd w:val="clear" w:color="auto" w:fill="FFFFFF"/>
        </w:rPr>
        <w:t xml:space="preserve"> )</w:t>
      </w:r>
      <w:proofErr w:type="gramEnd"/>
      <w:r w:rsidR="00284948" w:rsidRPr="00FA1B7B">
        <w:rPr>
          <w:rFonts w:ascii="Times New Roman" w:hAnsi="Times New Roman" w:cs="Times New Roman"/>
          <w:sz w:val="28"/>
          <w:szCs w:val="28"/>
          <w:shd w:val="clear" w:color="auto" w:fill="FFFFFF"/>
        </w:rPr>
        <w:t>, проницаемость не пре</w:t>
      </w:r>
      <w:r w:rsidR="00721C7C" w:rsidRPr="00FA1B7B">
        <w:rPr>
          <w:rFonts w:ascii="Times New Roman" w:hAnsi="Times New Roman" w:cs="Times New Roman"/>
          <w:sz w:val="28"/>
          <w:szCs w:val="28"/>
          <w:shd w:val="clear" w:color="auto" w:fill="FFFFFF"/>
        </w:rPr>
        <w:t>вышает 10</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20 мД. Водообилъность отложений юрского комплекса </w:t>
      </w:r>
      <w:proofErr w:type="gramStart"/>
      <w:r w:rsidR="00721C7C" w:rsidRPr="00FA1B7B">
        <w:rPr>
          <w:rFonts w:ascii="Times New Roman" w:hAnsi="Times New Roman" w:cs="Times New Roman"/>
          <w:sz w:val="28"/>
          <w:szCs w:val="28"/>
          <w:shd w:val="clear" w:color="auto" w:fill="FFFFFF"/>
        </w:rPr>
        <w:t>невысокая</w:t>
      </w:r>
      <w:proofErr w:type="gramEnd"/>
      <w:r w:rsidR="00721C7C" w:rsidRPr="00FA1B7B">
        <w:rPr>
          <w:rFonts w:ascii="Times New Roman" w:hAnsi="Times New Roman" w:cs="Times New Roman"/>
          <w:sz w:val="28"/>
          <w:szCs w:val="28"/>
          <w:shd w:val="clear" w:color="auto" w:fill="FFFFFF"/>
        </w:rPr>
        <w:t xml:space="preserve"> и зависит от мощности и коллекторских свойств пород. На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Балыкском месторождении при испытании юрских отложений дебит пластовой воды в скважине 2001 составил 3,3 м</w:t>
      </w:r>
      <w:r w:rsidR="00721C7C" w:rsidRPr="00FA1B7B">
        <w:rPr>
          <w:rFonts w:ascii="Times New Roman" w:hAnsi="Times New Roman" w:cs="Times New Roman"/>
          <w:sz w:val="28"/>
          <w:szCs w:val="28"/>
          <w:shd w:val="clear" w:color="auto" w:fill="FFFFFF"/>
          <w:vertAlign w:val="superscript"/>
        </w:rPr>
        <w:t>3</w:t>
      </w:r>
      <w:r w:rsidR="00721C7C" w:rsidRPr="00FA1B7B">
        <w:rPr>
          <w:rFonts w:ascii="Times New Roman" w:hAnsi="Times New Roman" w:cs="Times New Roman"/>
          <w:sz w:val="28"/>
          <w:szCs w:val="28"/>
          <w:shd w:val="clear" w:color="auto" w:fill="FFFFFF"/>
        </w:rPr>
        <w:t>/сут при депрессии 1</w:t>
      </w:r>
      <w:r w:rsidR="00284948" w:rsidRPr="00FA1B7B">
        <w:rPr>
          <w:rFonts w:ascii="Times New Roman" w:hAnsi="Times New Roman" w:cs="Times New Roman"/>
          <w:sz w:val="28"/>
          <w:szCs w:val="28"/>
          <w:shd w:val="clear" w:color="auto" w:fill="FFFFFF"/>
        </w:rPr>
        <w:t>0</w:t>
      </w:r>
      <w:r w:rsidR="00721C7C" w:rsidRPr="00FA1B7B">
        <w:rPr>
          <w:rFonts w:ascii="Times New Roman" w:hAnsi="Times New Roman" w:cs="Times New Roman"/>
          <w:sz w:val="28"/>
          <w:szCs w:val="28"/>
          <w:shd w:val="clear" w:color="auto" w:fill="FFFFFF"/>
        </w:rPr>
        <w:t xml:space="preserve">,2МПа, а дебиты смеси изменяются от </w:t>
      </w:r>
      <w:r w:rsidR="00721C7C" w:rsidRPr="00FA1B7B">
        <w:rPr>
          <w:rFonts w:ascii="Times New Roman" w:hAnsi="Times New Roman" w:cs="Times New Roman"/>
          <w:sz w:val="28"/>
          <w:szCs w:val="28"/>
          <w:shd w:val="clear" w:color="auto" w:fill="FFFFFF"/>
        </w:rPr>
        <w:lastRenderedPageBreak/>
        <w:t>0,63 до 28,0 м3/сут, в скв. 234р Усть</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 xml:space="preserve">Балыкской из отложений тюменской </w:t>
      </w:r>
      <w:proofErr w:type="gramStart"/>
      <w:r w:rsidR="00721C7C" w:rsidRPr="00FA1B7B">
        <w:rPr>
          <w:rFonts w:ascii="Times New Roman" w:hAnsi="Times New Roman" w:cs="Times New Roman"/>
          <w:sz w:val="28"/>
          <w:szCs w:val="28"/>
          <w:shd w:val="clear" w:color="auto" w:fill="FFFFFF"/>
        </w:rPr>
        <w:t>свиты</w:t>
      </w:r>
      <w:proofErr w:type="gramEnd"/>
      <w:r w:rsidR="00721C7C" w:rsidRPr="00FA1B7B">
        <w:rPr>
          <w:rFonts w:ascii="Times New Roman" w:hAnsi="Times New Roman" w:cs="Times New Roman"/>
          <w:sz w:val="28"/>
          <w:szCs w:val="28"/>
          <w:shd w:val="clear" w:color="auto" w:fill="FFFFFF"/>
        </w:rPr>
        <w:t xml:space="preserve"> получены переливающие притоки дебитом 2,4</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5,7 /сут. По химическому составу воды гидрокарбонатно</w:t>
      </w:r>
      <w:r w:rsidR="00721C7C" w:rsidRPr="00FA1B7B">
        <w:rPr>
          <w:rFonts w:ascii="Times New Roman" w:hAnsi="Times New Roman" w:cs="Times New Roman"/>
          <w:sz w:val="28"/>
          <w:szCs w:val="28"/>
          <w:shd w:val="clear" w:color="auto" w:fill="FFFFFF"/>
        </w:rPr>
        <w:softHyphen/>
        <w:t xml:space="preserve"> натриевого типа (по В.А.Сулину) с минерализацией 10,3</w:t>
      </w:r>
      <w:r w:rsidR="00FD4C9F" w:rsidRPr="00FA1B7B">
        <w:rPr>
          <w:rFonts w:ascii="Times New Roman" w:hAnsi="Times New Roman" w:cs="Times New Roman"/>
          <w:sz w:val="28"/>
          <w:szCs w:val="28"/>
          <w:shd w:val="clear" w:color="auto" w:fill="FFFFFF"/>
        </w:rPr>
        <w:t xml:space="preserve"> – </w:t>
      </w:r>
      <w:r w:rsidR="00721C7C" w:rsidRPr="00FA1B7B">
        <w:rPr>
          <w:rFonts w:ascii="Times New Roman" w:hAnsi="Times New Roman" w:cs="Times New Roman"/>
          <w:sz w:val="28"/>
          <w:szCs w:val="28"/>
          <w:shd w:val="clear" w:color="auto" w:fill="FFFFFF"/>
        </w:rPr>
        <w:t>12,6 г/л</w:t>
      </w:r>
      <w:r w:rsidR="00AC1B80" w:rsidRPr="00FA1B7B">
        <w:rPr>
          <w:rFonts w:ascii="Times New Roman" w:hAnsi="Times New Roman" w:cs="Times New Roman"/>
          <w:sz w:val="28"/>
          <w:szCs w:val="28"/>
          <w:shd w:val="clear" w:color="auto" w:fill="FFFFFF"/>
        </w:rPr>
        <w:t>.</w:t>
      </w: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072032">
      <w:pPr>
        <w:spacing w:after="0" w:line="360" w:lineRule="auto"/>
        <w:jc w:val="both"/>
        <w:rPr>
          <w:rFonts w:ascii="Times New Roman" w:hAnsi="Times New Roman" w:cs="Times New Roman"/>
          <w:sz w:val="28"/>
          <w:szCs w:val="28"/>
          <w:shd w:val="clear" w:color="auto" w:fill="FFFFFF"/>
        </w:rPr>
      </w:pPr>
    </w:p>
    <w:p w:rsidR="00072032" w:rsidRPr="00FA1B7B" w:rsidRDefault="00072032" w:rsidP="00072032">
      <w:pPr>
        <w:spacing w:after="0" w:line="360" w:lineRule="auto"/>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12848" w:rsidRPr="00FA1B7B" w:rsidRDefault="00612848"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67278D" w:rsidRPr="00FA1B7B" w:rsidRDefault="0067278D"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072032" w:rsidRPr="00FA1B7B" w:rsidRDefault="00072032" w:rsidP="00284948">
      <w:pPr>
        <w:pStyle w:val="a3"/>
        <w:spacing w:after="0" w:line="360" w:lineRule="auto"/>
        <w:ind w:left="-142" w:firstLine="850"/>
        <w:jc w:val="both"/>
        <w:rPr>
          <w:rFonts w:ascii="Times New Roman" w:hAnsi="Times New Roman" w:cs="Times New Roman"/>
          <w:sz w:val="28"/>
          <w:szCs w:val="28"/>
          <w:shd w:val="clear" w:color="auto" w:fill="FFFFFF"/>
        </w:rPr>
      </w:pPr>
    </w:p>
    <w:p w:rsidR="00F038D1" w:rsidRPr="00FA1B7B" w:rsidRDefault="00F038D1" w:rsidP="00F038D1">
      <w:pPr>
        <w:pStyle w:val="a3"/>
        <w:spacing w:after="0" w:line="360" w:lineRule="auto"/>
        <w:ind w:left="0"/>
        <w:jc w:val="center"/>
        <w:outlineLvl w:val="0"/>
        <w:rPr>
          <w:rFonts w:ascii="Times New Roman" w:eastAsia="MS Mincho" w:hAnsi="Times New Roman" w:cs="Times New Roman"/>
          <w:b/>
          <w:bCs/>
          <w:noProof/>
          <w:sz w:val="28"/>
          <w:szCs w:val="28"/>
          <w:lang w:eastAsia="ja-JP"/>
        </w:rPr>
      </w:pPr>
      <w:bookmarkStart w:id="11" w:name="_Toc444691505"/>
      <w:r w:rsidRPr="00FA1B7B">
        <w:rPr>
          <w:rFonts w:ascii="Times New Roman" w:hAnsi="Times New Roman" w:cs="Times New Roman"/>
          <w:b/>
          <w:sz w:val="28"/>
          <w:szCs w:val="28"/>
        </w:rPr>
        <w:lastRenderedPageBreak/>
        <w:t xml:space="preserve">Глава </w:t>
      </w:r>
      <w:r w:rsidR="00FD4C9F" w:rsidRPr="00FA1B7B">
        <w:rPr>
          <w:rFonts w:ascii="Times New Roman" w:hAnsi="Times New Roman" w:cs="Times New Roman"/>
          <w:b/>
          <w:sz w:val="28"/>
          <w:szCs w:val="28"/>
          <w:lang w:val="en-US"/>
        </w:rPr>
        <w:t>3</w:t>
      </w:r>
      <w:r w:rsidRPr="00FA1B7B">
        <w:rPr>
          <w:rFonts w:ascii="Times New Roman" w:hAnsi="Times New Roman" w:cs="Times New Roman"/>
          <w:b/>
          <w:sz w:val="28"/>
          <w:szCs w:val="28"/>
        </w:rPr>
        <w:t xml:space="preserve"> </w:t>
      </w:r>
      <w:r w:rsidR="001F2541" w:rsidRPr="00FA1B7B">
        <w:rPr>
          <w:rFonts w:ascii="Times New Roman" w:eastAsia="MS Mincho" w:hAnsi="Times New Roman" w:cs="Times New Roman"/>
          <w:b/>
          <w:bCs/>
          <w:noProof/>
          <w:sz w:val="28"/>
          <w:szCs w:val="28"/>
          <w:lang w:eastAsia="ja-JP"/>
        </w:rPr>
        <w:t>Сведения о разработке</w:t>
      </w:r>
      <w:bookmarkEnd w:id="11"/>
    </w:p>
    <w:p w:rsidR="001F2541" w:rsidRPr="00FA1B7B" w:rsidRDefault="001F2541" w:rsidP="004F36BB">
      <w:pPr>
        <w:pStyle w:val="a3"/>
        <w:numPr>
          <w:ilvl w:val="1"/>
          <w:numId w:val="4"/>
        </w:numPr>
        <w:spacing w:after="0" w:line="360" w:lineRule="auto"/>
        <w:ind w:left="0" w:firstLine="0"/>
        <w:jc w:val="center"/>
        <w:outlineLvl w:val="1"/>
        <w:rPr>
          <w:rFonts w:ascii="Times New Roman" w:hAnsi="Times New Roman" w:cs="Times New Roman"/>
          <w:b/>
          <w:sz w:val="28"/>
          <w:szCs w:val="28"/>
          <w:shd w:val="clear" w:color="auto" w:fill="FFFFFF"/>
          <w:lang w:val="en-US"/>
        </w:rPr>
      </w:pPr>
      <w:bookmarkStart w:id="12" w:name="_Toc444691506"/>
      <w:r w:rsidRPr="00FA1B7B">
        <w:rPr>
          <w:rFonts w:ascii="Times New Roman" w:eastAsia="MS Mincho" w:hAnsi="Times New Roman" w:cs="Times New Roman"/>
          <w:b/>
          <w:bCs/>
          <w:sz w:val="28"/>
          <w:szCs w:val="28"/>
          <w:lang w:eastAsia="ja-JP"/>
        </w:rPr>
        <w:t>Проектные решения разработки</w:t>
      </w:r>
      <w:bookmarkEnd w:id="12"/>
    </w:p>
    <w:p w:rsidR="001F2541" w:rsidRPr="00FA1B7B" w:rsidRDefault="001F2541" w:rsidP="00EA2AF4">
      <w:pPr>
        <w:spacing w:after="0" w:line="360" w:lineRule="auto"/>
        <w:ind w:left="-142"/>
        <w:jc w:val="center"/>
        <w:rPr>
          <w:rFonts w:ascii="Times New Roman" w:hAnsi="Times New Roman" w:cs="Times New Roman"/>
          <w:sz w:val="28"/>
          <w:szCs w:val="28"/>
          <w:shd w:val="clear" w:color="auto" w:fill="FFFFFF"/>
          <w:lang w:val="en-US"/>
        </w:rPr>
      </w:pPr>
    </w:p>
    <w:p w:rsidR="00E438F8" w:rsidRPr="00FA1B7B" w:rsidRDefault="00BA5CDC" w:rsidP="00F038D1">
      <w:pPr>
        <w:pStyle w:val="a7"/>
        <w:spacing w:before="0" w:line="360" w:lineRule="auto"/>
        <w:ind w:left="0"/>
        <w:jc w:val="both"/>
        <w:rPr>
          <w:rFonts w:cs="Times New Roman"/>
          <w:sz w:val="28"/>
          <w:szCs w:val="28"/>
          <w:lang w:val="ru-RU"/>
        </w:rPr>
      </w:pPr>
      <w:r w:rsidRPr="00FA1B7B">
        <w:rPr>
          <w:rFonts w:cs="Times New Roman"/>
          <w:sz w:val="28"/>
          <w:szCs w:val="28"/>
          <w:lang w:val="ru-RU"/>
        </w:rPr>
        <w:t>Семь скважин Усть</w:t>
      </w:r>
      <w:r w:rsidR="00FD4C9F" w:rsidRPr="00FA1B7B">
        <w:rPr>
          <w:rFonts w:cs="Times New Roman"/>
          <w:sz w:val="28"/>
          <w:szCs w:val="28"/>
          <w:lang w:val="ru-RU"/>
        </w:rPr>
        <w:t xml:space="preserve"> – </w:t>
      </w:r>
      <w:r w:rsidRPr="00FA1B7B">
        <w:rPr>
          <w:rFonts w:cs="Times New Roman"/>
          <w:sz w:val="28"/>
          <w:szCs w:val="28"/>
          <w:lang w:val="ru-RU"/>
        </w:rPr>
        <w:t>Балыка и Ме</w:t>
      </w:r>
      <w:r w:rsidR="00E438F8" w:rsidRPr="00FA1B7B">
        <w:rPr>
          <w:rFonts w:cs="Times New Roman"/>
          <w:sz w:val="28"/>
          <w:szCs w:val="28"/>
          <w:lang w:val="ru-RU"/>
        </w:rPr>
        <w:t>гиона дали за лето 134 тысячи тонн нефти.</w:t>
      </w:r>
      <w:r w:rsidR="00E438F8" w:rsidRPr="00FA1B7B">
        <w:rPr>
          <w:rFonts w:cs="Times New Roman"/>
          <w:spacing w:val="-11"/>
          <w:sz w:val="28"/>
          <w:szCs w:val="28"/>
          <w:lang w:val="ru-RU"/>
        </w:rPr>
        <w:t xml:space="preserve"> </w:t>
      </w:r>
      <w:r w:rsidR="00E438F8" w:rsidRPr="00FA1B7B">
        <w:rPr>
          <w:rFonts w:cs="Times New Roman"/>
          <w:sz w:val="28"/>
          <w:szCs w:val="28"/>
          <w:lang w:val="ru-RU"/>
        </w:rPr>
        <w:t>1</w:t>
      </w:r>
      <w:r w:rsidR="00E438F8" w:rsidRPr="00FA1B7B">
        <w:rPr>
          <w:rFonts w:cs="Times New Roman"/>
          <w:spacing w:val="-11"/>
          <w:sz w:val="28"/>
          <w:szCs w:val="28"/>
          <w:lang w:val="ru-RU"/>
        </w:rPr>
        <w:t xml:space="preserve"> </w:t>
      </w:r>
      <w:r w:rsidR="00E438F8" w:rsidRPr="00FA1B7B">
        <w:rPr>
          <w:rFonts w:cs="Times New Roman"/>
          <w:sz w:val="28"/>
          <w:szCs w:val="28"/>
          <w:lang w:val="ru-RU"/>
        </w:rPr>
        <w:t>апреля</w:t>
      </w:r>
      <w:r w:rsidR="00E438F8" w:rsidRPr="00FA1B7B">
        <w:rPr>
          <w:rFonts w:cs="Times New Roman"/>
          <w:spacing w:val="-11"/>
          <w:sz w:val="28"/>
          <w:szCs w:val="28"/>
          <w:lang w:val="ru-RU"/>
        </w:rPr>
        <w:t xml:space="preserve"> </w:t>
      </w:r>
      <w:r w:rsidR="00E438F8" w:rsidRPr="00FA1B7B">
        <w:rPr>
          <w:rFonts w:cs="Times New Roman"/>
          <w:sz w:val="28"/>
          <w:szCs w:val="28"/>
          <w:lang w:val="ru-RU"/>
        </w:rPr>
        <w:t>1965</w:t>
      </w:r>
      <w:r w:rsidR="00E438F8" w:rsidRPr="00FA1B7B">
        <w:rPr>
          <w:rFonts w:cs="Times New Roman"/>
          <w:spacing w:val="-11"/>
          <w:sz w:val="28"/>
          <w:szCs w:val="28"/>
          <w:lang w:val="ru-RU"/>
        </w:rPr>
        <w:t xml:space="preserve"> </w:t>
      </w:r>
      <w:r w:rsidR="00E438F8" w:rsidRPr="00FA1B7B">
        <w:rPr>
          <w:rFonts w:cs="Times New Roman"/>
          <w:spacing w:val="-3"/>
          <w:sz w:val="28"/>
          <w:szCs w:val="28"/>
          <w:lang w:val="ru-RU"/>
        </w:rPr>
        <w:t>года</w:t>
      </w:r>
      <w:r w:rsidR="00E438F8" w:rsidRPr="00FA1B7B">
        <w:rPr>
          <w:rFonts w:cs="Times New Roman"/>
          <w:spacing w:val="-11"/>
          <w:sz w:val="28"/>
          <w:szCs w:val="28"/>
          <w:lang w:val="ru-RU"/>
        </w:rPr>
        <w:t xml:space="preserve"> </w:t>
      </w:r>
      <w:r w:rsidR="00E438F8" w:rsidRPr="00FA1B7B">
        <w:rPr>
          <w:rFonts w:cs="Times New Roman"/>
          <w:sz w:val="28"/>
          <w:szCs w:val="28"/>
          <w:lang w:val="ru-RU"/>
        </w:rPr>
        <w:t>был</w:t>
      </w:r>
      <w:r w:rsidR="00E438F8" w:rsidRPr="00FA1B7B">
        <w:rPr>
          <w:rFonts w:cs="Times New Roman"/>
          <w:spacing w:val="-11"/>
          <w:sz w:val="28"/>
          <w:szCs w:val="28"/>
          <w:lang w:val="ru-RU"/>
        </w:rPr>
        <w:t xml:space="preserve"> </w:t>
      </w:r>
      <w:r w:rsidR="00E438F8" w:rsidRPr="00FA1B7B">
        <w:rPr>
          <w:rFonts w:cs="Times New Roman"/>
          <w:spacing w:val="-3"/>
          <w:sz w:val="28"/>
          <w:szCs w:val="28"/>
          <w:lang w:val="ru-RU"/>
        </w:rPr>
        <w:t xml:space="preserve">создан </w:t>
      </w:r>
      <w:r w:rsidR="00E438F8" w:rsidRPr="00FA1B7B">
        <w:rPr>
          <w:rFonts w:cs="Times New Roman"/>
          <w:sz w:val="28"/>
          <w:szCs w:val="28"/>
          <w:lang w:val="ru-RU"/>
        </w:rPr>
        <w:t>нефтепромысел №2 (ныне ЦДНГ</w:t>
      </w:r>
      <w:r w:rsidR="00FD4C9F" w:rsidRPr="00FA1B7B">
        <w:rPr>
          <w:rFonts w:cs="Times New Roman"/>
          <w:sz w:val="28"/>
          <w:szCs w:val="28"/>
          <w:lang w:val="ru-RU"/>
        </w:rPr>
        <w:t xml:space="preserve"> – </w:t>
      </w:r>
      <w:r w:rsidR="00E438F8" w:rsidRPr="00FA1B7B">
        <w:rPr>
          <w:rFonts w:cs="Times New Roman"/>
          <w:sz w:val="28"/>
          <w:szCs w:val="28"/>
          <w:lang w:val="ru-RU"/>
        </w:rPr>
        <w:t>1). Возглавил его Н.Е. Дурасов, старшим инженером стал В.Н.</w:t>
      </w:r>
      <w:r w:rsidR="00E438F8" w:rsidRPr="00FA1B7B">
        <w:rPr>
          <w:rFonts w:cs="Times New Roman"/>
          <w:spacing w:val="8"/>
          <w:sz w:val="28"/>
          <w:szCs w:val="28"/>
          <w:lang w:val="ru-RU"/>
        </w:rPr>
        <w:t xml:space="preserve"> </w:t>
      </w:r>
      <w:r w:rsidR="00E438F8" w:rsidRPr="00FA1B7B">
        <w:rPr>
          <w:rFonts w:cs="Times New Roman"/>
          <w:sz w:val="28"/>
          <w:szCs w:val="28"/>
          <w:lang w:val="ru-RU"/>
        </w:rPr>
        <w:t>Пыриков.</w:t>
      </w:r>
    </w:p>
    <w:p w:rsidR="00E438F8" w:rsidRPr="00FA1B7B" w:rsidRDefault="00E438F8" w:rsidP="00F038D1">
      <w:pPr>
        <w:pStyle w:val="a7"/>
        <w:spacing w:before="0" w:line="360" w:lineRule="auto"/>
        <w:ind w:left="0"/>
        <w:jc w:val="both"/>
        <w:rPr>
          <w:rFonts w:cs="Times New Roman"/>
          <w:sz w:val="28"/>
          <w:szCs w:val="28"/>
          <w:lang w:val="ru-RU"/>
        </w:rPr>
      </w:pPr>
      <w:r w:rsidRPr="00FA1B7B">
        <w:rPr>
          <w:rFonts w:cs="Times New Roman"/>
          <w:sz w:val="28"/>
          <w:szCs w:val="28"/>
          <w:lang w:val="ru-RU"/>
        </w:rPr>
        <w:t>27 мая 1965 года скважина №160 дала первую нефть Западного Сур</w:t>
      </w:r>
      <w:r w:rsidR="00FD4C9F" w:rsidRPr="00FA1B7B">
        <w:rPr>
          <w:rFonts w:cs="Times New Roman"/>
          <w:sz w:val="28"/>
          <w:szCs w:val="28"/>
          <w:lang w:val="ru-RU"/>
        </w:rPr>
        <w:t xml:space="preserve"> – </w:t>
      </w:r>
      <w:r w:rsidRPr="00FA1B7B">
        <w:rPr>
          <w:rFonts w:cs="Times New Roman"/>
          <w:sz w:val="28"/>
          <w:szCs w:val="28"/>
          <w:lang w:val="ru-RU"/>
        </w:rPr>
        <w:t xml:space="preserve"> гута. Всего до конца года на месторождении было добыто 101</w:t>
      </w:r>
      <w:r w:rsidRPr="00FA1B7B">
        <w:rPr>
          <w:rFonts w:cs="Times New Roman"/>
          <w:spacing w:val="-30"/>
          <w:sz w:val="28"/>
          <w:szCs w:val="28"/>
          <w:lang w:val="ru-RU"/>
        </w:rPr>
        <w:t xml:space="preserve"> </w:t>
      </w:r>
      <w:r w:rsidRPr="00FA1B7B">
        <w:rPr>
          <w:rFonts w:cs="Times New Roman"/>
          <w:sz w:val="28"/>
          <w:szCs w:val="28"/>
          <w:lang w:val="ru-RU"/>
        </w:rPr>
        <w:t>990 тонн нефти.</w:t>
      </w:r>
    </w:p>
    <w:p w:rsidR="00E438F8" w:rsidRPr="00FA1B7B" w:rsidRDefault="00F038D1" w:rsidP="00F038D1">
      <w:pPr>
        <w:pStyle w:val="a7"/>
        <w:spacing w:before="0" w:line="360" w:lineRule="auto"/>
        <w:ind w:left="0"/>
        <w:jc w:val="both"/>
        <w:rPr>
          <w:rFonts w:cs="Times New Roman"/>
          <w:sz w:val="28"/>
          <w:szCs w:val="28"/>
          <w:lang w:val="ru-RU"/>
        </w:rPr>
      </w:pPr>
      <w:r w:rsidRPr="00FA1B7B">
        <w:rPr>
          <w:rFonts w:cs="Times New Roman"/>
          <w:sz w:val="28"/>
          <w:szCs w:val="28"/>
          <w:lang w:val="ru-RU"/>
        </w:rPr>
        <w:t>1 апреля 1968 года был органи</w:t>
      </w:r>
      <w:r w:rsidR="00E438F8" w:rsidRPr="00FA1B7B">
        <w:rPr>
          <w:rFonts w:cs="Times New Roman"/>
          <w:sz w:val="28"/>
          <w:szCs w:val="28"/>
          <w:lang w:val="ru-RU"/>
        </w:rPr>
        <w:t>зован   цех   поддержания пластово</w:t>
      </w:r>
      <w:r w:rsidR="00E438F8" w:rsidRPr="00FA1B7B">
        <w:rPr>
          <w:rFonts w:cs="Times New Roman"/>
          <w:w w:val="105"/>
          <w:sz w:val="28"/>
          <w:szCs w:val="28"/>
          <w:lang w:val="ru-RU"/>
        </w:rPr>
        <w:t>го давления. А через год – 1 марта 1969</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года</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ЦППН.</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Введена</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в</w:t>
      </w:r>
      <w:r w:rsidR="00E438F8" w:rsidRPr="00FA1B7B">
        <w:rPr>
          <w:rFonts w:cs="Times New Roman"/>
          <w:spacing w:val="-15"/>
          <w:w w:val="105"/>
          <w:sz w:val="28"/>
          <w:szCs w:val="28"/>
          <w:lang w:val="ru-RU"/>
        </w:rPr>
        <w:t xml:space="preserve"> </w:t>
      </w:r>
      <w:r w:rsidR="00E438F8" w:rsidRPr="00FA1B7B">
        <w:rPr>
          <w:rFonts w:cs="Times New Roman"/>
          <w:w w:val="105"/>
          <w:sz w:val="28"/>
          <w:szCs w:val="28"/>
          <w:lang w:val="ru-RU"/>
        </w:rPr>
        <w:t>работу первая термохимическая</w:t>
      </w:r>
      <w:r w:rsidR="00E438F8" w:rsidRPr="00FA1B7B">
        <w:rPr>
          <w:rFonts w:cs="Times New Roman"/>
          <w:spacing w:val="-34"/>
          <w:w w:val="105"/>
          <w:sz w:val="28"/>
          <w:szCs w:val="28"/>
          <w:lang w:val="ru-RU"/>
        </w:rPr>
        <w:t xml:space="preserve"> </w:t>
      </w:r>
      <w:r w:rsidR="00E438F8" w:rsidRPr="00FA1B7B">
        <w:rPr>
          <w:rFonts w:cs="Times New Roman"/>
          <w:w w:val="105"/>
          <w:sz w:val="28"/>
          <w:szCs w:val="28"/>
          <w:lang w:val="ru-RU"/>
        </w:rPr>
        <w:t>установка с</w:t>
      </w:r>
      <w:r w:rsidR="00E438F8" w:rsidRPr="00FA1B7B">
        <w:rPr>
          <w:rFonts w:cs="Times New Roman"/>
          <w:spacing w:val="-27"/>
          <w:w w:val="105"/>
          <w:sz w:val="28"/>
          <w:szCs w:val="28"/>
          <w:lang w:val="ru-RU"/>
        </w:rPr>
        <w:t xml:space="preserve"> </w:t>
      </w:r>
      <w:r w:rsidR="00E438F8" w:rsidRPr="00FA1B7B">
        <w:rPr>
          <w:rFonts w:cs="Times New Roman"/>
          <w:w w:val="105"/>
          <w:sz w:val="28"/>
          <w:szCs w:val="28"/>
          <w:lang w:val="ru-RU"/>
        </w:rPr>
        <w:t>печами,</w:t>
      </w:r>
      <w:r w:rsidR="00E438F8" w:rsidRPr="00FA1B7B">
        <w:rPr>
          <w:rFonts w:cs="Times New Roman"/>
          <w:spacing w:val="-27"/>
          <w:w w:val="105"/>
          <w:sz w:val="28"/>
          <w:szCs w:val="28"/>
          <w:lang w:val="ru-RU"/>
        </w:rPr>
        <w:t xml:space="preserve"> </w:t>
      </w:r>
      <w:r w:rsidR="00E438F8" w:rsidRPr="00FA1B7B">
        <w:rPr>
          <w:rFonts w:cs="Times New Roman"/>
          <w:w w:val="105"/>
          <w:sz w:val="28"/>
          <w:szCs w:val="28"/>
          <w:lang w:val="ru-RU"/>
        </w:rPr>
        <w:t>сконструированными</w:t>
      </w:r>
      <w:r w:rsidR="00E438F8" w:rsidRPr="00FA1B7B">
        <w:rPr>
          <w:rFonts w:cs="Times New Roman"/>
          <w:spacing w:val="-27"/>
          <w:w w:val="105"/>
          <w:sz w:val="28"/>
          <w:szCs w:val="28"/>
          <w:lang w:val="ru-RU"/>
        </w:rPr>
        <w:t xml:space="preserve"> </w:t>
      </w:r>
      <w:r w:rsidR="00E438F8" w:rsidRPr="00FA1B7B">
        <w:rPr>
          <w:rFonts w:cs="Times New Roman"/>
          <w:w w:val="105"/>
          <w:sz w:val="28"/>
          <w:szCs w:val="28"/>
          <w:lang w:val="ru-RU"/>
        </w:rPr>
        <w:t>спе</w:t>
      </w:r>
      <w:r w:rsidR="00E438F8" w:rsidRPr="00FA1B7B">
        <w:rPr>
          <w:rFonts w:cs="Times New Roman"/>
          <w:sz w:val="28"/>
          <w:szCs w:val="28"/>
          <w:lang w:val="ru-RU"/>
        </w:rPr>
        <w:t xml:space="preserve">циалистами </w:t>
      </w:r>
      <w:r w:rsidR="00E438F8" w:rsidRPr="00FA1B7B">
        <w:rPr>
          <w:rFonts w:cs="Times New Roman"/>
          <w:spacing w:val="-3"/>
          <w:sz w:val="28"/>
          <w:szCs w:val="28"/>
          <w:lang w:val="ru-RU"/>
        </w:rPr>
        <w:t xml:space="preserve">НГДУ </w:t>
      </w:r>
      <w:r w:rsidR="00E438F8" w:rsidRPr="00FA1B7B">
        <w:rPr>
          <w:rFonts w:cs="Times New Roman"/>
          <w:sz w:val="28"/>
          <w:szCs w:val="28"/>
          <w:lang w:val="ru-RU"/>
        </w:rPr>
        <w:t>«Сургутнефть».</w:t>
      </w:r>
    </w:p>
    <w:p w:rsidR="00E438F8" w:rsidRPr="00FA1B7B" w:rsidRDefault="00E438F8" w:rsidP="00F038D1">
      <w:pPr>
        <w:pStyle w:val="a7"/>
        <w:spacing w:before="0" w:line="360" w:lineRule="auto"/>
        <w:ind w:left="0"/>
        <w:jc w:val="both"/>
        <w:rPr>
          <w:rFonts w:cs="Times New Roman"/>
          <w:sz w:val="28"/>
          <w:szCs w:val="28"/>
          <w:lang w:val="ru-RU"/>
        </w:rPr>
      </w:pPr>
      <w:r w:rsidRPr="00FA1B7B">
        <w:rPr>
          <w:rFonts w:cs="Times New Roman"/>
          <w:sz w:val="28"/>
          <w:szCs w:val="28"/>
          <w:lang w:val="ru-RU"/>
        </w:rPr>
        <w:t>5 августа 1971 года на Западно</w:t>
      </w:r>
      <w:r w:rsidR="00FD4C9F" w:rsidRPr="00FA1B7B">
        <w:rPr>
          <w:rFonts w:cs="Times New Roman"/>
          <w:sz w:val="28"/>
          <w:szCs w:val="28"/>
          <w:lang w:val="ru-RU"/>
        </w:rPr>
        <w:t xml:space="preserve"> – </w:t>
      </w:r>
      <w:r w:rsidRPr="00FA1B7B">
        <w:rPr>
          <w:rFonts w:cs="Times New Roman"/>
          <w:sz w:val="28"/>
          <w:szCs w:val="28"/>
          <w:lang w:val="ru-RU"/>
        </w:rPr>
        <w:t xml:space="preserve"> Сургутском месторождении была добыта 10</w:t>
      </w:r>
      <w:r w:rsidR="00FD4C9F" w:rsidRPr="00FA1B7B">
        <w:rPr>
          <w:rFonts w:cs="Times New Roman"/>
          <w:sz w:val="28"/>
          <w:szCs w:val="28"/>
          <w:lang w:val="ru-RU"/>
        </w:rPr>
        <w:t xml:space="preserve"> – </w:t>
      </w:r>
      <w:r w:rsidRPr="00FA1B7B">
        <w:rPr>
          <w:rFonts w:cs="Times New Roman"/>
          <w:sz w:val="28"/>
          <w:szCs w:val="28"/>
          <w:lang w:val="ru-RU"/>
        </w:rPr>
        <w:t>миллионная тонна нефти с на</w:t>
      </w:r>
      <w:r w:rsidR="00F038D1" w:rsidRPr="00FA1B7B">
        <w:rPr>
          <w:rFonts w:cs="Times New Roman"/>
          <w:sz w:val="28"/>
          <w:szCs w:val="28"/>
          <w:lang w:val="ru-RU"/>
        </w:rPr>
        <w:t>чала его эксплуатации. В сентя</w:t>
      </w:r>
      <w:r w:rsidRPr="00FA1B7B">
        <w:rPr>
          <w:rFonts w:cs="Times New Roman"/>
          <w:sz w:val="28"/>
          <w:szCs w:val="28"/>
          <w:lang w:val="ru-RU"/>
        </w:rPr>
        <w:t>бре  введён  напорный   газопровод,</w:t>
      </w:r>
      <w:r w:rsidR="00F038D1" w:rsidRPr="00FA1B7B">
        <w:rPr>
          <w:rFonts w:cs="Times New Roman"/>
          <w:sz w:val="28"/>
          <w:szCs w:val="28"/>
          <w:lang w:val="ru-RU"/>
        </w:rPr>
        <w:t xml:space="preserve"> </w:t>
      </w:r>
      <w:r w:rsidRPr="00FA1B7B">
        <w:rPr>
          <w:rFonts w:cs="Times New Roman"/>
          <w:w w:val="105"/>
          <w:sz w:val="28"/>
          <w:szCs w:val="28"/>
          <w:lang w:val="ru-RU"/>
        </w:rPr>
        <w:t>проложенный от месторождения до</w:t>
      </w:r>
      <w:r w:rsidRPr="00FA1B7B">
        <w:rPr>
          <w:rFonts w:cs="Times New Roman"/>
          <w:spacing w:val="-28"/>
          <w:w w:val="105"/>
          <w:sz w:val="28"/>
          <w:szCs w:val="28"/>
          <w:lang w:val="ru-RU"/>
        </w:rPr>
        <w:t xml:space="preserve"> </w:t>
      </w:r>
      <w:r w:rsidRPr="00FA1B7B">
        <w:rPr>
          <w:rFonts w:cs="Times New Roman"/>
          <w:w w:val="105"/>
          <w:sz w:val="28"/>
          <w:szCs w:val="28"/>
          <w:lang w:val="ru-RU"/>
        </w:rPr>
        <w:t>Сургутской</w:t>
      </w:r>
      <w:r w:rsidRPr="00FA1B7B">
        <w:rPr>
          <w:rFonts w:cs="Times New Roman"/>
          <w:spacing w:val="-28"/>
          <w:w w:val="105"/>
          <w:sz w:val="28"/>
          <w:szCs w:val="28"/>
          <w:lang w:val="ru-RU"/>
        </w:rPr>
        <w:t xml:space="preserve"> </w:t>
      </w:r>
      <w:r w:rsidRPr="00FA1B7B">
        <w:rPr>
          <w:rFonts w:cs="Times New Roman"/>
          <w:w w:val="105"/>
          <w:sz w:val="28"/>
          <w:szCs w:val="28"/>
          <w:lang w:val="ru-RU"/>
        </w:rPr>
        <w:t>ГРЭС,</w:t>
      </w:r>
      <w:r w:rsidRPr="00FA1B7B">
        <w:rPr>
          <w:rFonts w:cs="Times New Roman"/>
          <w:spacing w:val="-28"/>
          <w:w w:val="105"/>
          <w:sz w:val="28"/>
          <w:szCs w:val="28"/>
          <w:lang w:val="ru-RU"/>
        </w:rPr>
        <w:t xml:space="preserve"> </w:t>
      </w:r>
      <w:r w:rsidRPr="00FA1B7B">
        <w:rPr>
          <w:rFonts w:cs="Times New Roman"/>
          <w:w w:val="105"/>
          <w:sz w:val="28"/>
          <w:szCs w:val="28"/>
          <w:lang w:val="ru-RU"/>
        </w:rPr>
        <w:t>и</w:t>
      </w:r>
      <w:r w:rsidRPr="00FA1B7B">
        <w:rPr>
          <w:rFonts w:cs="Times New Roman"/>
          <w:spacing w:val="-28"/>
          <w:w w:val="105"/>
          <w:sz w:val="28"/>
          <w:szCs w:val="28"/>
          <w:lang w:val="ru-RU"/>
        </w:rPr>
        <w:t xml:space="preserve"> </w:t>
      </w:r>
      <w:r w:rsidRPr="00FA1B7B">
        <w:rPr>
          <w:rFonts w:cs="Times New Roman"/>
          <w:w w:val="105"/>
          <w:sz w:val="28"/>
          <w:szCs w:val="28"/>
          <w:lang w:val="ru-RU"/>
        </w:rPr>
        <w:t>газораспреде</w:t>
      </w:r>
      <w:r w:rsidRPr="00FA1B7B">
        <w:rPr>
          <w:rFonts w:cs="Times New Roman"/>
          <w:sz w:val="28"/>
          <w:szCs w:val="28"/>
          <w:lang w:val="ru-RU"/>
        </w:rPr>
        <w:t>лительная станция. П</w:t>
      </w:r>
      <w:r w:rsidR="00F038D1" w:rsidRPr="00FA1B7B">
        <w:rPr>
          <w:rFonts w:cs="Times New Roman"/>
          <w:sz w:val="28"/>
          <w:szCs w:val="28"/>
          <w:lang w:val="ru-RU"/>
        </w:rPr>
        <w:t>од занавес 1972 года НГДУ «Сур</w:t>
      </w:r>
      <w:r w:rsidRPr="00FA1B7B">
        <w:rPr>
          <w:rFonts w:cs="Times New Roman"/>
          <w:sz w:val="28"/>
          <w:szCs w:val="28"/>
          <w:lang w:val="ru-RU"/>
        </w:rPr>
        <w:t>гутнефть» было удостоено чести и</w:t>
      </w:r>
      <w:r w:rsidR="00F038D1" w:rsidRPr="00FA1B7B">
        <w:rPr>
          <w:rFonts w:cs="Times New Roman"/>
          <w:sz w:val="28"/>
          <w:szCs w:val="28"/>
          <w:lang w:val="ru-RU"/>
        </w:rPr>
        <w:t>меноваться Сургутским НГДУ име</w:t>
      </w:r>
      <w:r w:rsidRPr="00FA1B7B">
        <w:rPr>
          <w:rFonts w:cs="Times New Roman"/>
          <w:sz w:val="28"/>
          <w:szCs w:val="28"/>
          <w:lang w:val="ru-RU"/>
        </w:rPr>
        <w:t>ни 50</w:t>
      </w:r>
      <w:r w:rsidR="00FD4C9F" w:rsidRPr="00FA1B7B">
        <w:rPr>
          <w:rFonts w:cs="Times New Roman"/>
          <w:sz w:val="28"/>
          <w:szCs w:val="28"/>
          <w:lang w:val="ru-RU"/>
        </w:rPr>
        <w:t xml:space="preserve"> – </w:t>
      </w:r>
      <w:r w:rsidRPr="00FA1B7B">
        <w:rPr>
          <w:rFonts w:cs="Times New Roman"/>
          <w:sz w:val="28"/>
          <w:szCs w:val="28"/>
          <w:lang w:val="ru-RU"/>
        </w:rPr>
        <w:t>летия СССР.</w:t>
      </w:r>
    </w:p>
    <w:p w:rsidR="00F038D1" w:rsidRPr="00AF4C7E" w:rsidRDefault="00F038D1" w:rsidP="00DB1137">
      <w:pPr>
        <w:pStyle w:val="a7"/>
        <w:spacing w:before="0" w:line="360" w:lineRule="auto"/>
        <w:ind w:left="0" w:firstLine="0"/>
        <w:jc w:val="both"/>
        <w:rPr>
          <w:rFonts w:cs="Times New Roman"/>
          <w:sz w:val="28"/>
          <w:szCs w:val="28"/>
          <w:lang w:val="ru-RU"/>
        </w:rPr>
      </w:pPr>
    </w:p>
    <w:p w:rsidR="001F2541" w:rsidRPr="00FA1B7B" w:rsidRDefault="001F2541" w:rsidP="004F36BB">
      <w:pPr>
        <w:pStyle w:val="a3"/>
        <w:numPr>
          <w:ilvl w:val="1"/>
          <w:numId w:val="4"/>
        </w:numPr>
        <w:spacing w:after="0" w:line="360" w:lineRule="auto"/>
        <w:ind w:left="0" w:firstLine="0"/>
        <w:jc w:val="center"/>
        <w:outlineLvl w:val="1"/>
        <w:rPr>
          <w:rFonts w:ascii="Times New Roman" w:eastAsia="MS Mincho" w:hAnsi="Times New Roman" w:cs="Times New Roman"/>
          <w:b/>
          <w:bCs/>
          <w:sz w:val="28"/>
          <w:szCs w:val="28"/>
          <w:lang w:eastAsia="ja-JP"/>
        </w:rPr>
      </w:pPr>
      <w:bookmarkStart w:id="13" w:name="_Toc444691507"/>
      <w:proofErr w:type="gramStart"/>
      <w:r w:rsidRPr="00FA1B7B">
        <w:rPr>
          <w:rFonts w:ascii="Times New Roman" w:eastAsia="MS Mincho" w:hAnsi="Times New Roman" w:cs="Times New Roman"/>
          <w:b/>
          <w:bCs/>
          <w:sz w:val="28"/>
          <w:szCs w:val="28"/>
          <w:lang w:eastAsia="ja-JP"/>
        </w:rPr>
        <w:t>Контроль за</w:t>
      </w:r>
      <w:proofErr w:type="gramEnd"/>
      <w:r w:rsidRPr="00FA1B7B">
        <w:rPr>
          <w:rFonts w:ascii="Times New Roman" w:eastAsia="MS Mincho" w:hAnsi="Times New Roman" w:cs="Times New Roman"/>
          <w:b/>
          <w:bCs/>
          <w:sz w:val="28"/>
          <w:szCs w:val="28"/>
          <w:lang w:eastAsia="ja-JP"/>
        </w:rPr>
        <w:t xml:space="preserve"> разработкой месторождения</w:t>
      </w:r>
      <w:bookmarkEnd w:id="13"/>
    </w:p>
    <w:p w:rsidR="00EA2AF4" w:rsidRPr="00FA1B7B" w:rsidRDefault="00EA2AF4" w:rsidP="00B55812">
      <w:pPr>
        <w:pStyle w:val="a7"/>
        <w:spacing w:before="11"/>
        <w:ind w:left="0" w:firstLine="0"/>
        <w:rPr>
          <w:rFonts w:cs="Times New Roman"/>
          <w:sz w:val="25"/>
          <w:lang w:val="ru-RU"/>
        </w:rPr>
      </w:pPr>
    </w:p>
    <w:p w:rsidR="006323D9" w:rsidRPr="00FA1B7B" w:rsidRDefault="006323D9" w:rsidP="00072032">
      <w:pPr>
        <w:pStyle w:val="a7"/>
        <w:spacing w:before="0" w:line="360" w:lineRule="auto"/>
        <w:ind w:left="0"/>
        <w:jc w:val="both"/>
        <w:rPr>
          <w:rFonts w:cs="Times New Roman"/>
          <w:sz w:val="28"/>
          <w:szCs w:val="28"/>
          <w:lang w:val="ru-RU"/>
        </w:rPr>
      </w:pPr>
      <w:r w:rsidRPr="00FA1B7B">
        <w:rPr>
          <w:rFonts w:cs="Times New Roman"/>
          <w:sz w:val="28"/>
          <w:szCs w:val="28"/>
          <w:lang w:val="ru-RU"/>
        </w:rPr>
        <w:t>При проведении ГРП рабочая жидкость и проппант закачиваются через НКТ и перфорационные отверстия относительно небольшого диаметра в некоторые десятки футов порового пространства. Продуктивный интервал обычно находится на глубине 1</w:t>
      </w:r>
      <w:r w:rsidR="00FD4C9F" w:rsidRPr="00FA1B7B">
        <w:rPr>
          <w:rFonts w:cs="Times New Roman"/>
          <w:sz w:val="28"/>
          <w:szCs w:val="28"/>
          <w:lang w:val="ru-RU"/>
        </w:rPr>
        <w:t xml:space="preserve"> – </w:t>
      </w:r>
      <w:r w:rsidRPr="00FA1B7B">
        <w:rPr>
          <w:rFonts w:cs="Times New Roman"/>
          <w:sz w:val="28"/>
          <w:szCs w:val="28"/>
          <w:lang w:val="ru-RU"/>
        </w:rPr>
        <w:t>2 мили (иногда 3</w:t>
      </w:r>
      <w:r w:rsidR="00FD4C9F" w:rsidRPr="00FA1B7B">
        <w:rPr>
          <w:rFonts w:cs="Times New Roman"/>
          <w:sz w:val="28"/>
          <w:szCs w:val="28"/>
          <w:lang w:val="ru-RU"/>
        </w:rPr>
        <w:t xml:space="preserve"> – </w:t>
      </w:r>
      <w:r w:rsidRPr="00FA1B7B">
        <w:rPr>
          <w:rFonts w:cs="Times New Roman"/>
          <w:sz w:val="28"/>
          <w:szCs w:val="28"/>
          <w:lang w:val="ru-RU"/>
        </w:rPr>
        <w:t xml:space="preserve">4) от земной поверхности. При проведении ГРП обычно производятся замеры только устьевого давления в реальном времени. </w:t>
      </w:r>
    </w:p>
    <w:p w:rsidR="006323D9" w:rsidRPr="00FA1B7B" w:rsidRDefault="006323D9" w:rsidP="00072032">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При анализе ГРП его многочисленные параметры и переменные полезно разделять на две категории: факторы, которые мы можем </w:t>
      </w:r>
      <w:r w:rsidRPr="00FA1B7B">
        <w:rPr>
          <w:rFonts w:cs="Times New Roman"/>
          <w:sz w:val="28"/>
          <w:szCs w:val="28"/>
          <w:lang w:val="ru-RU"/>
        </w:rPr>
        <w:lastRenderedPageBreak/>
        <w:t>контролировать, и факторы, которые мы не можем контролировать (</w:t>
      </w:r>
      <w:proofErr w:type="gramStart"/>
      <w:r w:rsidRPr="00FA1B7B">
        <w:rPr>
          <w:rFonts w:cs="Times New Roman"/>
          <w:sz w:val="28"/>
          <w:szCs w:val="28"/>
          <w:lang w:val="ru-RU"/>
        </w:rPr>
        <w:t>см</w:t>
      </w:r>
      <w:proofErr w:type="gramEnd"/>
      <w:r w:rsidRPr="00FA1B7B">
        <w:rPr>
          <w:rFonts w:cs="Times New Roman"/>
          <w:sz w:val="28"/>
          <w:szCs w:val="28"/>
          <w:lang w:val="ru-RU"/>
        </w:rPr>
        <w:t>. таблицу 14). Факторы, которые мы можем контролировать, относятся к физическому планированию операции с учетом ее объема, типа жидкости, типа проппанта и его концентрации и т.д. и конструкции скважины (размер НКТ, плотность и фазировка перфорационных отверстий, тип пакера и т.д.)</w:t>
      </w:r>
      <w:r w:rsidR="000D7469">
        <w:rPr>
          <w:rFonts w:cs="Times New Roman"/>
          <w:sz w:val="28"/>
          <w:szCs w:val="28"/>
          <w:lang w:val="ru-RU"/>
        </w:rPr>
        <w:t>.</w:t>
      </w:r>
    </w:p>
    <w:p w:rsidR="006323D9" w:rsidRDefault="006323D9" w:rsidP="00072032">
      <w:pPr>
        <w:pStyle w:val="a7"/>
        <w:spacing w:before="0" w:line="360" w:lineRule="auto"/>
        <w:ind w:left="0"/>
        <w:jc w:val="both"/>
        <w:rPr>
          <w:rFonts w:cs="Times New Roman"/>
          <w:sz w:val="28"/>
          <w:szCs w:val="28"/>
          <w:lang w:val="ru-RU"/>
        </w:rPr>
      </w:pPr>
      <w:r w:rsidRPr="00FA1B7B">
        <w:rPr>
          <w:rFonts w:cs="Times New Roman"/>
          <w:sz w:val="28"/>
          <w:szCs w:val="28"/>
          <w:lang w:val="ru-RU"/>
        </w:rPr>
        <w:t>Те факторы, которые мы не можем контролировать, касаются пласта и его характеристик. Например, глубина пласта, его мощность, проницаемость, температура и т.д. рассматриваются при дизайне ГРП как фиксированные параметры.</w:t>
      </w:r>
    </w:p>
    <w:p w:rsidR="000D7469" w:rsidRPr="00FA1B7B" w:rsidRDefault="000D7469" w:rsidP="00072032">
      <w:pPr>
        <w:pStyle w:val="a7"/>
        <w:spacing w:before="0" w:line="360" w:lineRule="auto"/>
        <w:ind w:left="0"/>
        <w:jc w:val="both"/>
        <w:rPr>
          <w:rFonts w:cs="Times New Roman"/>
          <w:sz w:val="28"/>
          <w:szCs w:val="28"/>
          <w:lang w:val="ru-RU"/>
        </w:rPr>
      </w:pPr>
    </w:p>
    <w:p w:rsidR="006323D9" w:rsidRPr="00FA1B7B" w:rsidRDefault="005D2013" w:rsidP="00072032">
      <w:pPr>
        <w:pStyle w:val="a7"/>
        <w:spacing w:before="0" w:line="360" w:lineRule="auto"/>
        <w:ind w:left="0"/>
        <w:jc w:val="both"/>
        <w:rPr>
          <w:rFonts w:cs="Times New Roman"/>
          <w:sz w:val="28"/>
          <w:szCs w:val="28"/>
          <w:lang w:val="ru-RU"/>
        </w:rPr>
      </w:pPr>
      <w:r w:rsidRPr="00FA1B7B">
        <w:rPr>
          <w:rFonts w:cs="Times New Roman"/>
          <w:bCs/>
          <w:sz w:val="28"/>
          <w:szCs w:val="28"/>
          <w:lang w:val="ru-RU"/>
        </w:rPr>
        <w:t>Таблица 3.1.</w:t>
      </w:r>
      <w:r w:rsidR="00FD4C9F" w:rsidRPr="00FA1B7B">
        <w:rPr>
          <w:rFonts w:cs="Times New Roman"/>
          <w:bCs/>
          <w:sz w:val="28"/>
          <w:szCs w:val="28"/>
          <w:lang w:val="ru-RU"/>
        </w:rPr>
        <w:t xml:space="preserve"> – </w:t>
      </w:r>
      <w:r w:rsidRPr="00FA1B7B">
        <w:rPr>
          <w:rFonts w:cs="Times New Roman"/>
          <w:bCs/>
          <w:sz w:val="28"/>
          <w:szCs w:val="28"/>
          <w:lang w:val="ru-RU"/>
        </w:rPr>
        <w:t xml:space="preserve"> Сравнение контролируемых и неконтролируемых факторов при дизайне ГРП</w:t>
      </w:r>
      <w:r w:rsidR="00DB1137" w:rsidRPr="00FA1B7B">
        <w:rPr>
          <w:rFonts w:cs="Times New Roman"/>
          <w:bCs/>
          <w:sz w:val="28"/>
          <w:szCs w:val="28"/>
          <w:lang w:val="ru-RU"/>
        </w:rPr>
        <w:t>.</w:t>
      </w:r>
    </w:p>
    <w:tbl>
      <w:tblPr>
        <w:tblStyle w:val="ae"/>
        <w:tblW w:w="9288" w:type="dxa"/>
        <w:tblLook w:val="0000"/>
      </w:tblPr>
      <w:tblGrid>
        <w:gridCol w:w="4936"/>
        <w:gridCol w:w="4352"/>
      </w:tblGrid>
      <w:tr w:rsidR="006323D9" w:rsidRPr="00FA1B7B" w:rsidTr="005D2013">
        <w:tc>
          <w:tcPr>
            <w:tcW w:w="4936" w:type="dxa"/>
          </w:tcPr>
          <w:p w:rsidR="006323D9" w:rsidRPr="00FA1B7B" w:rsidRDefault="006323D9" w:rsidP="00A6180A">
            <w:pPr>
              <w:pStyle w:val="aa"/>
              <w:jc w:val="center"/>
              <w:rPr>
                <w:rFonts w:ascii="Times New Roman" w:hAnsi="Times New Roman" w:cs="Times New Roman"/>
                <w:bCs/>
                <w:sz w:val="28"/>
                <w:szCs w:val="28"/>
              </w:rPr>
            </w:pPr>
            <w:r w:rsidRPr="00FA1B7B">
              <w:rPr>
                <w:rFonts w:ascii="Times New Roman" w:hAnsi="Times New Roman" w:cs="Times New Roman"/>
                <w:bCs/>
                <w:sz w:val="28"/>
                <w:szCs w:val="28"/>
              </w:rPr>
              <w:t>Контролируемые факторы</w:t>
            </w:r>
          </w:p>
        </w:tc>
        <w:tc>
          <w:tcPr>
            <w:tcW w:w="4352" w:type="dxa"/>
          </w:tcPr>
          <w:p w:rsidR="006323D9" w:rsidRPr="00FA1B7B" w:rsidRDefault="006323D9" w:rsidP="00A6180A">
            <w:pPr>
              <w:pStyle w:val="aa"/>
              <w:jc w:val="center"/>
              <w:rPr>
                <w:rFonts w:ascii="Times New Roman" w:hAnsi="Times New Roman" w:cs="Times New Roman"/>
                <w:bCs/>
                <w:sz w:val="28"/>
                <w:szCs w:val="28"/>
              </w:rPr>
            </w:pPr>
            <w:r w:rsidRPr="00FA1B7B">
              <w:rPr>
                <w:rFonts w:ascii="Times New Roman" w:hAnsi="Times New Roman" w:cs="Times New Roman"/>
                <w:bCs/>
                <w:sz w:val="28"/>
                <w:szCs w:val="28"/>
              </w:rPr>
              <w:t>Неконтролируемые факторы</w:t>
            </w:r>
          </w:p>
        </w:tc>
      </w:tr>
      <w:tr w:rsidR="006323D9" w:rsidRPr="00FA1B7B" w:rsidTr="005D2013">
        <w:tc>
          <w:tcPr>
            <w:tcW w:w="4936" w:type="dxa"/>
          </w:tcPr>
          <w:p w:rsidR="006323D9" w:rsidRPr="00FA1B7B" w:rsidRDefault="006323D9" w:rsidP="00A6180A">
            <w:pPr>
              <w:pStyle w:val="aa"/>
              <w:jc w:val="both"/>
              <w:rPr>
                <w:rFonts w:ascii="Times New Roman" w:hAnsi="Times New Roman" w:cs="Times New Roman"/>
                <w:sz w:val="28"/>
                <w:szCs w:val="28"/>
              </w:rPr>
            </w:pPr>
          </w:p>
          <w:p w:rsidR="006323D9" w:rsidRPr="00FA1B7B" w:rsidRDefault="006323D9" w:rsidP="004F36BB">
            <w:pPr>
              <w:pStyle w:val="aa"/>
              <w:numPr>
                <w:ilvl w:val="0"/>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жидкость разрыва</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вязкость</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мгновенные потери жидкости в пласт</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скорость фильтрации жидкости в пласт</w:t>
            </w:r>
          </w:p>
          <w:p w:rsidR="006323D9" w:rsidRPr="00FA1B7B" w:rsidRDefault="006323D9" w:rsidP="004F36BB">
            <w:pPr>
              <w:pStyle w:val="aa"/>
              <w:numPr>
                <w:ilvl w:val="0"/>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проппант</w:t>
            </w:r>
          </w:p>
          <w:p w:rsidR="006323D9" w:rsidRPr="00FA1B7B" w:rsidRDefault="006323D9" w:rsidP="004F36BB">
            <w:pPr>
              <w:pStyle w:val="aa"/>
              <w:numPr>
                <w:ilvl w:val="0"/>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скорость закачки</w:t>
            </w:r>
          </w:p>
          <w:p w:rsidR="006323D9" w:rsidRPr="00FA1B7B" w:rsidRDefault="006323D9" w:rsidP="004F36BB">
            <w:pPr>
              <w:pStyle w:val="aa"/>
              <w:numPr>
                <w:ilvl w:val="0"/>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объем закачки</w:t>
            </w:r>
          </w:p>
          <w:p w:rsidR="006323D9" w:rsidRPr="00FA1B7B" w:rsidRDefault="006323D9" w:rsidP="004F36BB">
            <w:pPr>
              <w:pStyle w:val="aa"/>
              <w:numPr>
                <w:ilvl w:val="0"/>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конструкция / оборудование</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перфорированный интервал</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модель перфорации</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размер труб</w:t>
            </w:r>
          </w:p>
          <w:p w:rsidR="006323D9" w:rsidRPr="00FA1B7B" w:rsidRDefault="006323D9" w:rsidP="004F36BB">
            <w:pPr>
              <w:pStyle w:val="aa"/>
              <w:numPr>
                <w:ilvl w:val="1"/>
                <w:numId w:val="12"/>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 xml:space="preserve">конфигурация устья </w:t>
            </w:r>
          </w:p>
          <w:p w:rsidR="006323D9" w:rsidRPr="00FA1B7B" w:rsidRDefault="006323D9" w:rsidP="00A6180A">
            <w:pPr>
              <w:pStyle w:val="aa"/>
              <w:jc w:val="both"/>
              <w:rPr>
                <w:rFonts w:ascii="Times New Roman" w:hAnsi="Times New Roman" w:cs="Times New Roman"/>
                <w:sz w:val="28"/>
                <w:szCs w:val="28"/>
              </w:rPr>
            </w:pPr>
          </w:p>
          <w:p w:rsidR="006323D9" w:rsidRPr="00FA1B7B" w:rsidRDefault="006323D9" w:rsidP="00A6180A">
            <w:pPr>
              <w:pStyle w:val="aa"/>
              <w:jc w:val="both"/>
              <w:rPr>
                <w:rFonts w:ascii="Times New Roman" w:hAnsi="Times New Roman" w:cs="Times New Roman"/>
                <w:sz w:val="28"/>
                <w:szCs w:val="28"/>
              </w:rPr>
            </w:pPr>
          </w:p>
        </w:tc>
        <w:tc>
          <w:tcPr>
            <w:tcW w:w="4352" w:type="dxa"/>
          </w:tcPr>
          <w:p w:rsidR="006323D9" w:rsidRPr="00FA1B7B" w:rsidRDefault="006323D9" w:rsidP="00A6180A">
            <w:pPr>
              <w:pStyle w:val="aa"/>
              <w:jc w:val="both"/>
              <w:rPr>
                <w:rFonts w:ascii="Times New Roman" w:hAnsi="Times New Roman" w:cs="Times New Roman"/>
                <w:sz w:val="28"/>
                <w:szCs w:val="28"/>
              </w:rPr>
            </w:pP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проницаемость пласта</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пористость пласта</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 xml:space="preserve">тип горных пород </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общая высота трещины</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отношение высоты трещины к мощности пласта</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 xml:space="preserve">напряжения горных пород </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свойства горных пород</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модуль Юнга</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коэффициент Пуассона</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пластичность пород</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предел прочности на разрыв</w:t>
            </w:r>
          </w:p>
          <w:p w:rsidR="006323D9" w:rsidRPr="00FA1B7B" w:rsidRDefault="006323D9" w:rsidP="004F36BB">
            <w:pPr>
              <w:pStyle w:val="aa"/>
              <w:numPr>
                <w:ilvl w:val="0"/>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свойства пластовых флюидов</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 xml:space="preserve">сжимаемость </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r w:rsidRPr="00FA1B7B">
              <w:rPr>
                <w:rFonts w:ascii="Times New Roman" w:hAnsi="Times New Roman" w:cs="Times New Roman"/>
                <w:sz w:val="28"/>
                <w:szCs w:val="28"/>
              </w:rPr>
              <w:t>вязкость</w:t>
            </w:r>
          </w:p>
          <w:p w:rsidR="006323D9" w:rsidRPr="00FA1B7B" w:rsidRDefault="006323D9" w:rsidP="004F36BB">
            <w:pPr>
              <w:pStyle w:val="aa"/>
              <w:numPr>
                <w:ilvl w:val="1"/>
                <w:numId w:val="13"/>
              </w:numPr>
              <w:tabs>
                <w:tab w:val="clear" w:pos="4677"/>
                <w:tab w:val="clear" w:pos="9355"/>
              </w:tabs>
              <w:jc w:val="both"/>
              <w:rPr>
                <w:rFonts w:ascii="Times New Roman" w:hAnsi="Times New Roman" w:cs="Times New Roman"/>
                <w:sz w:val="28"/>
                <w:szCs w:val="28"/>
              </w:rPr>
            </w:pPr>
            <w:proofErr w:type="gramStart"/>
            <w:r w:rsidRPr="00FA1B7B">
              <w:rPr>
                <w:rFonts w:ascii="Times New Roman" w:hAnsi="Times New Roman" w:cs="Times New Roman"/>
                <w:sz w:val="28"/>
                <w:szCs w:val="28"/>
              </w:rPr>
              <w:t>физико</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химические</w:t>
            </w:r>
            <w:proofErr w:type="gramEnd"/>
            <w:r w:rsidRPr="00FA1B7B">
              <w:rPr>
                <w:rFonts w:ascii="Times New Roman" w:hAnsi="Times New Roman" w:cs="Times New Roman"/>
                <w:sz w:val="28"/>
                <w:szCs w:val="28"/>
              </w:rPr>
              <w:t xml:space="preserve"> свойства</w:t>
            </w:r>
          </w:p>
          <w:p w:rsidR="006323D9" w:rsidRPr="00FA1B7B" w:rsidRDefault="006323D9" w:rsidP="00A6180A">
            <w:pPr>
              <w:pStyle w:val="aa"/>
              <w:ind w:left="360"/>
              <w:jc w:val="both"/>
              <w:rPr>
                <w:rFonts w:ascii="Times New Roman" w:hAnsi="Times New Roman" w:cs="Times New Roman"/>
                <w:sz w:val="28"/>
                <w:szCs w:val="28"/>
              </w:rPr>
            </w:pPr>
          </w:p>
          <w:p w:rsidR="006323D9" w:rsidRPr="00FA1B7B" w:rsidRDefault="006323D9" w:rsidP="00A6180A">
            <w:pPr>
              <w:pStyle w:val="aa"/>
              <w:ind w:left="360"/>
              <w:jc w:val="both"/>
              <w:rPr>
                <w:rFonts w:ascii="Times New Roman" w:hAnsi="Times New Roman" w:cs="Times New Roman"/>
                <w:sz w:val="28"/>
                <w:szCs w:val="28"/>
              </w:rPr>
            </w:pPr>
          </w:p>
        </w:tc>
      </w:tr>
    </w:tbl>
    <w:p w:rsidR="0067278D" w:rsidRPr="00FA1B7B" w:rsidRDefault="0067278D" w:rsidP="0067278D">
      <w:pPr>
        <w:pStyle w:val="a3"/>
        <w:spacing w:after="0" w:line="360" w:lineRule="auto"/>
        <w:ind w:left="0"/>
        <w:outlineLvl w:val="1"/>
        <w:rPr>
          <w:rFonts w:ascii="Times New Roman" w:eastAsia="MS Mincho" w:hAnsi="Times New Roman" w:cs="Times New Roman"/>
          <w:b/>
          <w:bCs/>
          <w:sz w:val="28"/>
          <w:szCs w:val="28"/>
          <w:lang w:eastAsia="ja-JP"/>
        </w:rPr>
      </w:pPr>
    </w:p>
    <w:p w:rsidR="001F2541" w:rsidRPr="00FA1B7B" w:rsidRDefault="001F2541" w:rsidP="004F36BB">
      <w:pPr>
        <w:pStyle w:val="a3"/>
        <w:numPr>
          <w:ilvl w:val="1"/>
          <w:numId w:val="4"/>
        </w:numPr>
        <w:spacing w:after="0" w:line="360" w:lineRule="auto"/>
        <w:ind w:left="0" w:firstLine="0"/>
        <w:jc w:val="center"/>
        <w:outlineLvl w:val="1"/>
        <w:rPr>
          <w:rFonts w:ascii="Times New Roman" w:eastAsia="MS Mincho" w:hAnsi="Times New Roman" w:cs="Times New Roman"/>
          <w:b/>
          <w:bCs/>
          <w:sz w:val="28"/>
          <w:szCs w:val="28"/>
          <w:lang w:eastAsia="ja-JP"/>
        </w:rPr>
      </w:pPr>
      <w:bookmarkStart w:id="14" w:name="_Toc444691508"/>
      <w:r w:rsidRPr="00FA1B7B">
        <w:rPr>
          <w:rFonts w:ascii="Times New Roman" w:eastAsia="MS Mincho" w:hAnsi="Times New Roman" w:cs="Times New Roman"/>
          <w:b/>
          <w:bCs/>
          <w:sz w:val="28"/>
          <w:szCs w:val="28"/>
          <w:lang w:eastAsia="ja-JP"/>
        </w:rPr>
        <w:lastRenderedPageBreak/>
        <w:t>Эффективность применения методов повышения нефтеотдач</w:t>
      </w:r>
      <w:r w:rsidR="00E722C7" w:rsidRPr="00FA1B7B">
        <w:rPr>
          <w:rFonts w:ascii="Times New Roman" w:eastAsia="MS Mincho" w:hAnsi="Times New Roman" w:cs="Times New Roman"/>
          <w:b/>
          <w:bCs/>
          <w:sz w:val="28"/>
          <w:szCs w:val="28"/>
          <w:lang w:eastAsia="ja-JP"/>
        </w:rPr>
        <w:t>и и интенсификации добычи нефти</w:t>
      </w:r>
      <w:bookmarkEnd w:id="14"/>
    </w:p>
    <w:p w:rsidR="00BB6A83" w:rsidRPr="00FA1B7B" w:rsidRDefault="00BB6A83" w:rsidP="00EA2AF4">
      <w:pPr>
        <w:pStyle w:val="a3"/>
        <w:spacing w:after="0" w:line="360" w:lineRule="auto"/>
        <w:ind w:left="-142"/>
        <w:rPr>
          <w:rFonts w:ascii="Times New Roman" w:eastAsia="MS Mincho" w:hAnsi="Times New Roman" w:cs="Times New Roman"/>
          <w:bCs/>
          <w:sz w:val="28"/>
          <w:szCs w:val="28"/>
          <w:lang w:eastAsia="ja-JP"/>
        </w:rPr>
      </w:pPr>
    </w:p>
    <w:p w:rsidR="00BB6A83" w:rsidRPr="00FA1B7B" w:rsidRDefault="00BB6A83" w:rsidP="004F36BB">
      <w:pPr>
        <w:pStyle w:val="a3"/>
        <w:numPr>
          <w:ilvl w:val="2"/>
          <w:numId w:val="4"/>
        </w:numPr>
        <w:spacing w:after="0" w:line="360" w:lineRule="auto"/>
        <w:ind w:left="-142" w:firstLine="0"/>
        <w:jc w:val="center"/>
        <w:outlineLvl w:val="1"/>
        <w:rPr>
          <w:rFonts w:ascii="Times New Roman" w:eastAsia="MS Mincho" w:hAnsi="Times New Roman" w:cs="Times New Roman"/>
          <w:b/>
          <w:bCs/>
          <w:sz w:val="28"/>
          <w:szCs w:val="28"/>
          <w:lang w:val="en-US" w:eastAsia="ja-JP"/>
        </w:rPr>
      </w:pPr>
      <w:bookmarkStart w:id="15" w:name="_Toc444691509"/>
      <w:r w:rsidRPr="00FA1B7B">
        <w:rPr>
          <w:rFonts w:ascii="Times New Roman" w:eastAsia="MS Mincho" w:hAnsi="Times New Roman" w:cs="Times New Roman"/>
          <w:b/>
          <w:bCs/>
          <w:sz w:val="28"/>
          <w:szCs w:val="28"/>
          <w:lang w:eastAsia="ja-JP"/>
        </w:rPr>
        <w:t>Методы увеличения нефтеотдачи</w:t>
      </w:r>
      <w:bookmarkEnd w:id="15"/>
      <w:r w:rsidRPr="00FA1B7B">
        <w:rPr>
          <w:rFonts w:ascii="Times New Roman" w:eastAsia="MS Mincho" w:hAnsi="Times New Roman" w:cs="Times New Roman"/>
          <w:b/>
          <w:bCs/>
          <w:sz w:val="28"/>
          <w:szCs w:val="28"/>
          <w:lang w:val="en-US" w:eastAsia="ja-JP"/>
        </w:rPr>
        <w:t xml:space="preserve"> </w:t>
      </w:r>
    </w:p>
    <w:p w:rsidR="0050379F" w:rsidRPr="00FA1B7B" w:rsidRDefault="0050379F" w:rsidP="00283754">
      <w:pPr>
        <w:pStyle w:val="a7"/>
        <w:spacing w:before="0" w:line="360" w:lineRule="auto"/>
        <w:ind w:left="0" w:firstLine="0"/>
        <w:jc w:val="both"/>
        <w:rPr>
          <w:rFonts w:cs="Times New Roman"/>
          <w:sz w:val="28"/>
          <w:szCs w:val="28"/>
        </w:rPr>
      </w:pP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Часто бывает необходимым увеличение продуктивности (приемистости) скважины. Почти каждая скважина может быть рассмотрена как кандидат для воздействия. Существует широкий спектр методов и способов удаления загрязнения призабойной зоны пласта и улучшения притока углеводородов к скважине. Так как операции по воздействию на пласт могут быть очень дорогими, а результаты непродолжительными, то экономическая эффективность всегда очень важна. С другой стороны, воздействие на пласт может быть использовано как эффективный инструмент для интенсивного улучшения техничко</w:t>
      </w:r>
      <w:r w:rsidR="00FD4C9F" w:rsidRPr="00FA1B7B">
        <w:rPr>
          <w:rFonts w:cs="Times New Roman"/>
          <w:sz w:val="28"/>
          <w:szCs w:val="28"/>
          <w:lang w:val="ru-RU"/>
        </w:rPr>
        <w:t xml:space="preserve"> – </w:t>
      </w:r>
      <w:r w:rsidRPr="00FA1B7B">
        <w:rPr>
          <w:rFonts w:cs="Times New Roman"/>
          <w:sz w:val="28"/>
          <w:szCs w:val="28"/>
          <w:lang w:val="ru-RU"/>
        </w:rPr>
        <w:t>экономических показателей работы скважины.</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Существуют три основных типа воздействия на пласт:</w:t>
      </w:r>
    </w:p>
    <w:p w:rsidR="00D26C4B" w:rsidRPr="00FA1B7B" w:rsidRDefault="00D26C4B" w:rsidP="00D26C4B">
      <w:pPr>
        <w:pStyle w:val="a7"/>
        <w:numPr>
          <w:ilvl w:val="0"/>
          <w:numId w:val="33"/>
        </w:numPr>
        <w:spacing w:before="0" w:line="360" w:lineRule="auto"/>
        <w:jc w:val="both"/>
        <w:rPr>
          <w:rFonts w:cs="Times New Roman"/>
          <w:sz w:val="28"/>
          <w:szCs w:val="28"/>
          <w:lang w:val="ru-RU"/>
        </w:rPr>
      </w:pPr>
      <w:r w:rsidRPr="00FA1B7B">
        <w:rPr>
          <w:rFonts w:cs="Times New Roman"/>
          <w:sz w:val="28"/>
          <w:szCs w:val="28"/>
          <w:lang w:val="ru-RU"/>
        </w:rPr>
        <w:t>перфорирование;</w:t>
      </w:r>
    </w:p>
    <w:p w:rsidR="00D26C4B" w:rsidRPr="00FA1B7B" w:rsidRDefault="00D26C4B" w:rsidP="00D26C4B">
      <w:pPr>
        <w:pStyle w:val="a7"/>
        <w:numPr>
          <w:ilvl w:val="0"/>
          <w:numId w:val="33"/>
        </w:numPr>
        <w:spacing w:before="0" w:line="360" w:lineRule="auto"/>
        <w:jc w:val="both"/>
        <w:rPr>
          <w:rFonts w:cs="Times New Roman"/>
          <w:sz w:val="28"/>
          <w:szCs w:val="28"/>
          <w:lang w:val="ru-RU"/>
        </w:rPr>
      </w:pPr>
      <w:r w:rsidRPr="00FA1B7B">
        <w:rPr>
          <w:rFonts w:cs="Times New Roman"/>
          <w:sz w:val="28"/>
          <w:szCs w:val="28"/>
          <w:lang w:val="ru-RU"/>
        </w:rPr>
        <w:t>кислотная обработка;</w:t>
      </w:r>
    </w:p>
    <w:p w:rsidR="00D26C4B" w:rsidRPr="00FA1B7B" w:rsidRDefault="00D26C4B" w:rsidP="00D26C4B">
      <w:pPr>
        <w:pStyle w:val="a7"/>
        <w:numPr>
          <w:ilvl w:val="0"/>
          <w:numId w:val="33"/>
        </w:numPr>
        <w:spacing w:before="0" w:line="360" w:lineRule="auto"/>
        <w:jc w:val="both"/>
        <w:rPr>
          <w:rFonts w:cs="Times New Roman"/>
          <w:sz w:val="28"/>
          <w:szCs w:val="28"/>
          <w:lang w:val="ru-RU"/>
        </w:rPr>
      </w:pPr>
      <w:r w:rsidRPr="00FA1B7B">
        <w:rPr>
          <w:rFonts w:cs="Times New Roman"/>
          <w:sz w:val="28"/>
          <w:szCs w:val="28"/>
          <w:lang w:val="ru-RU"/>
        </w:rPr>
        <w:t>гидравлический разрыв пласта</w:t>
      </w:r>
      <w:r w:rsidR="000D7469">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Перфорирование</w:t>
      </w:r>
      <w:r w:rsidR="000D7469">
        <w:rPr>
          <w:rFonts w:cs="Times New Roman"/>
          <w:sz w:val="28"/>
          <w:szCs w:val="28"/>
          <w:lang w:val="ru-RU"/>
        </w:rPr>
        <w:t xml:space="preserve">. </w:t>
      </w:r>
      <w:r w:rsidRPr="00FA1B7B">
        <w:rPr>
          <w:rFonts w:cs="Times New Roman"/>
          <w:sz w:val="28"/>
          <w:szCs w:val="28"/>
          <w:lang w:val="ru-RU"/>
        </w:rPr>
        <w:t xml:space="preserve">В последние годы </w:t>
      </w:r>
      <w:proofErr w:type="gramStart"/>
      <w:r w:rsidRPr="00FA1B7B">
        <w:rPr>
          <w:rFonts w:cs="Times New Roman"/>
          <w:sz w:val="28"/>
          <w:szCs w:val="28"/>
          <w:lang w:val="ru-RU"/>
        </w:rPr>
        <w:t>был</w:t>
      </w:r>
      <w:proofErr w:type="gramEnd"/>
      <w:r w:rsidRPr="00FA1B7B">
        <w:rPr>
          <w:rFonts w:cs="Times New Roman"/>
          <w:sz w:val="28"/>
          <w:szCs w:val="28"/>
          <w:lang w:val="ru-RU"/>
        </w:rPr>
        <w:t xml:space="preserve"> достигнут значительный прогресс в технологии перфорирования. Так как существует определенное количество  мероприятий, предназначенных для установления хорошего сообщения между скважиной и пластом,  перфорирование было классифицировано одним из методов воздействия на пласт.</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Кислотная обработка является одним из методов воздействия на пласт, который может быть одновременно использован как в песчаных, так и в карбонатных коллекторах. Кислотная обработка песчаных коллекторов включает в себя использование химически активной кислоты, способной растворить мелкие частицы и загрязнение призабойной зоны для восстановления проницаемости пласта. Карбонатные коллекторы могут быть </w:t>
      </w:r>
      <w:r w:rsidRPr="00FA1B7B">
        <w:rPr>
          <w:rFonts w:cs="Times New Roman"/>
          <w:sz w:val="28"/>
          <w:szCs w:val="28"/>
          <w:lang w:val="ru-RU"/>
        </w:rPr>
        <w:lastRenderedPageBreak/>
        <w:t>подвержены воздействию</w:t>
      </w:r>
      <w:r w:rsidR="00DB1137" w:rsidRPr="00FA1B7B">
        <w:rPr>
          <w:rFonts w:cs="Times New Roman"/>
          <w:sz w:val="28"/>
          <w:szCs w:val="28"/>
          <w:lang w:val="ru-RU"/>
        </w:rPr>
        <w:t>,</w:t>
      </w:r>
      <w:r w:rsidRPr="00FA1B7B">
        <w:rPr>
          <w:rFonts w:cs="Times New Roman"/>
          <w:sz w:val="28"/>
          <w:szCs w:val="28"/>
          <w:lang w:val="ru-RU"/>
        </w:rPr>
        <w:t xml:space="preserve"> как кислотной обработки, так и кислотного разрыва пласта. При кислотной обработке в пласт закачивается небольшое количество кислоты при давлении ниже давления развития трещины для удаления загрязнения призабойной зоны и восстановления первоначальной проницаемости. Кислотный разрыв представляет собой закачку кислоты в пласт на большой скорости и при давлении, превышающем давление разрыва пород с целью создания стабильных высокопроницаемых трещин.</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Гидравлический разрыв пласта – ГРП используется в качестве метода воздействия на пласт с конца 1940</w:t>
      </w:r>
      <w:r w:rsidR="00FD4C9F" w:rsidRPr="00FA1B7B">
        <w:rPr>
          <w:rFonts w:cs="Times New Roman"/>
          <w:sz w:val="28"/>
          <w:szCs w:val="28"/>
          <w:lang w:val="ru-RU"/>
        </w:rPr>
        <w:t xml:space="preserve"> – </w:t>
      </w:r>
      <w:r w:rsidRPr="00FA1B7B">
        <w:rPr>
          <w:rFonts w:cs="Times New Roman"/>
          <w:sz w:val="28"/>
          <w:szCs w:val="28"/>
          <w:lang w:val="ru-RU"/>
        </w:rPr>
        <w:t xml:space="preserve">х годов. ГРП нашел широкое </w:t>
      </w:r>
      <w:proofErr w:type="gramStart"/>
      <w:r w:rsidRPr="00FA1B7B">
        <w:rPr>
          <w:rFonts w:cs="Times New Roman"/>
          <w:sz w:val="28"/>
          <w:szCs w:val="28"/>
          <w:lang w:val="ru-RU"/>
        </w:rPr>
        <w:t>применение</w:t>
      </w:r>
      <w:proofErr w:type="gramEnd"/>
      <w:r w:rsidRPr="00FA1B7B">
        <w:rPr>
          <w:rFonts w:cs="Times New Roman"/>
          <w:sz w:val="28"/>
          <w:szCs w:val="28"/>
          <w:lang w:val="ru-RU"/>
        </w:rPr>
        <w:t xml:space="preserve"> и каждый день успешно используется для увеличения добычи из пласта (как в карбонатных, так и в песчаных коллекторах). ГРП рассматривается как более обширный метод воздействия на пласт по сравнению с применением кислотной обработки. Во всех операциях по ГРП используются инертные гели и проппант (для создания высокопроводящей трещины), также доступны способы с использованием кислоты для создания эффективных вытравленных трещин. Другие подробности, касающиеся ГРП, будут рассмотрены во время обсуждения кислотного ГРП в секции кислотной обработки карбонатных коллекторов.  </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Оптимизация воздействия на пла</w:t>
      </w:r>
      <w:proofErr w:type="gramStart"/>
      <w:r w:rsidRPr="00FA1B7B">
        <w:rPr>
          <w:rFonts w:cs="Times New Roman"/>
          <w:sz w:val="28"/>
          <w:szCs w:val="28"/>
          <w:lang w:val="ru-RU"/>
        </w:rPr>
        <w:t>ст вкл</w:t>
      </w:r>
      <w:proofErr w:type="gramEnd"/>
      <w:r w:rsidRPr="00FA1B7B">
        <w:rPr>
          <w:rFonts w:cs="Times New Roman"/>
          <w:sz w:val="28"/>
          <w:szCs w:val="28"/>
          <w:lang w:val="ru-RU"/>
        </w:rPr>
        <w:t>ючают в себя следующие этапы:</w:t>
      </w:r>
    </w:p>
    <w:p w:rsidR="00D26C4B" w:rsidRPr="00FA1B7B" w:rsidRDefault="00D26C4B" w:rsidP="00D26C4B">
      <w:pPr>
        <w:pStyle w:val="a7"/>
        <w:numPr>
          <w:ilvl w:val="0"/>
          <w:numId w:val="34"/>
        </w:numPr>
        <w:spacing w:before="0" w:line="360" w:lineRule="auto"/>
        <w:jc w:val="both"/>
        <w:rPr>
          <w:rFonts w:cs="Times New Roman"/>
          <w:sz w:val="28"/>
          <w:szCs w:val="28"/>
          <w:lang w:val="ru-RU"/>
        </w:rPr>
      </w:pPr>
      <w:r w:rsidRPr="00FA1B7B">
        <w:rPr>
          <w:rFonts w:cs="Times New Roman"/>
          <w:sz w:val="28"/>
          <w:szCs w:val="28"/>
          <w:lang w:val="ru-RU"/>
        </w:rPr>
        <w:t>определение потенциала скважины</w:t>
      </w:r>
      <w:r w:rsidR="000D7469">
        <w:rPr>
          <w:rFonts w:cs="Times New Roman"/>
          <w:sz w:val="28"/>
          <w:szCs w:val="28"/>
          <w:lang w:val="ru-RU"/>
        </w:rPr>
        <w:t>;</w:t>
      </w:r>
    </w:p>
    <w:p w:rsidR="00D26C4B" w:rsidRPr="00FA1B7B" w:rsidRDefault="00D26C4B" w:rsidP="00D26C4B">
      <w:pPr>
        <w:pStyle w:val="a7"/>
        <w:numPr>
          <w:ilvl w:val="0"/>
          <w:numId w:val="34"/>
        </w:numPr>
        <w:spacing w:before="0" w:line="360" w:lineRule="auto"/>
        <w:jc w:val="both"/>
        <w:rPr>
          <w:rFonts w:cs="Times New Roman"/>
          <w:sz w:val="28"/>
          <w:szCs w:val="28"/>
          <w:lang w:val="ru-RU"/>
        </w:rPr>
      </w:pPr>
      <w:r w:rsidRPr="00FA1B7B">
        <w:rPr>
          <w:rFonts w:cs="Times New Roman"/>
          <w:sz w:val="28"/>
          <w:szCs w:val="28"/>
          <w:lang w:val="ru-RU"/>
        </w:rPr>
        <w:t>определение текущих условий в скважине</w:t>
      </w:r>
      <w:r w:rsidR="000D7469">
        <w:rPr>
          <w:rFonts w:cs="Times New Roman"/>
          <w:sz w:val="28"/>
          <w:szCs w:val="28"/>
          <w:lang w:val="ru-RU"/>
        </w:rPr>
        <w:t>;</w:t>
      </w:r>
    </w:p>
    <w:p w:rsidR="00D26C4B" w:rsidRPr="00FA1B7B" w:rsidRDefault="00D26C4B" w:rsidP="00D26C4B">
      <w:pPr>
        <w:pStyle w:val="a7"/>
        <w:numPr>
          <w:ilvl w:val="0"/>
          <w:numId w:val="34"/>
        </w:numPr>
        <w:spacing w:before="0" w:line="360" w:lineRule="auto"/>
        <w:jc w:val="both"/>
        <w:rPr>
          <w:rFonts w:cs="Times New Roman"/>
          <w:sz w:val="28"/>
          <w:szCs w:val="28"/>
          <w:lang w:val="ru-RU"/>
        </w:rPr>
      </w:pPr>
      <w:r w:rsidRPr="00FA1B7B">
        <w:rPr>
          <w:rFonts w:cs="Times New Roman"/>
          <w:sz w:val="28"/>
          <w:szCs w:val="28"/>
          <w:lang w:val="ru-RU"/>
        </w:rPr>
        <w:t>адаптация метода воздействия на пласт к текущим условиям</w:t>
      </w:r>
      <w:r w:rsidR="000D7469">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Определение потенциала скважины – Выбор кандидатов для воздействия должен быть основан на величине потенциала, который можно достичь. Зачастую кислотная обработка </w:t>
      </w:r>
      <w:proofErr w:type="gramStart"/>
      <w:r w:rsidRPr="00FA1B7B">
        <w:rPr>
          <w:rFonts w:cs="Times New Roman"/>
          <w:sz w:val="28"/>
          <w:szCs w:val="28"/>
          <w:lang w:val="ru-RU"/>
        </w:rPr>
        <w:t>используется</w:t>
      </w:r>
      <w:proofErr w:type="gramEnd"/>
      <w:r w:rsidRPr="00FA1B7B">
        <w:rPr>
          <w:rFonts w:cs="Times New Roman"/>
          <w:sz w:val="28"/>
          <w:szCs w:val="28"/>
          <w:lang w:val="ru-RU"/>
        </w:rPr>
        <w:t xml:space="preserve"> как попытка инициировать добычу из пласта или как попытка оживить старые скважины без определения причин их низкой продуктивности. Низкий потенциал скважины не может быть увеличен с помощью воздействия на пласт. Недостаток знаний, касающийся пропускной способности пласта kh и степени загрязнения породы, сильно затрудняет интерпретацию проведенной </w:t>
      </w:r>
      <w:r w:rsidRPr="00FA1B7B">
        <w:rPr>
          <w:rFonts w:cs="Times New Roman"/>
          <w:sz w:val="28"/>
          <w:szCs w:val="28"/>
          <w:lang w:val="ru-RU"/>
        </w:rPr>
        <w:lastRenderedPageBreak/>
        <w:t xml:space="preserve">операции по воздействию на пласт, даже если скважина показывает удовлетворительный приток.  </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Следовательно, перед дизайном операции рекомендуется произвести обзор как можно большего количества данных. ГДИС, каротаж и практический опыт являются бесценной информацией для обеспечения успеха операции. </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Низкая проницаемость пласта – Зачастую для обеспечения экономически обоснованных дебитов низкопроницаемого пласта необходима его обработка. Очень важно знать проницаемость пласта, так как успех операции может быть ограничен слишком низкой ее величиной.</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Термин «низкая» проницаемость неконкретен, поэтому должен быть определен. В данном курсе низкая проницаемость будет определяться исходя </w:t>
      </w:r>
      <w:proofErr w:type="gramStart"/>
      <w:r w:rsidRPr="00FA1B7B">
        <w:rPr>
          <w:rFonts w:cs="Times New Roman"/>
          <w:sz w:val="28"/>
          <w:szCs w:val="28"/>
          <w:lang w:val="ru-RU"/>
        </w:rPr>
        <w:t>из</w:t>
      </w:r>
      <w:proofErr w:type="gramEnd"/>
      <w:r w:rsidRPr="00FA1B7B">
        <w:rPr>
          <w:rFonts w:cs="Times New Roman"/>
          <w:sz w:val="28"/>
          <w:szCs w:val="28"/>
          <w:lang w:val="ru-RU"/>
        </w:rPr>
        <w:t>:</w:t>
      </w:r>
    </w:p>
    <w:p w:rsidR="00D26C4B" w:rsidRPr="00FA1B7B" w:rsidRDefault="00DB1137"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Проницаемости «плотного газа»</w:t>
      </w:r>
      <w:r w:rsidR="00FD4C9F" w:rsidRPr="00FA1B7B">
        <w:rPr>
          <w:rFonts w:cs="Times New Roman"/>
          <w:sz w:val="28"/>
          <w:szCs w:val="28"/>
          <w:lang w:val="ru-RU"/>
        </w:rPr>
        <w:t xml:space="preserve"> </w:t>
      </w:r>
      <w:r w:rsidR="00D26C4B" w:rsidRPr="00FA1B7B">
        <w:rPr>
          <w:rFonts w:cs="Times New Roman"/>
          <w:sz w:val="28"/>
          <w:szCs w:val="28"/>
          <w:lang w:val="ru-RU"/>
        </w:rPr>
        <w:t>&lt;</w:t>
      </w:r>
      <w:r w:rsidRPr="00FA1B7B">
        <w:rPr>
          <w:rFonts w:cs="Times New Roman"/>
          <w:sz w:val="28"/>
          <w:szCs w:val="28"/>
          <w:lang w:val="ru-RU"/>
        </w:rPr>
        <w:t xml:space="preserve"> </w:t>
      </w:r>
      <w:r w:rsidR="00D26C4B" w:rsidRPr="00FA1B7B">
        <w:rPr>
          <w:rFonts w:cs="Times New Roman"/>
          <w:sz w:val="28"/>
          <w:szCs w:val="28"/>
          <w:lang w:val="ru-RU"/>
        </w:rPr>
        <w:t>0.10 md</w:t>
      </w:r>
      <w:r w:rsidR="00F943BB">
        <w:rPr>
          <w:rFonts w:cs="Times New Roman"/>
          <w:sz w:val="28"/>
          <w:szCs w:val="28"/>
          <w:lang w:val="ru-RU"/>
        </w:rPr>
        <w:t>;</w:t>
      </w:r>
    </w:p>
    <w:p w:rsidR="00D26C4B" w:rsidRPr="00FA1B7B" w:rsidRDefault="00DB1137"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Низкой проницаемости для газа</w:t>
      </w:r>
      <w:r w:rsidR="00FD4C9F" w:rsidRPr="00FA1B7B">
        <w:rPr>
          <w:rFonts w:cs="Times New Roman"/>
          <w:sz w:val="28"/>
          <w:szCs w:val="28"/>
          <w:lang w:val="ru-RU"/>
        </w:rPr>
        <w:t xml:space="preserve"> </w:t>
      </w:r>
      <w:r w:rsidR="00D26C4B" w:rsidRPr="00FA1B7B">
        <w:rPr>
          <w:rFonts w:cs="Times New Roman"/>
          <w:sz w:val="28"/>
          <w:szCs w:val="28"/>
          <w:lang w:val="ru-RU"/>
        </w:rPr>
        <w:t>&lt;</w:t>
      </w:r>
      <w:r w:rsidRPr="00FA1B7B">
        <w:rPr>
          <w:rFonts w:cs="Times New Roman"/>
          <w:sz w:val="28"/>
          <w:szCs w:val="28"/>
          <w:lang w:val="ru-RU"/>
        </w:rPr>
        <w:t xml:space="preserve"> </w:t>
      </w:r>
      <w:r w:rsidR="00D26C4B" w:rsidRPr="00FA1B7B">
        <w:rPr>
          <w:rFonts w:cs="Times New Roman"/>
          <w:sz w:val="28"/>
          <w:szCs w:val="28"/>
          <w:lang w:val="ru-RU"/>
        </w:rPr>
        <w:t>1.0 md</w:t>
      </w:r>
      <w:r w:rsidR="00F943BB">
        <w:rPr>
          <w:rFonts w:cs="Times New Roman"/>
          <w:sz w:val="28"/>
          <w:szCs w:val="28"/>
          <w:lang w:val="ru-RU"/>
        </w:rPr>
        <w:t>;</w:t>
      </w:r>
    </w:p>
    <w:p w:rsidR="00D26C4B" w:rsidRPr="00FA1B7B" w:rsidRDefault="00DB1137"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Низкой проницаемости для нефти </w:t>
      </w:r>
      <w:r w:rsidR="00D26C4B" w:rsidRPr="00FA1B7B">
        <w:rPr>
          <w:rFonts w:cs="Times New Roman"/>
          <w:sz w:val="28"/>
          <w:szCs w:val="28"/>
          <w:lang w:val="ru-RU"/>
        </w:rPr>
        <w:t xml:space="preserve"> &lt;</w:t>
      </w:r>
      <w:r w:rsidRPr="00FA1B7B">
        <w:rPr>
          <w:rFonts w:cs="Times New Roman"/>
          <w:sz w:val="28"/>
          <w:szCs w:val="28"/>
          <w:lang w:val="ru-RU"/>
        </w:rPr>
        <w:t xml:space="preserve"> </w:t>
      </w:r>
      <w:r w:rsidR="00D26C4B" w:rsidRPr="00FA1B7B">
        <w:rPr>
          <w:rFonts w:cs="Times New Roman"/>
          <w:sz w:val="28"/>
          <w:szCs w:val="28"/>
          <w:lang w:val="ru-RU"/>
        </w:rPr>
        <w:t>5 md</w:t>
      </w:r>
      <w:r w:rsidR="00F943BB">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Также необходимо подчеркнуть, что производительность скважины зависит от пластового давления (необходимо поступление углеводородов из пласта к скважине), как в прочем и от пропускной способности kh.</w:t>
      </w:r>
    </w:p>
    <w:p w:rsidR="00D26C4B" w:rsidRPr="00FA1B7B" w:rsidRDefault="00D26C4B" w:rsidP="00D26C4B">
      <w:pPr>
        <w:pStyle w:val="a7"/>
        <w:spacing w:before="0" w:line="360" w:lineRule="auto"/>
        <w:ind w:left="0"/>
        <w:jc w:val="both"/>
        <w:rPr>
          <w:rFonts w:cs="Times New Roman"/>
          <w:sz w:val="28"/>
          <w:szCs w:val="28"/>
          <w:lang w:val="ru-RU"/>
        </w:rPr>
      </w:pPr>
      <w:bookmarkStart w:id="16" w:name="_Toc45095860"/>
      <w:r w:rsidRPr="00FA1B7B">
        <w:rPr>
          <w:rFonts w:cs="Times New Roman"/>
          <w:sz w:val="28"/>
          <w:szCs w:val="28"/>
          <w:lang w:val="ru-RU"/>
        </w:rPr>
        <w:t>Управление разработкой</w:t>
      </w:r>
      <w:bookmarkEnd w:id="16"/>
      <w:r w:rsidR="00F943BB">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 xml:space="preserve">Применение методов воздействия на пласт может быть использовано для повышения эффективности управления разработкой. В таком случае даже лучшие скважины могут быть рассмотрены как кандидаты для воздействия, так как управление разработкой включает в себя выработку запасов на всем месторождении.  </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Применение методов воздействия на пласт может быть использовано для повышения эффективности управления разработкой за счет:</w:t>
      </w:r>
    </w:p>
    <w:p w:rsidR="00D26C4B" w:rsidRPr="00FA1B7B" w:rsidRDefault="00D26C4B" w:rsidP="00D26C4B">
      <w:pPr>
        <w:pStyle w:val="a7"/>
        <w:numPr>
          <w:ilvl w:val="0"/>
          <w:numId w:val="35"/>
        </w:numPr>
        <w:spacing w:before="0" w:line="360" w:lineRule="auto"/>
        <w:ind w:left="0" w:firstLine="709"/>
        <w:jc w:val="both"/>
        <w:rPr>
          <w:rFonts w:cs="Times New Roman"/>
          <w:sz w:val="28"/>
          <w:szCs w:val="28"/>
          <w:lang w:val="ru-RU"/>
        </w:rPr>
      </w:pPr>
      <w:r w:rsidRPr="00FA1B7B">
        <w:rPr>
          <w:rFonts w:cs="Times New Roman"/>
          <w:sz w:val="28"/>
          <w:szCs w:val="28"/>
          <w:lang w:val="ru-RU"/>
        </w:rPr>
        <w:t xml:space="preserve">увеличения продуктивности скважины. Повышение продуктивности от скважины к скважине может увеличить общий уровень добычи. Увеличение продуктивности отдельных скважин может снизить срок </w:t>
      </w:r>
      <w:r w:rsidRPr="00FA1B7B">
        <w:rPr>
          <w:rFonts w:cs="Times New Roman"/>
          <w:sz w:val="28"/>
          <w:szCs w:val="28"/>
          <w:lang w:val="ru-RU"/>
        </w:rPr>
        <w:lastRenderedPageBreak/>
        <w:t>разработки и обеспечить извлечение большего объема углеводородов за меньший промежуток времени (снижение общей стоимости проекта)</w:t>
      </w:r>
      <w:r w:rsidR="00F943BB">
        <w:rPr>
          <w:rFonts w:cs="Times New Roman"/>
          <w:sz w:val="28"/>
          <w:szCs w:val="28"/>
          <w:lang w:val="ru-RU"/>
        </w:rPr>
        <w:t>;</w:t>
      </w:r>
    </w:p>
    <w:p w:rsidR="00D26C4B" w:rsidRPr="00FA1B7B" w:rsidRDefault="00D26C4B" w:rsidP="00D26C4B">
      <w:pPr>
        <w:pStyle w:val="a7"/>
        <w:numPr>
          <w:ilvl w:val="0"/>
          <w:numId w:val="35"/>
        </w:numPr>
        <w:spacing w:before="0" w:line="360" w:lineRule="auto"/>
        <w:ind w:left="0" w:firstLine="709"/>
        <w:jc w:val="both"/>
        <w:rPr>
          <w:rFonts w:cs="Times New Roman"/>
          <w:sz w:val="28"/>
          <w:szCs w:val="28"/>
          <w:lang w:val="ru-RU"/>
        </w:rPr>
      </w:pPr>
      <w:r w:rsidRPr="00FA1B7B">
        <w:rPr>
          <w:rFonts w:cs="Times New Roman"/>
          <w:sz w:val="28"/>
          <w:szCs w:val="28"/>
          <w:lang w:val="ru-RU"/>
        </w:rPr>
        <w:t>поддержания добычи на текущем уровне. Высокодебитные скважины могут давать нефть без применения методов воздействия на пласт. Так или иначе, воздействие на пласт (создание отрицательного скин</w:t>
      </w:r>
      <w:r w:rsidR="00FD4C9F" w:rsidRPr="00FA1B7B">
        <w:rPr>
          <w:rFonts w:cs="Times New Roman"/>
          <w:sz w:val="28"/>
          <w:szCs w:val="28"/>
          <w:lang w:val="ru-RU"/>
        </w:rPr>
        <w:t xml:space="preserve"> – </w:t>
      </w:r>
      <w:r w:rsidRPr="00FA1B7B">
        <w:rPr>
          <w:rFonts w:cs="Times New Roman"/>
          <w:sz w:val="28"/>
          <w:szCs w:val="28"/>
          <w:lang w:val="ru-RU"/>
        </w:rPr>
        <w:t>фактора) позволит скважинам давать тот же объем пластовой жидкости при меньших депрессиях. Проведение операций по воздействию на пласт в нескольких скважинах может увеличить продуктивность каждой скважины настолько, что потребуется меньшее количество скважин для обеспечения желаемого уровня добычи</w:t>
      </w:r>
      <w:r w:rsidR="00F943BB">
        <w:rPr>
          <w:rFonts w:cs="Times New Roman"/>
          <w:sz w:val="28"/>
          <w:szCs w:val="28"/>
          <w:lang w:val="ru-RU"/>
        </w:rPr>
        <w:t>;</w:t>
      </w:r>
    </w:p>
    <w:p w:rsidR="00D26C4B" w:rsidRPr="00FA1B7B" w:rsidRDefault="00D26C4B" w:rsidP="00D26C4B">
      <w:pPr>
        <w:pStyle w:val="a7"/>
        <w:numPr>
          <w:ilvl w:val="0"/>
          <w:numId w:val="35"/>
        </w:numPr>
        <w:spacing w:before="0" w:line="360" w:lineRule="auto"/>
        <w:ind w:left="0" w:firstLine="709"/>
        <w:jc w:val="both"/>
        <w:rPr>
          <w:rFonts w:cs="Times New Roman"/>
          <w:sz w:val="28"/>
          <w:szCs w:val="28"/>
          <w:lang w:val="ru-RU"/>
        </w:rPr>
      </w:pPr>
      <w:r w:rsidRPr="00FA1B7B">
        <w:rPr>
          <w:rFonts w:cs="Times New Roman"/>
          <w:sz w:val="28"/>
          <w:szCs w:val="28"/>
          <w:lang w:val="ru-RU"/>
        </w:rPr>
        <w:t>снижения потерь давления за счет турбулентного течения (отклонение от закона Дарси) – Как уже упоминалось, турбулентное течение в высокодебитных газовых скважинах может создать положительный скин</w:t>
      </w:r>
      <w:r w:rsidR="00FD4C9F" w:rsidRPr="00FA1B7B">
        <w:rPr>
          <w:rFonts w:cs="Times New Roman"/>
          <w:sz w:val="28"/>
          <w:szCs w:val="28"/>
          <w:lang w:val="ru-RU"/>
        </w:rPr>
        <w:t xml:space="preserve"> – </w:t>
      </w:r>
      <w:r w:rsidRPr="00FA1B7B">
        <w:rPr>
          <w:rFonts w:cs="Times New Roman"/>
          <w:sz w:val="28"/>
          <w:szCs w:val="28"/>
          <w:lang w:val="ru-RU"/>
        </w:rPr>
        <w:t>фактор, который может быть устранен с помощью воздействия на пласт. Стимулирование таких скважин позволяет снизить депрессию, что помогает отсрочить проблемы с выпадением конденсата в газовых скважинах</w:t>
      </w:r>
      <w:r w:rsidR="00F943BB">
        <w:rPr>
          <w:rFonts w:cs="Times New Roman"/>
          <w:sz w:val="28"/>
          <w:szCs w:val="28"/>
          <w:lang w:val="ru-RU"/>
        </w:rPr>
        <w:t>;</w:t>
      </w:r>
    </w:p>
    <w:p w:rsidR="00D26C4B" w:rsidRPr="00FA1B7B" w:rsidRDefault="00D26C4B" w:rsidP="00D26C4B">
      <w:pPr>
        <w:pStyle w:val="a7"/>
        <w:numPr>
          <w:ilvl w:val="0"/>
          <w:numId w:val="35"/>
        </w:numPr>
        <w:spacing w:before="0" w:line="360" w:lineRule="auto"/>
        <w:ind w:left="0" w:firstLine="709"/>
        <w:jc w:val="both"/>
        <w:rPr>
          <w:rFonts w:cs="Times New Roman"/>
          <w:sz w:val="28"/>
          <w:szCs w:val="28"/>
          <w:lang w:val="ru-RU"/>
        </w:rPr>
      </w:pPr>
      <w:r w:rsidRPr="00FA1B7B">
        <w:rPr>
          <w:rFonts w:cs="Times New Roman"/>
          <w:sz w:val="28"/>
          <w:szCs w:val="28"/>
          <w:lang w:val="ru-RU"/>
        </w:rPr>
        <w:t>оптимизации добычи из нескольких пластов</w:t>
      </w:r>
      <w:r w:rsidR="000D7469">
        <w:rPr>
          <w:rFonts w:cs="Times New Roman"/>
          <w:sz w:val="28"/>
          <w:szCs w:val="28"/>
          <w:lang w:val="ru-RU"/>
        </w:rPr>
        <w:t>.</w:t>
      </w:r>
      <w:r w:rsidRPr="00FA1B7B">
        <w:rPr>
          <w:rFonts w:cs="Times New Roman"/>
          <w:sz w:val="28"/>
          <w:szCs w:val="28"/>
          <w:lang w:val="ru-RU"/>
        </w:rPr>
        <w:t xml:space="preserve"> Воздействие на пласт может быть применено избирательно в скважинах, добывающих из нескольких интервалов с проницаемостями k1, k2, k3. Такое воздействие может облегчить эксплуатацию различных интервалов без продления срока проекта вследствие ожидания добычи из низкопроницаемых интервалов (при упавшем пластовом давлении)</w:t>
      </w:r>
      <w:r w:rsidR="00F943BB">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bookmarkStart w:id="17" w:name="_Toc45095861"/>
      <w:r w:rsidRPr="00FA1B7B">
        <w:rPr>
          <w:rFonts w:cs="Times New Roman"/>
          <w:sz w:val="28"/>
          <w:szCs w:val="28"/>
          <w:lang w:val="ru-RU"/>
        </w:rPr>
        <w:t>Экономическая значимость воздействия на пласт</w:t>
      </w:r>
      <w:bookmarkEnd w:id="17"/>
      <w:r w:rsidR="00F943BB">
        <w:rPr>
          <w:rFonts w:cs="Times New Roman"/>
          <w:sz w:val="28"/>
          <w:szCs w:val="28"/>
          <w:lang w:val="ru-RU"/>
        </w:rPr>
        <w:t>.</w:t>
      </w:r>
    </w:p>
    <w:p w:rsidR="00D26C4B" w:rsidRPr="00FA1B7B" w:rsidRDefault="00D26C4B" w:rsidP="00D26C4B">
      <w:pPr>
        <w:pStyle w:val="a7"/>
        <w:spacing w:before="0" w:line="360" w:lineRule="auto"/>
        <w:ind w:left="0"/>
        <w:jc w:val="both"/>
        <w:rPr>
          <w:rFonts w:cs="Times New Roman"/>
          <w:sz w:val="28"/>
          <w:szCs w:val="28"/>
          <w:lang w:val="ru-RU"/>
        </w:rPr>
      </w:pPr>
      <w:r w:rsidRPr="00FA1B7B">
        <w:rPr>
          <w:rFonts w:cs="Times New Roman"/>
          <w:sz w:val="28"/>
          <w:szCs w:val="28"/>
          <w:lang w:val="ru-RU"/>
        </w:rPr>
        <w:t>Воздействие на пласт всегда затрагивает следующие экономические факторы:</w:t>
      </w:r>
    </w:p>
    <w:p w:rsidR="00D26C4B" w:rsidRPr="00FA1B7B" w:rsidRDefault="00D26C4B" w:rsidP="00D26C4B">
      <w:pPr>
        <w:pStyle w:val="a7"/>
        <w:numPr>
          <w:ilvl w:val="0"/>
          <w:numId w:val="36"/>
        </w:numPr>
        <w:spacing w:before="0" w:line="360" w:lineRule="auto"/>
        <w:ind w:left="0" w:firstLine="709"/>
        <w:jc w:val="both"/>
        <w:rPr>
          <w:rFonts w:cs="Times New Roman"/>
          <w:sz w:val="28"/>
          <w:szCs w:val="28"/>
          <w:lang w:val="ru-RU"/>
        </w:rPr>
      </w:pPr>
      <w:r w:rsidRPr="00FA1B7B">
        <w:rPr>
          <w:rFonts w:cs="Times New Roman"/>
          <w:sz w:val="28"/>
          <w:szCs w:val="28"/>
          <w:lang w:val="ru-RU"/>
        </w:rPr>
        <w:t>окупаемость затрат на операцию. Результаты, полученные после проведения воздействия на пласт, должны быть достаточными для быстрого покрытия затрат и получения дополнительной прибыли, наблюдаемой в виде увеличения дебита Δq</w:t>
      </w:r>
      <w:r w:rsidR="00F943BB">
        <w:rPr>
          <w:rFonts w:cs="Times New Roman"/>
          <w:sz w:val="28"/>
          <w:szCs w:val="28"/>
          <w:lang w:val="ru-RU"/>
        </w:rPr>
        <w:t>;</w:t>
      </w:r>
    </w:p>
    <w:p w:rsidR="00D26C4B" w:rsidRPr="00FA1B7B" w:rsidRDefault="00D26C4B" w:rsidP="00D26C4B">
      <w:pPr>
        <w:pStyle w:val="a7"/>
        <w:numPr>
          <w:ilvl w:val="0"/>
          <w:numId w:val="36"/>
        </w:numPr>
        <w:spacing w:before="0" w:line="360" w:lineRule="auto"/>
        <w:ind w:left="0" w:firstLine="709"/>
        <w:jc w:val="both"/>
        <w:rPr>
          <w:rFonts w:cs="Times New Roman"/>
          <w:sz w:val="28"/>
          <w:szCs w:val="28"/>
          <w:lang w:val="ru-RU"/>
        </w:rPr>
      </w:pPr>
      <w:r w:rsidRPr="00FA1B7B">
        <w:rPr>
          <w:rFonts w:cs="Times New Roman"/>
          <w:sz w:val="28"/>
          <w:szCs w:val="28"/>
          <w:lang w:val="ru-RU"/>
        </w:rPr>
        <w:t xml:space="preserve">возврат инвестиций (ROI) и дисконтированный поток денежной </w:t>
      </w:r>
      <w:r w:rsidRPr="00FA1B7B">
        <w:rPr>
          <w:rFonts w:cs="Times New Roman"/>
          <w:sz w:val="28"/>
          <w:szCs w:val="28"/>
          <w:lang w:val="ru-RU"/>
        </w:rPr>
        <w:lastRenderedPageBreak/>
        <w:t>наличности (NPV) – Эффективное воздействие на пласт обеспечивает доходность капитала, вложенного в проведение операции, и соответственное увеличение дисконтированного потока наличности каждой скважины</w:t>
      </w:r>
      <w:r w:rsidR="00F943BB">
        <w:rPr>
          <w:rFonts w:cs="Times New Roman"/>
          <w:sz w:val="28"/>
          <w:szCs w:val="28"/>
          <w:lang w:val="ru-RU"/>
        </w:rPr>
        <w:t>;</w:t>
      </w:r>
    </w:p>
    <w:p w:rsidR="00D26C4B" w:rsidRPr="00FA1B7B" w:rsidRDefault="00D26C4B" w:rsidP="00D26C4B">
      <w:pPr>
        <w:pStyle w:val="a7"/>
        <w:numPr>
          <w:ilvl w:val="0"/>
          <w:numId w:val="36"/>
        </w:numPr>
        <w:spacing w:before="0" w:line="360" w:lineRule="auto"/>
        <w:ind w:left="0" w:firstLine="709"/>
        <w:jc w:val="both"/>
        <w:rPr>
          <w:rFonts w:cs="Times New Roman"/>
          <w:sz w:val="28"/>
          <w:szCs w:val="28"/>
          <w:lang w:val="ru-RU"/>
        </w:rPr>
      </w:pPr>
      <w:r w:rsidRPr="00FA1B7B">
        <w:rPr>
          <w:rFonts w:cs="Times New Roman"/>
          <w:sz w:val="28"/>
          <w:szCs w:val="28"/>
          <w:lang w:val="ru-RU"/>
        </w:rPr>
        <w:t>планирование воздействия на пласт – Планирование воздействия на пласт очень важно не только вследствие планирования бюджета, но и для улучшения характеристик работы скважины. Большой практический опыт проведения воздействия на пласт показывает, что, когда это возможно, ГРП должен быть спланирован как можно раньше для эффективного использования имеющейся пластовой энергией. Когда это сделано именно так, ROI и увеличение NPV может быть заметнее, чем после проведения ГРП в скважине, добывающей из частично истощенного пласта.</w:t>
      </w:r>
    </w:p>
    <w:p w:rsidR="0050379F" w:rsidRPr="00FA1B7B" w:rsidRDefault="0050379F" w:rsidP="00D26C4B">
      <w:pPr>
        <w:pStyle w:val="a7"/>
        <w:spacing w:before="0" w:line="360" w:lineRule="auto"/>
        <w:ind w:left="0"/>
        <w:jc w:val="both"/>
        <w:rPr>
          <w:rFonts w:cs="Times New Roman"/>
          <w:sz w:val="28"/>
          <w:szCs w:val="28"/>
          <w:lang w:val="ru-RU"/>
        </w:rPr>
      </w:pPr>
    </w:p>
    <w:p w:rsidR="00E51C2D" w:rsidRPr="00FA1B7B" w:rsidRDefault="00E51C2D" w:rsidP="00D26C4B">
      <w:pPr>
        <w:pStyle w:val="a7"/>
        <w:spacing w:before="0" w:line="360" w:lineRule="auto"/>
        <w:ind w:left="0"/>
        <w:jc w:val="both"/>
        <w:rPr>
          <w:rFonts w:cs="Times New Roman"/>
          <w:sz w:val="28"/>
          <w:szCs w:val="28"/>
          <w:lang w:val="ru-RU"/>
        </w:rPr>
      </w:pPr>
    </w:p>
    <w:p w:rsidR="00E51C2D" w:rsidRPr="00FA1B7B" w:rsidRDefault="00E51C2D" w:rsidP="00D26C4B">
      <w:pPr>
        <w:pStyle w:val="a7"/>
        <w:spacing w:before="0" w:line="360" w:lineRule="auto"/>
        <w:ind w:left="0"/>
        <w:jc w:val="both"/>
        <w:rPr>
          <w:rFonts w:cs="Times New Roman"/>
          <w:sz w:val="28"/>
          <w:szCs w:val="28"/>
          <w:lang w:val="ru-RU"/>
        </w:rPr>
      </w:pPr>
    </w:p>
    <w:p w:rsidR="00E51C2D" w:rsidRPr="00FA1B7B" w:rsidRDefault="00E51C2D" w:rsidP="00D26C4B">
      <w:pPr>
        <w:pStyle w:val="a7"/>
        <w:spacing w:before="0" w:line="360" w:lineRule="auto"/>
        <w:ind w:left="0"/>
        <w:jc w:val="both"/>
        <w:rPr>
          <w:rFonts w:cs="Times New Roman"/>
          <w:sz w:val="28"/>
          <w:szCs w:val="28"/>
          <w:lang w:val="ru-RU"/>
        </w:rPr>
      </w:pPr>
    </w:p>
    <w:p w:rsidR="00041710" w:rsidRPr="00FA1B7B" w:rsidRDefault="00041710"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Pr="00FA1B7B" w:rsidRDefault="0067278D" w:rsidP="00CF325C">
      <w:pPr>
        <w:pStyle w:val="a3"/>
        <w:spacing w:after="0" w:line="360" w:lineRule="auto"/>
        <w:ind w:left="-142"/>
        <w:jc w:val="center"/>
        <w:outlineLvl w:val="0"/>
        <w:rPr>
          <w:rFonts w:ascii="Times New Roman" w:hAnsi="Times New Roman" w:cs="Times New Roman"/>
          <w:b/>
          <w:sz w:val="28"/>
          <w:szCs w:val="28"/>
        </w:rPr>
      </w:pPr>
    </w:p>
    <w:p w:rsidR="0067278D" w:rsidRDefault="0067278D" w:rsidP="00CF325C">
      <w:pPr>
        <w:pStyle w:val="a3"/>
        <w:spacing w:after="0" w:line="360" w:lineRule="auto"/>
        <w:ind w:left="-142"/>
        <w:jc w:val="center"/>
        <w:outlineLvl w:val="0"/>
        <w:rPr>
          <w:rFonts w:ascii="Times New Roman" w:hAnsi="Times New Roman" w:cs="Times New Roman"/>
          <w:b/>
          <w:sz w:val="28"/>
          <w:szCs w:val="28"/>
        </w:rPr>
      </w:pPr>
    </w:p>
    <w:p w:rsidR="00F943BB" w:rsidRDefault="00F943BB" w:rsidP="00CF325C">
      <w:pPr>
        <w:pStyle w:val="a3"/>
        <w:spacing w:after="0" w:line="360" w:lineRule="auto"/>
        <w:ind w:left="-142"/>
        <w:jc w:val="center"/>
        <w:outlineLvl w:val="0"/>
        <w:rPr>
          <w:rFonts w:ascii="Times New Roman" w:hAnsi="Times New Roman" w:cs="Times New Roman"/>
          <w:b/>
          <w:sz w:val="28"/>
          <w:szCs w:val="28"/>
        </w:rPr>
      </w:pPr>
    </w:p>
    <w:p w:rsidR="00F943BB" w:rsidRPr="00FA1B7B" w:rsidRDefault="00F943BB" w:rsidP="00CF325C">
      <w:pPr>
        <w:pStyle w:val="a3"/>
        <w:spacing w:after="0" w:line="360" w:lineRule="auto"/>
        <w:ind w:left="-142"/>
        <w:jc w:val="center"/>
        <w:outlineLvl w:val="0"/>
        <w:rPr>
          <w:rFonts w:ascii="Times New Roman" w:hAnsi="Times New Roman" w:cs="Times New Roman"/>
          <w:b/>
          <w:sz w:val="28"/>
          <w:szCs w:val="28"/>
        </w:rPr>
      </w:pPr>
    </w:p>
    <w:p w:rsidR="00FD4C9F" w:rsidRPr="00FA1B7B" w:rsidRDefault="00FD4C9F" w:rsidP="00CF325C">
      <w:pPr>
        <w:pStyle w:val="a3"/>
        <w:spacing w:after="0" w:line="360" w:lineRule="auto"/>
        <w:ind w:left="-142"/>
        <w:jc w:val="center"/>
        <w:outlineLvl w:val="0"/>
        <w:rPr>
          <w:rFonts w:ascii="Times New Roman" w:hAnsi="Times New Roman" w:cs="Times New Roman"/>
          <w:b/>
          <w:sz w:val="28"/>
          <w:szCs w:val="28"/>
        </w:rPr>
      </w:pPr>
    </w:p>
    <w:p w:rsidR="00612848" w:rsidRPr="00FA1B7B" w:rsidRDefault="00612848" w:rsidP="00D26C4B">
      <w:pPr>
        <w:spacing w:after="0" w:line="360" w:lineRule="auto"/>
        <w:outlineLvl w:val="0"/>
        <w:rPr>
          <w:rFonts w:ascii="Times New Roman" w:hAnsi="Times New Roman" w:cs="Times New Roman"/>
          <w:b/>
          <w:sz w:val="28"/>
          <w:szCs w:val="28"/>
        </w:rPr>
      </w:pPr>
    </w:p>
    <w:p w:rsidR="00C828EE" w:rsidRPr="00FA1B7B" w:rsidRDefault="004808CA" w:rsidP="00CF325C">
      <w:pPr>
        <w:pStyle w:val="a3"/>
        <w:spacing w:after="0" w:line="360" w:lineRule="auto"/>
        <w:ind w:left="-142"/>
        <w:jc w:val="center"/>
        <w:outlineLvl w:val="0"/>
        <w:rPr>
          <w:rFonts w:ascii="Times New Roman" w:eastAsia="MS Mincho" w:hAnsi="Times New Roman" w:cs="Times New Roman"/>
          <w:bCs/>
          <w:noProof/>
          <w:sz w:val="28"/>
          <w:szCs w:val="28"/>
          <w:lang w:val="en-US" w:eastAsia="ja-JP"/>
        </w:rPr>
      </w:pPr>
      <w:bookmarkStart w:id="18" w:name="_Toc444691510"/>
      <w:r w:rsidRPr="00FA1B7B">
        <w:rPr>
          <w:rFonts w:ascii="Times New Roman" w:hAnsi="Times New Roman" w:cs="Times New Roman"/>
          <w:b/>
          <w:sz w:val="28"/>
          <w:szCs w:val="28"/>
        </w:rPr>
        <w:lastRenderedPageBreak/>
        <w:t xml:space="preserve">Глава </w:t>
      </w:r>
      <w:r w:rsidR="00FD4C9F" w:rsidRPr="00FA1B7B">
        <w:rPr>
          <w:rFonts w:ascii="Times New Roman" w:hAnsi="Times New Roman" w:cs="Times New Roman"/>
          <w:b/>
          <w:sz w:val="28"/>
          <w:szCs w:val="28"/>
          <w:lang w:val="en-US"/>
        </w:rPr>
        <w:t>4</w:t>
      </w:r>
      <w:r w:rsidRPr="00FA1B7B">
        <w:rPr>
          <w:rFonts w:ascii="Times New Roman" w:eastAsia="MS Mincho" w:hAnsi="Times New Roman" w:cs="Times New Roman"/>
          <w:bCs/>
          <w:noProof/>
          <w:sz w:val="28"/>
          <w:szCs w:val="28"/>
          <w:lang w:eastAsia="ja-JP"/>
        </w:rPr>
        <w:t xml:space="preserve"> </w:t>
      </w:r>
      <w:r w:rsidRPr="00FA1B7B">
        <w:rPr>
          <w:rFonts w:ascii="Times New Roman" w:hAnsi="Times New Roman" w:cs="Times New Roman"/>
          <w:b/>
          <w:sz w:val="28"/>
          <w:szCs w:val="28"/>
        </w:rPr>
        <w:t>Техническая часть</w:t>
      </w:r>
      <w:bookmarkEnd w:id="18"/>
      <w:r w:rsidR="00F943BB">
        <w:rPr>
          <w:rFonts w:ascii="Times New Roman" w:hAnsi="Times New Roman" w:cs="Times New Roman"/>
          <w:b/>
          <w:sz w:val="28"/>
          <w:szCs w:val="28"/>
        </w:rPr>
        <w:t>.</w:t>
      </w:r>
    </w:p>
    <w:p w:rsidR="00BB6A83" w:rsidRPr="00FA1B7B" w:rsidRDefault="00CF325C" w:rsidP="004F36BB">
      <w:pPr>
        <w:pStyle w:val="a3"/>
        <w:numPr>
          <w:ilvl w:val="1"/>
          <w:numId w:val="6"/>
        </w:numPr>
        <w:spacing w:after="0" w:line="360" w:lineRule="auto"/>
        <w:jc w:val="center"/>
        <w:outlineLvl w:val="1"/>
        <w:rPr>
          <w:rFonts w:ascii="Times New Roman" w:hAnsi="Times New Roman" w:cs="Times New Roman"/>
          <w:b/>
          <w:sz w:val="28"/>
          <w:szCs w:val="28"/>
          <w:shd w:val="clear" w:color="auto" w:fill="FFFFFF"/>
        </w:rPr>
      </w:pPr>
      <w:bookmarkStart w:id="19" w:name="_Toc444691511"/>
      <w:r w:rsidRPr="00FA1B7B">
        <w:rPr>
          <w:rFonts w:ascii="Times New Roman" w:eastAsia="MS Mincho" w:hAnsi="Times New Roman" w:cs="Times New Roman"/>
          <w:b/>
          <w:sz w:val="28"/>
          <w:szCs w:val="28"/>
          <w:lang w:eastAsia="ja-JP"/>
        </w:rPr>
        <w:t>Подбор скважин</w:t>
      </w:r>
      <w:r w:rsidR="001F7D1B" w:rsidRPr="00FA1B7B">
        <w:rPr>
          <w:rFonts w:ascii="Times New Roman" w:eastAsia="MS Mincho" w:hAnsi="Times New Roman" w:cs="Times New Roman"/>
          <w:b/>
          <w:sz w:val="28"/>
          <w:szCs w:val="28"/>
          <w:lang w:eastAsia="ja-JP"/>
        </w:rPr>
        <w:t>, подготовка данных и проектирование ГРП</w:t>
      </w:r>
      <w:bookmarkEnd w:id="19"/>
    </w:p>
    <w:p w:rsidR="001F7D1B" w:rsidRPr="00FA1B7B" w:rsidRDefault="001F7D1B" w:rsidP="00EA2AF4">
      <w:pPr>
        <w:spacing w:after="0" w:line="360" w:lineRule="auto"/>
        <w:ind w:left="-142"/>
        <w:jc w:val="center"/>
        <w:rPr>
          <w:rFonts w:ascii="Times New Roman" w:hAnsi="Times New Roman" w:cs="Times New Roman"/>
          <w:sz w:val="28"/>
          <w:szCs w:val="28"/>
          <w:shd w:val="clear" w:color="auto" w:fill="FFFFFF"/>
        </w:rPr>
      </w:pP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При выборе кандидатов для ГРП необходимо сделать следующие шаги:</w:t>
      </w:r>
    </w:p>
    <w:p w:rsidR="00CC43BC" w:rsidRPr="00FA1B7B" w:rsidRDefault="00CC43BC" w:rsidP="004F36BB">
      <w:pPr>
        <w:pStyle w:val="a7"/>
        <w:numPr>
          <w:ilvl w:val="0"/>
          <w:numId w:val="21"/>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сбор данных о характеристиках пласта и конструкции скважины</w:t>
      </w:r>
      <w:r w:rsidR="00F943BB">
        <w:rPr>
          <w:rFonts w:eastAsiaTheme="minorHAnsi" w:cs="Times New Roman"/>
          <w:sz w:val="28"/>
          <w:szCs w:val="28"/>
          <w:lang w:val="ru-RU"/>
        </w:rPr>
        <w:t>;</w:t>
      </w:r>
    </w:p>
    <w:p w:rsidR="00CC43BC" w:rsidRPr="00FA1B7B" w:rsidRDefault="00F943BB" w:rsidP="004F36BB">
      <w:pPr>
        <w:pStyle w:val="a7"/>
        <w:numPr>
          <w:ilvl w:val="0"/>
          <w:numId w:val="21"/>
        </w:numPr>
        <w:spacing w:before="0" w:line="360" w:lineRule="auto"/>
        <w:jc w:val="both"/>
        <w:rPr>
          <w:rFonts w:eastAsiaTheme="minorHAnsi" w:cs="Times New Roman"/>
          <w:sz w:val="28"/>
          <w:szCs w:val="28"/>
          <w:lang w:val="ru-RU"/>
        </w:rPr>
      </w:pPr>
      <w:r>
        <w:rPr>
          <w:rFonts w:eastAsiaTheme="minorHAnsi" w:cs="Times New Roman"/>
          <w:sz w:val="28"/>
          <w:szCs w:val="28"/>
          <w:lang w:val="ru-RU"/>
        </w:rPr>
        <w:t>определение потенциала скважины;</w:t>
      </w:r>
    </w:p>
    <w:p w:rsidR="00CC43BC" w:rsidRPr="00FA1B7B" w:rsidRDefault="00CC43BC" w:rsidP="004F36BB">
      <w:pPr>
        <w:pStyle w:val="a7"/>
        <w:numPr>
          <w:ilvl w:val="0"/>
          <w:numId w:val="21"/>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оценка технического состояния скважины</w:t>
      </w:r>
      <w:r w:rsidR="00F943BB">
        <w:rPr>
          <w:rFonts w:eastAsiaTheme="minorHAnsi" w:cs="Times New Roman"/>
          <w:sz w:val="28"/>
          <w:szCs w:val="28"/>
          <w:lang w:val="ru-RU"/>
        </w:rPr>
        <w:t>;</w:t>
      </w:r>
    </w:p>
    <w:p w:rsidR="00CC43BC" w:rsidRPr="00FA1B7B" w:rsidRDefault="00CC43BC" w:rsidP="004F36BB">
      <w:pPr>
        <w:pStyle w:val="a7"/>
        <w:numPr>
          <w:ilvl w:val="0"/>
          <w:numId w:val="21"/>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расчет дизайна ГРП</w:t>
      </w:r>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p>
    <w:p w:rsidR="00CC43BC" w:rsidRPr="00FA1B7B" w:rsidRDefault="00CC43BC" w:rsidP="005D2013">
      <w:pPr>
        <w:pStyle w:val="a7"/>
        <w:spacing w:before="0" w:line="360" w:lineRule="auto"/>
        <w:ind w:left="0"/>
        <w:jc w:val="both"/>
        <w:rPr>
          <w:rFonts w:eastAsiaTheme="minorHAnsi" w:cs="Times New Roman"/>
          <w:sz w:val="28"/>
          <w:szCs w:val="28"/>
          <w:lang w:val="ru-RU"/>
        </w:rPr>
      </w:pPr>
      <w:bookmarkStart w:id="20" w:name="_Toc45095878"/>
      <w:r w:rsidRPr="00FA1B7B">
        <w:rPr>
          <w:rFonts w:eastAsiaTheme="minorHAnsi" w:cs="Times New Roman"/>
          <w:sz w:val="28"/>
          <w:szCs w:val="28"/>
          <w:lang w:val="ru-RU"/>
        </w:rPr>
        <w:t>Сбор данных</w:t>
      </w:r>
      <w:bookmarkEnd w:id="20"/>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При анализе поведения ГРП на данной скважине очень важна вся ее история, так как каждое событие может повлиять на тип необходимого </w:t>
      </w:r>
      <w:proofErr w:type="gramStart"/>
      <w:r w:rsidRPr="00FA1B7B">
        <w:rPr>
          <w:rFonts w:eastAsiaTheme="minorHAnsi" w:cs="Times New Roman"/>
          <w:sz w:val="28"/>
          <w:szCs w:val="28"/>
          <w:lang w:val="ru-RU"/>
        </w:rPr>
        <w:t>воздействия</w:t>
      </w:r>
      <w:proofErr w:type="gramEnd"/>
      <w:r w:rsidRPr="00FA1B7B">
        <w:rPr>
          <w:rFonts w:eastAsiaTheme="minorHAnsi" w:cs="Times New Roman"/>
          <w:sz w:val="28"/>
          <w:szCs w:val="28"/>
          <w:lang w:val="ru-RU"/>
        </w:rPr>
        <w:t xml:space="preserve"> на пласт. История добычи также может говорить о вероятности успеха проведения ГРП.  Важные источники информации представлены в таблице </w:t>
      </w:r>
      <w:r w:rsidR="005D2013" w:rsidRPr="00FA1B7B">
        <w:rPr>
          <w:rFonts w:eastAsiaTheme="minorHAnsi" w:cs="Times New Roman"/>
          <w:sz w:val="28"/>
          <w:szCs w:val="28"/>
          <w:lang w:val="ru-RU"/>
        </w:rPr>
        <w:t>4.1</w:t>
      </w:r>
      <w:r w:rsidRPr="00FA1B7B">
        <w:rPr>
          <w:rFonts w:eastAsiaTheme="minorHAnsi" w:cs="Times New Roman"/>
          <w:sz w:val="28"/>
          <w:szCs w:val="28"/>
          <w:lang w:val="ru-RU"/>
        </w:rPr>
        <w:t>.</w:t>
      </w:r>
    </w:p>
    <w:p w:rsidR="00D26C4B" w:rsidRPr="00FA1B7B" w:rsidRDefault="00D26C4B" w:rsidP="005D2013">
      <w:pPr>
        <w:pStyle w:val="a7"/>
        <w:spacing w:before="0" w:line="360" w:lineRule="auto"/>
        <w:ind w:left="0"/>
        <w:jc w:val="both"/>
        <w:rPr>
          <w:rFonts w:eastAsiaTheme="minorHAnsi" w:cs="Times New Roman"/>
          <w:sz w:val="28"/>
          <w:szCs w:val="28"/>
          <w:lang w:val="ru-RU"/>
        </w:rPr>
      </w:pPr>
    </w:p>
    <w:p w:rsidR="00CC43BC" w:rsidRPr="00FA1B7B" w:rsidRDefault="005D2013" w:rsidP="00D26C4B">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Таблица 4.1.</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  Источники данных о пласте и скважине</w:t>
      </w:r>
      <w:r w:rsidR="000D7469">
        <w:rPr>
          <w:rFonts w:ascii="Times New Roman" w:hAnsi="Times New Roman" w:cs="Times New Roman"/>
          <w:sz w:val="28"/>
          <w:szCs w:val="28"/>
        </w:rPr>
        <w:t>.</w:t>
      </w:r>
    </w:p>
    <w:tbl>
      <w:tblPr>
        <w:tblStyle w:val="ae"/>
        <w:tblW w:w="9464" w:type="dxa"/>
        <w:tblLook w:val="0000"/>
      </w:tblPr>
      <w:tblGrid>
        <w:gridCol w:w="3054"/>
        <w:gridCol w:w="2724"/>
        <w:gridCol w:w="3686"/>
      </w:tblGrid>
      <w:tr w:rsidR="00CC43BC" w:rsidRPr="00FA1B7B" w:rsidTr="005D2013">
        <w:trPr>
          <w:trHeight w:val="293"/>
        </w:trPr>
        <w:tc>
          <w:tcPr>
            <w:tcW w:w="3054" w:type="dxa"/>
          </w:tcPr>
          <w:p w:rsidR="00CC43BC" w:rsidRPr="00FA1B7B" w:rsidRDefault="00CC43BC" w:rsidP="00CC43BC">
            <w:pPr>
              <w:pStyle w:val="ac"/>
              <w:tabs>
                <w:tab w:val="left" w:pos="720"/>
              </w:tabs>
              <w:jc w:val="center"/>
              <w:rPr>
                <w:rFonts w:ascii="Times New Roman" w:hAnsi="Times New Roman" w:cs="Times New Roman"/>
                <w:bCs/>
                <w:sz w:val="28"/>
                <w:szCs w:val="28"/>
              </w:rPr>
            </w:pPr>
            <w:r w:rsidRPr="00FA1B7B">
              <w:rPr>
                <w:rFonts w:ascii="Times New Roman" w:hAnsi="Times New Roman" w:cs="Times New Roman"/>
                <w:bCs/>
                <w:sz w:val="28"/>
                <w:szCs w:val="28"/>
              </w:rPr>
              <w:t>Тип данных</w:t>
            </w:r>
          </w:p>
        </w:tc>
        <w:tc>
          <w:tcPr>
            <w:tcW w:w="2724" w:type="dxa"/>
          </w:tcPr>
          <w:p w:rsidR="00CC43BC" w:rsidRPr="00FA1B7B" w:rsidRDefault="00CC43BC" w:rsidP="00CC43BC">
            <w:pPr>
              <w:pStyle w:val="ac"/>
              <w:tabs>
                <w:tab w:val="left" w:pos="720"/>
              </w:tabs>
              <w:jc w:val="center"/>
              <w:rPr>
                <w:rFonts w:ascii="Times New Roman" w:hAnsi="Times New Roman" w:cs="Times New Roman"/>
                <w:bCs/>
                <w:sz w:val="28"/>
                <w:szCs w:val="28"/>
              </w:rPr>
            </w:pPr>
            <w:r w:rsidRPr="00FA1B7B">
              <w:rPr>
                <w:rFonts w:ascii="Times New Roman" w:hAnsi="Times New Roman" w:cs="Times New Roman"/>
                <w:bCs/>
                <w:sz w:val="28"/>
                <w:szCs w:val="28"/>
              </w:rPr>
              <w:t>Источники данных</w:t>
            </w:r>
          </w:p>
        </w:tc>
        <w:tc>
          <w:tcPr>
            <w:tcW w:w="3686" w:type="dxa"/>
          </w:tcPr>
          <w:p w:rsidR="00CC43BC" w:rsidRPr="00FA1B7B" w:rsidRDefault="00CC43BC" w:rsidP="00CC43BC">
            <w:pPr>
              <w:pStyle w:val="ac"/>
              <w:tabs>
                <w:tab w:val="left" w:pos="720"/>
              </w:tabs>
              <w:jc w:val="center"/>
              <w:rPr>
                <w:rFonts w:ascii="Times New Roman" w:hAnsi="Times New Roman" w:cs="Times New Roman"/>
                <w:bCs/>
                <w:sz w:val="28"/>
                <w:szCs w:val="28"/>
              </w:rPr>
            </w:pPr>
            <w:r w:rsidRPr="00FA1B7B">
              <w:rPr>
                <w:rFonts w:ascii="Times New Roman" w:hAnsi="Times New Roman" w:cs="Times New Roman"/>
                <w:bCs/>
                <w:sz w:val="28"/>
                <w:szCs w:val="28"/>
              </w:rPr>
              <w:t>Назначение данных</w:t>
            </w:r>
          </w:p>
        </w:tc>
      </w:tr>
      <w:tr w:rsidR="00CC43BC" w:rsidRPr="00FA1B7B" w:rsidTr="005D2013">
        <w:trPr>
          <w:trHeight w:val="2586"/>
        </w:trPr>
        <w:tc>
          <w:tcPr>
            <w:tcW w:w="3054" w:type="dxa"/>
          </w:tcPr>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литология</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тип горных пород</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пористость</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проницаемость</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напряжения горных пород</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градиент разрыва</w:t>
            </w:r>
          </w:p>
          <w:p w:rsidR="00CC43BC" w:rsidRPr="00FA1B7B" w:rsidRDefault="00FD4C9F"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 – </w:t>
            </w:r>
            <w:r w:rsidR="00CC43BC" w:rsidRPr="00FA1B7B">
              <w:rPr>
                <w:rFonts w:ascii="Times New Roman" w:hAnsi="Times New Roman" w:cs="Times New Roman"/>
                <w:sz w:val="28"/>
                <w:szCs w:val="28"/>
              </w:rPr>
              <w:t>вдавливание проппанта в ГП</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каротаж</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образцы керна</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опробование пласта</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исследование кривых восстановления давления</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отчеты о проведении ГРП в других скважинах</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ГИС</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диаграмма параметров бурения</w:t>
            </w:r>
          </w:p>
        </w:tc>
        <w:tc>
          <w:tcPr>
            <w:tcW w:w="3686" w:type="dxa"/>
          </w:tcPr>
          <w:p w:rsidR="00CC43BC" w:rsidRPr="00FA1B7B" w:rsidRDefault="00CC43BC" w:rsidP="00CC43BC">
            <w:pPr>
              <w:pStyle w:val="ac"/>
              <w:ind w:left="-18"/>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w:t>
            </w:r>
          </w:p>
          <w:p w:rsidR="00CC43BC" w:rsidRPr="00FA1B7B" w:rsidRDefault="00CC43BC" w:rsidP="004F36BB">
            <w:pPr>
              <w:pStyle w:val="ac"/>
              <w:numPr>
                <w:ilvl w:val="0"/>
                <w:numId w:val="16"/>
              </w:numPr>
              <w:tabs>
                <w:tab w:val="clear" w:pos="720"/>
                <w:tab w:val="clear" w:pos="4677"/>
                <w:tab w:val="clear" w:pos="9355"/>
                <w:tab w:val="num" w:pos="162"/>
                <w:tab w:val="num" w:pos="2160"/>
              </w:tabs>
              <w:ind w:left="252" w:hanging="270"/>
              <w:jc w:val="both"/>
              <w:rPr>
                <w:rFonts w:ascii="Times New Roman" w:hAnsi="Times New Roman" w:cs="Times New Roman"/>
                <w:sz w:val="28"/>
                <w:szCs w:val="28"/>
              </w:rPr>
            </w:pPr>
            <w:r w:rsidRPr="00FA1B7B">
              <w:rPr>
                <w:rFonts w:ascii="Times New Roman" w:hAnsi="Times New Roman" w:cs="Times New Roman"/>
                <w:sz w:val="28"/>
                <w:szCs w:val="28"/>
              </w:rPr>
              <w:t>типа воздействия</w:t>
            </w:r>
          </w:p>
          <w:p w:rsidR="00CC43BC" w:rsidRPr="00FA1B7B" w:rsidRDefault="00CC43BC" w:rsidP="004F36BB">
            <w:pPr>
              <w:pStyle w:val="ac"/>
              <w:numPr>
                <w:ilvl w:val="0"/>
                <w:numId w:val="16"/>
              </w:numPr>
              <w:tabs>
                <w:tab w:val="clear" w:pos="720"/>
                <w:tab w:val="clear" w:pos="4677"/>
                <w:tab w:val="clear" w:pos="9355"/>
                <w:tab w:val="num" w:pos="162"/>
                <w:tab w:val="num" w:pos="2160"/>
              </w:tabs>
              <w:ind w:left="342"/>
              <w:jc w:val="both"/>
              <w:rPr>
                <w:rFonts w:ascii="Times New Roman" w:hAnsi="Times New Roman" w:cs="Times New Roman"/>
                <w:sz w:val="28"/>
                <w:szCs w:val="28"/>
              </w:rPr>
            </w:pPr>
            <w:r w:rsidRPr="00FA1B7B">
              <w:rPr>
                <w:rFonts w:ascii="Times New Roman" w:hAnsi="Times New Roman" w:cs="Times New Roman"/>
                <w:sz w:val="28"/>
                <w:szCs w:val="28"/>
              </w:rPr>
              <w:t>вероятной эффективности ГРП</w:t>
            </w:r>
          </w:p>
          <w:p w:rsidR="00CC43BC" w:rsidRPr="00FA1B7B" w:rsidRDefault="00CC43BC" w:rsidP="004F36BB">
            <w:pPr>
              <w:pStyle w:val="ac"/>
              <w:numPr>
                <w:ilvl w:val="0"/>
                <w:numId w:val="16"/>
              </w:numPr>
              <w:tabs>
                <w:tab w:val="clear" w:pos="720"/>
                <w:tab w:val="clear" w:pos="4677"/>
                <w:tab w:val="clear" w:pos="9355"/>
                <w:tab w:val="num" w:pos="162"/>
                <w:tab w:val="num" w:pos="2160"/>
              </w:tabs>
              <w:ind w:left="342"/>
              <w:jc w:val="both"/>
              <w:rPr>
                <w:rFonts w:ascii="Times New Roman" w:hAnsi="Times New Roman" w:cs="Times New Roman"/>
                <w:sz w:val="28"/>
                <w:szCs w:val="28"/>
              </w:rPr>
            </w:pPr>
            <w:r w:rsidRPr="00FA1B7B">
              <w:rPr>
                <w:rFonts w:ascii="Times New Roman" w:hAnsi="Times New Roman" w:cs="Times New Roman"/>
                <w:sz w:val="28"/>
                <w:szCs w:val="28"/>
              </w:rPr>
              <w:t>максимального рабочего давления на поверхности</w:t>
            </w:r>
          </w:p>
          <w:p w:rsidR="00CC43BC" w:rsidRPr="00FA1B7B" w:rsidRDefault="00CC43BC" w:rsidP="004F36BB">
            <w:pPr>
              <w:pStyle w:val="ac"/>
              <w:numPr>
                <w:ilvl w:val="0"/>
                <w:numId w:val="16"/>
              </w:numPr>
              <w:tabs>
                <w:tab w:val="clear" w:pos="720"/>
                <w:tab w:val="clear" w:pos="4677"/>
                <w:tab w:val="clear" w:pos="9355"/>
                <w:tab w:val="num" w:pos="162"/>
                <w:tab w:val="num" w:pos="2160"/>
              </w:tabs>
              <w:ind w:left="162" w:hanging="180"/>
              <w:jc w:val="both"/>
              <w:rPr>
                <w:rFonts w:ascii="Times New Roman" w:hAnsi="Times New Roman" w:cs="Times New Roman"/>
                <w:sz w:val="28"/>
                <w:szCs w:val="28"/>
              </w:rPr>
            </w:pPr>
            <w:r w:rsidRPr="00FA1B7B">
              <w:rPr>
                <w:rFonts w:ascii="Times New Roman" w:hAnsi="Times New Roman" w:cs="Times New Roman"/>
                <w:sz w:val="28"/>
                <w:szCs w:val="28"/>
              </w:rPr>
              <w:t>ухудшения проводимости трещины (разрушение проппанта или вдавливание в породу)</w:t>
            </w:r>
          </w:p>
          <w:p w:rsidR="00CC43BC" w:rsidRPr="00FA1B7B" w:rsidRDefault="00CC43BC" w:rsidP="00CC43BC">
            <w:pPr>
              <w:jc w:val="both"/>
              <w:rPr>
                <w:rFonts w:ascii="Times New Roman" w:hAnsi="Times New Roman" w:cs="Times New Roman"/>
                <w:sz w:val="28"/>
                <w:szCs w:val="28"/>
              </w:rPr>
            </w:pPr>
          </w:p>
          <w:p w:rsidR="00CC43BC" w:rsidRPr="00FA1B7B" w:rsidRDefault="00CC43BC" w:rsidP="00CC43BC">
            <w:pPr>
              <w:tabs>
                <w:tab w:val="left" w:pos="1131"/>
              </w:tabs>
              <w:jc w:val="both"/>
              <w:rPr>
                <w:rFonts w:ascii="Times New Roman" w:hAnsi="Times New Roman" w:cs="Times New Roman"/>
                <w:sz w:val="28"/>
                <w:szCs w:val="28"/>
              </w:rPr>
            </w:pPr>
            <w:r w:rsidRPr="00FA1B7B">
              <w:rPr>
                <w:rFonts w:ascii="Times New Roman" w:hAnsi="Times New Roman" w:cs="Times New Roman"/>
                <w:sz w:val="28"/>
                <w:szCs w:val="28"/>
              </w:rPr>
              <w:tab/>
            </w:r>
          </w:p>
        </w:tc>
      </w:tr>
      <w:tr w:rsidR="00CC43BC" w:rsidRPr="00FA1B7B" w:rsidTr="005D2013">
        <w:trPr>
          <w:trHeight w:val="703"/>
        </w:trPr>
        <w:tc>
          <w:tcPr>
            <w:tcW w:w="305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Состав пластовых флюидов</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образцы керна</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опробование пласта</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каротаж</w:t>
            </w:r>
          </w:p>
        </w:tc>
        <w:tc>
          <w:tcPr>
            <w:tcW w:w="3686" w:type="dxa"/>
          </w:tcPr>
          <w:p w:rsidR="00CC43BC" w:rsidRPr="00FA1B7B" w:rsidRDefault="00CC43BC" w:rsidP="004F36BB">
            <w:pPr>
              <w:pStyle w:val="ac"/>
              <w:numPr>
                <w:ilvl w:val="0"/>
                <w:numId w:val="17"/>
              </w:numPr>
              <w:tabs>
                <w:tab w:val="clear" w:pos="720"/>
                <w:tab w:val="clear" w:pos="4677"/>
                <w:tab w:val="clear" w:pos="9355"/>
                <w:tab w:val="num" w:pos="162"/>
                <w:tab w:val="num" w:pos="2880"/>
              </w:tabs>
              <w:ind w:left="162" w:hanging="162"/>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совместимости пластовых флюидов с рабочими жидкостями</w:t>
            </w:r>
          </w:p>
        </w:tc>
      </w:tr>
      <w:tr w:rsidR="00CC43BC" w:rsidRPr="00FA1B7B" w:rsidTr="005D2013">
        <w:trPr>
          <w:trHeight w:val="960"/>
        </w:trPr>
        <w:tc>
          <w:tcPr>
            <w:tcW w:w="305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lastRenderedPageBreak/>
              <w:t>Водонасыщенность</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каротаж </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образцы керна</w:t>
            </w:r>
          </w:p>
          <w:p w:rsidR="00CC43BC" w:rsidRPr="00FA1B7B" w:rsidRDefault="00CC43BC" w:rsidP="00CC43BC">
            <w:pPr>
              <w:pStyle w:val="ac"/>
              <w:tabs>
                <w:tab w:val="left" w:pos="720"/>
              </w:tabs>
              <w:jc w:val="both"/>
              <w:rPr>
                <w:rFonts w:ascii="Times New Roman" w:hAnsi="Times New Roman" w:cs="Times New Roman"/>
                <w:sz w:val="28"/>
                <w:szCs w:val="28"/>
              </w:rPr>
            </w:pPr>
          </w:p>
        </w:tc>
        <w:tc>
          <w:tcPr>
            <w:tcW w:w="3686" w:type="dxa"/>
          </w:tcPr>
          <w:p w:rsidR="00CC43BC" w:rsidRPr="00FA1B7B" w:rsidRDefault="00CC43BC" w:rsidP="004F36BB">
            <w:pPr>
              <w:pStyle w:val="ac"/>
              <w:numPr>
                <w:ilvl w:val="0"/>
                <w:numId w:val="17"/>
              </w:numPr>
              <w:tabs>
                <w:tab w:val="clear" w:pos="720"/>
                <w:tab w:val="clear" w:pos="4677"/>
                <w:tab w:val="clear" w:pos="9355"/>
                <w:tab w:val="num" w:pos="162"/>
                <w:tab w:val="num" w:pos="2880"/>
              </w:tabs>
              <w:ind w:left="162" w:hanging="162"/>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водонефтяного фактора, совместимости жидкостей и потенциального дебита скважины после ГРП</w:t>
            </w:r>
          </w:p>
        </w:tc>
      </w:tr>
      <w:tr w:rsidR="00CC43BC" w:rsidRPr="00FA1B7B" w:rsidTr="005D2013">
        <w:trPr>
          <w:trHeight w:val="1405"/>
        </w:trPr>
        <w:tc>
          <w:tcPr>
            <w:tcW w:w="305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Пластовые аномалии или загрязнение</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исследование кривых восстановления давления (КВД)</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опробование пласта</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геологические карты/разрезы</w:t>
            </w:r>
          </w:p>
        </w:tc>
        <w:tc>
          <w:tcPr>
            <w:tcW w:w="3686" w:type="dxa"/>
          </w:tcPr>
          <w:p w:rsidR="00CC43BC" w:rsidRPr="00FA1B7B" w:rsidRDefault="00CC43BC" w:rsidP="004F36BB">
            <w:pPr>
              <w:pStyle w:val="ac"/>
              <w:numPr>
                <w:ilvl w:val="0"/>
                <w:numId w:val="17"/>
              </w:numPr>
              <w:tabs>
                <w:tab w:val="clear" w:pos="720"/>
                <w:tab w:val="clear" w:pos="4677"/>
                <w:tab w:val="clear" w:pos="9355"/>
                <w:tab w:val="num" w:pos="162"/>
                <w:tab w:val="num" w:pos="2880"/>
              </w:tabs>
              <w:ind w:hanging="738"/>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типа воздействия</w:t>
            </w:r>
          </w:p>
        </w:tc>
      </w:tr>
      <w:tr w:rsidR="00CC43BC" w:rsidRPr="00FA1B7B" w:rsidTr="005D2013">
        <w:trPr>
          <w:trHeight w:val="1199"/>
        </w:trPr>
        <w:tc>
          <w:tcPr>
            <w:tcW w:w="305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Пластовое давление</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исследование КВД или методом понижения уровня</w:t>
            </w:r>
          </w:p>
        </w:tc>
        <w:tc>
          <w:tcPr>
            <w:tcW w:w="3686" w:type="dxa"/>
          </w:tcPr>
          <w:p w:rsidR="00CC43BC" w:rsidRPr="00FA1B7B" w:rsidRDefault="00CC43BC" w:rsidP="004F36BB">
            <w:pPr>
              <w:pStyle w:val="ac"/>
              <w:numPr>
                <w:ilvl w:val="0"/>
                <w:numId w:val="17"/>
              </w:numPr>
              <w:tabs>
                <w:tab w:val="clear" w:pos="720"/>
                <w:tab w:val="clear" w:pos="4677"/>
                <w:tab w:val="clear" w:pos="9355"/>
                <w:tab w:val="num" w:pos="162"/>
                <w:tab w:val="num" w:pos="2880"/>
              </w:tabs>
              <w:ind w:left="162" w:hanging="180"/>
              <w:jc w:val="both"/>
              <w:rPr>
                <w:rFonts w:ascii="Times New Roman" w:hAnsi="Times New Roman" w:cs="Times New Roman"/>
                <w:sz w:val="28"/>
                <w:szCs w:val="28"/>
              </w:rPr>
            </w:pPr>
            <w:r w:rsidRPr="00FA1B7B">
              <w:rPr>
                <w:rFonts w:ascii="Times New Roman" w:hAnsi="Times New Roman" w:cs="Times New Roman"/>
                <w:sz w:val="28"/>
                <w:szCs w:val="28"/>
              </w:rPr>
              <w:t xml:space="preserve">для определения ожидаемой продуктивности </w:t>
            </w:r>
          </w:p>
          <w:p w:rsidR="00CC43BC" w:rsidRPr="00FA1B7B" w:rsidRDefault="00CC43BC" w:rsidP="004F36BB">
            <w:pPr>
              <w:pStyle w:val="ac"/>
              <w:numPr>
                <w:ilvl w:val="0"/>
                <w:numId w:val="17"/>
              </w:numPr>
              <w:tabs>
                <w:tab w:val="clear" w:pos="720"/>
                <w:tab w:val="clear" w:pos="4677"/>
                <w:tab w:val="clear" w:pos="9355"/>
                <w:tab w:val="num" w:pos="162"/>
                <w:tab w:val="num" w:pos="2880"/>
              </w:tabs>
              <w:ind w:left="162" w:hanging="180"/>
              <w:jc w:val="both"/>
              <w:rPr>
                <w:rFonts w:ascii="Times New Roman" w:hAnsi="Times New Roman" w:cs="Times New Roman"/>
                <w:sz w:val="28"/>
                <w:szCs w:val="28"/>
              </w:rPr>
            </w:pPr>
            <w:r w:rsidRPr="00FA1B7B">
              <w:rPr>
                <w:rFonts w:ascii="Times New Roman" w:hAnsi="Times New Roman" w:cs="Times New Roman"/>
                <w:sz w:val="28"/>
                <w:szCs w:val="28"/>
              </w:rPr>
              <w:t>для расчета индекса продуктивности по сравнению с соседними скважинами</w:t>
            </w:r>
          </w:p>
        </w:tc>
      </w:tr>
      <w:tr w:rsidR="00CC43BC" w:rsidRPr="00FA1B7B" w:rsidTr="005D2013">
        <w:trPr>
          <w:trHeight w:val="1692"/>
        </w:trPr>
        <w:tc>
          <w:tcPr>
            <w:tcW w:w="305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Данные по добыче</w:t>
            </w:r>
          </w:p>
        </w:tc>
        <w:tc>
          <w:tcPr>
            <w:tcW w:w="2724" w:type="dxa"/>
          </w:tcPr>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 xml:space="preserve">история добычи </w:t>
            </w:r>
          </w:p>
          <w:p w:rsidR="00CC43BC" w:rsidRPr="00FA1B7B" w:rsidRDefault="00CC43BC" w:rsidP="00CC43BC">
            <w:pPr>
              <w:pStyle w:val="ac"/>
              <w:tabs>
                <w:tab w:val="left" w:pos="720"/>
              </w:tabs>
              <w:jc w:val="both"/>
              <w:rPr>
                <w:rFonts w:ascii="Times New Roman" w:hAnsi="Times New Roman" w:cs="Times New Roman"/>
                <w:sz w:val="28"/>
                <w:szCs w:val="28"/>
              </w:rPr>
            </w:pPr>
            <w:r w:rsidRPr="00FA1B7B">
              <w:rPr>
                <w:rFonts w:ascii="Times New Roman" w:hAnsi="Times New Roman" w:cs="Times New Roman"/>
                <w:sz w:val="28"/>
                <w:szCs w:val="28"/>
              </w:rPr>
              <w:t>испытание скважины на приток</w:t>
            </w:r>
          </w:p>
          <w:p w:rsidR="00CC43BC" w:rsidRPr="00FA1B7B" w:rsidRDefault="00CC43BC" w:rsidP="00CC43BC">
            <w:pPr>
              <w:pStyle w:val="ac"/>
              <w:tabs>
                <w:tab w:val="left" w:pos="720"/>
              </w:tabs>
              <w:jc w:val="both"/>
              <w:rPr>
                <w:rFonts w:ascii="Times New Roman" w:hAnsi="Times New Roman" w:cs="Times New Roman"/>
                <w:sz w:val="28"/>
                <w:szCs w:val="28"/>
              </w:rPr>
            </w:pPr>
          </w:p>
        </w:tc>
        <w:tc>
          <w:tcPr>
            <w:tcW w:w="3686" w:type="dxa"/>
          </w:tcPr>
          <w:p w:rsidR="00CC43BC" w:rsidRPr="00FA1B7B" w:rsidRDefault="00CC43BC" w:rsidP="004F36BB">
            <w:pPr>
              <w:pStyle w:val="ac"/>
              <w:numPr>
                <w:ilvl w:val="0"/>
                <w:numId w:val="18"/>
              </w:numPr>
              <w:tabs>
                <w:tab w:val="clear" w:pos="720"/>
                <w:tab w:val="clear" w:pos="4677"/>
                <w:tab w:val="clear" w:pos="9355"/>
                <w:tab w:val="num" w:pos="162"/>
                <w:tab w:val="num" w:pos="2160"/>
              </w:tabs>
              <w:ind w:hanging="720"/>
              <w:jc w:val="both"/>
              <w:rPr>
                <w:rFonts w:ascii="Times New Roman" w:hAnsi="Times New Roman" w:cs="Times New Roman"/>
                <w:sz w:val="28"/>
                <w:szCs w:val="28"/>
              </w:rPr>
            </w:pPr>
            <w:r w:rsidRPr="00FA1B7B">
              <w:rPr>
                <w:rFonts w:ascii="Times New Roman" w:hAnsi="Times New Roman" w:cs="Times New Roman"/>
                <w:sz w:val="28"/>
                <w:szCs w:val="28"/>
              </w:rPr>
              <w:t xml:space="preserve">для расчета индекса продуктивности PI </w:t>
            </w:r>
          </w:p>
          <w:p w:rsidR="00CC43BC" w:rsidRPr="00FA1B7B" w:rsidRDefault="00CC43BC" w:rsidP="004F36BB">
            <w:pPr>
              <w:pStyle w:val="ac"/>
              <w:numPr>
                <w:ilvl w:val="0"/>
                <w:numId w:val="18"/>
              </w:numPr>
              <w:tabs>
                <w:tab w:val="clear" w:pos="720"/>
                <w:tab w:val="clear" w:pos="4677"/>
                <w:tab w:val="clear" w:pos="9355"/>
                <w:tab w:val="num" w:pos="162"/>
                <w:tab w:val="num" w:pos="2160"/>
              </w:tabs>
              <w:ind w:hanging="720"/>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кратности увеличения дебита</w:t>
            </w:r>
          </w:p>
          <w:p w:rsidR="00CC43BC" w:rsidRPr="00FA1B7B" w:rsidRDefault="00CC43BC" w:rsidP="004F36BB">
            <w:pPr>
              <w:pStyle w:val="ac"/>
              <w:numPr>
                <w:ilvl w:val="0"/>
                <w:numId w:val="18"/>
              </w:numPr>
              <w:tabs>
                <w:tab w:val="clear" w:pos="720"/>
                <w:tab w:val="clear" w:pos="4677"/>
                <w:tab w:val="clear" w:pos="9355"/>
                <w:tab w:val="num" w:pos="162"/>
                <w:tab w:val="num" w:pos="2160"/>
              </w:tabs>
              <w:ind w:hanging="720"/>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извлекаемых запасов</w:t>
            </w:r>
          </w:p>
          <w:p w:rsidR="00CC43BC" w:rsidRPr="00FA1B7B" w:rsidRDefault="00CC43BC" w:rsidP="004F36BB">
            <w:pPr>
              <w:pStyle w:val="ac"/>
              <w:numPr>
                <w:ilvl w:val="0"/>
                <w:numId w:val="18"/>
              </w:numPr>
              <w:tabs>
                <w:tab w:val="clear" w:pos="720"/>
                <w:tab w:val="clear" w:pos="4677"/>
                <w:tab w:val="clear" w:pos="9355"/>
                <w:tab w:val="num" w:pos="162"/>
                <w:tab w:val="num" w:pos="2160"/>
              </w:tabs>
              <w:ind w:left="162" w:hanging="162"/>
              <w:jc w:val="both"/>
              <w:rPr>
                <w:rFonts w:ascii="Times New Roman" w:hAnsi="Times New Roman" w:cs="Times New Roman"/>
                <w:sz w:val="28"/>
                <w:szCs w:val="28"/>
              </w:rPr>
            </w:pPr>
            <w:r w:rsidRPr="00FA1B7B">
              <w:rPr>
                <w:rFonts w:ascii="Times New Roman" w:hAnsi="Times New Roman" w:cs="Times New Roman"/>
                <w:sz w:val="28"/>
                <w:szCs w:val="28"/>
              </w:rPr>
              <w:t>для определения вероятности успеха</w:t>
            </w:r>
          </w:p>
          <w:p w:rsidR="00CC43BC" w:rsidRPr="00FA1B7B" w:rsidRDefault="00CC43BC" w:rsidP="004F36BB">
            <w:pPr>
              <w:pStyle w:val="ac"/>
              <w:numPr>
                <w:ilvl w:val="0"/>
                <w:numId w:val="18"/>
              </w:numPr>
              <w:tabs>
                <w:tab w:val="clear" w:pos="720"/>
                <w:tab w:val="clear" w:pos="4677"/>
                <w:tab w:val="clear" w:pos="9355"/>
                <w:tab w:val="num" w:pos="162"/>
                <w:tab w:val="num" w:pos="2160"/>
              </w:tabs>
              <w:ind w:left="162" w:hanging="162"/>
              <w:jc w:val="both"/>
              <w:rPr>
                <w:rFonts w:ascii="Times New Roman" w:hAnsi="Times New Roman" w:cs="Times New Roman"/>
                <w:sz w:val="28"/>
                <w:szCs w:val="28"/>
              </w:rPr>
            </w:pPr>
            <w:r w:rsidRPr="00FA1B7B">
              <w:rPr>
                <w:rFonts w:ascii="Times New Roman" w:hAnsi="Times New Roman" w:cs="Times New Roman"/>
                <w:sz w:val="28"/>
                <w:szCs w:val="28"/>
              </w:rPr>
              <w:t>для установления вероятных проблем при дизайне и проведении ГРП</w:t>
            </w:r>
          </w:p>
        </w:tc>
      </w:tr>
    </w:tbl>
    <w:p w:rsidR="00CC43BC" w:rsidRPr="00FA1B7B" w:rsidRDefault="00CC43BC" w:rsidP="00CC43BC">
      <w:pPr>
        <w:pStyle w:val="ac"/>
        <w:tabs>
          <w:tab w:val="left" w:pos="720"/>
        </w:tabs>
        <w:ind w:left="1440"/>
        <w:jc w:val="both"/>
        <w:rPr>
          <w:rFonts w:ascii="Times New Roman" w:hAnsi="Times New Roman" w:cs="Times New Roman"/>
        </w:rPr>
      </w:pPr>
    </w:p>
    <w:p w:rsidR="00CC43BC" w:rsidRPr="00FA1B7B" w:rsidRDefault="00CC43BC" w:rsidP="005D2013">
      <w:pPr>
        <w:pStyle w:val="a7"/>
        <w:spacing w:before="0" w:line="360" w:lineRule="auto"/>
        <w:ind w:left="0"/>
        <w:jc w:val="both"/>
        <w:rPr>
          <w:rFonts w:eastAsiaTheme="minorHAnsi" w:cs="Times New Roman"/>
          <w:sz w:val="28"/>
          <w:szCs w:val="28"/>
          <w:lang w:val="ru-RU"/>
        </w:rPr>
      </w:pPr>
      <w:bookmarkStart w:id="21" w:name="_Toc45095879"/>
      <w:r w:rsidRPr="00FA1B7B">
        <w:rPr>
          <w:rFonts w:eastAsiaTheme="minorHAnsi" w:cs="Times New Roman"/>
          <w:sz w:val="28"/>
          <w:szCs w:val="28"/>
          <w:lang w:val="ru-RU"/>
        </w:rPr>
        <w:t>Анализ разработки пласта</w:t>
      </w:r>
      <w:bookmarkEnd w:id="21"/>
      <w:r w:rsidR="00F943BB">
        <w:rPr>
          <w:rFonts w:eastAsiaTheme="minorHAnsi" w:cs="Times New Roman"/>
          <w:sz w:val="28"/>
          <w:szCs w:val="28"/>
          <w:lang w:val="ru-RU"/>
        </w:rPr>
        <w:t>.</w:t>
      </w:r>
    </w:p>
    <w:p w:rsidR="00CC43BC" w:rsidRPr="00FA1B7B" w:rsidRDefault="00CC43BC" w:rsidP="00D26C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Анализ разработки пласта включает в себя определение степени выработки запасов, увеличения продуктивности в результате ГРП, предполагаемого влияния на газовый фактор или водонефтяной фактор, геологии и свойств горных пород продуктивного интервала и прилегающих к нему пластов, влияния трещины на ближайшие скважины и обзор другой имеющейся информации.</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Текущие условия эксплуатации скважины влияют на результат проведения каждого ГРП. Поэтому, наличие более полной информацией о </w:t>
      </w:r>
      <w:r w:rsidRPr="00FA1B7B">
        <w:rPr>
          <w:rFonts w:eastAsiaTheme="minorHAnsi" w:cs="Times New Roman"/>
          <w:sz w:val="28"/>
          <w:szCs w:val="28"/>
          <w:lang w:val="ru-RU"/>
        </w:rPr>
        <w:lastRenderedPageBreak/>
        <w:t>пласте необходимо для выбора кандидатов для проведения ГРП. Некоторые параметры должны быть рассмотрены в обязательном порядке:</w:t>
      </w:r>
    </w:p>
    <w:p w:rsidR="00CC43BC" w:rsidRPr="00FA1B7B" w:rsidRDefault="00CC43BC" w:rsidP="004F36BB">
      <w:pPr>
        <w:pStyle w:val="a7"/>
        <w:numPr>
          <w:ilvl w:val="0"/>
          <w:numId w:val="22"/>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высокие газонефтяной или водонефтяной факторы</w:t>
      </w:r>
      <w:r w:rsidR="000D7469">
        <w:rPr>
          <w:rFonts w:eastAsiaTheme="minorHAnsi" w:cs="Times New Roman"/>
          <w:sz w:val="28"/>
          <w:szCs w:val="28"/>
          <w:lang w:val="ru-RU"/>
        </w:rPr>
        <w:t>;</w:t>
      </w:r>
    </w:p>
    <w:p w:rsidR="00CC43BC" w:rsidRPr="00FA1B7B" w:rsidRDefault="00CC43BC" w:rsidP="004F36BB">
      <w:pPr>
        <w:pStyle w:val="a7"/>
        <w:numPr>
          <w:ilvl w:val="0"/>
          <w:numId w:val="22"/>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интерференция с соседними скважинами</w:t>
      </w:r>
      <w:r w:rsidR="000D7469">
        <w:rPr>
          <w:rFonts w:eastAsiaTheme="minorHAnsi" w:cs="Times New Roman"/>
          <w:sz w:val="28"/>
          <w:szCs w:val="28"/>
          <w:lang w:val="ru-RU"/>
        </w:rPr>
        <w:t>;</w:t>
      </w:r>
    </w:p>
    <w:p w:rsidR="00CC43BC" w:rsidRPr="00FA1B7B" w:rsidRDefault="00CC43BC" w:rsidP="004F36BB">
      <w:pPr>
        <w:pStyle w:val="a7"/>
        <w:numPr>
          <w:ilvl w:val="0"/>
          <w:numId w:val="22"/>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геомеханические барьеры (включая литологические барьеры и горные напряжения)</w:t>
      </w:r>
      <w:r w:rsidR="000D7469">
        <w:rPr>
          <w:rFonts w:eastAsiaTheme="minorHAnsi" w:cs="Times New Roman"/>
          <w:sz w:val="28"/>
          <w:szCs w:val="28"/>
          <w:lang w:val="ru-RU"/>
        </w:rPr>
        <w:t>;</w:t>
      </w:r>
    </w:p>
    <w:p w:rsidR="00CC43BC" w:rsidRPr="000D7469" w:rsidRDefault="00CC43BC" w:rsidP="000D7469">
      <w:pPr>
        <w:pStyle w:val="a7"/>
        <w:numPr>
          <w:ilvl w:val="0"/>
          <w:numId w:val="22"/>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причина низкой продуктивности</w:t>
      </w:r>
      <w:r w:rsidR="000D7469">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bookmarkStart w:id="22" w:name="_Toc45095880"/>
      <w:r w:rsidRPr="00FA1B7B">
        <w:rPr>
          <w:rFonts w:eastAsiaTheme="minorHAnsi" w:cs="Times New Roman"/>
          <w:sz w:val="28"/>
          <w:szCs w:val="28"/>
          <w:lang w:val="ru-RU"/>
        </w:rPr>
        <w:t>Высокие газонефтяной или водонефтяной факторы</w:t>
      </w:r>
      <w:bookmarkEnd w:id="22"/>
      <w:r w:rsidR="000D7469">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Система трещин, сообщающаяся с продуктивным интервалом, позволяет повысить продуктивность скважины. Так или иначе, если трещина затрагивает соседние интервалы (вторжение в водонасыщенную зону) или прорывается в газовую шапку, то вскоре вероятно возникновение проблем при добыче. </w:t>
      </w:r>
    </w:p>
    <w:p w:rsidR="00CC43BC" w:rsidRPr="00FA1B7B" w:rsidRDefault="00CC43BC" w:rsidP="00D26C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Как правило, если газовый фактор или обводненность высокие, после проведения ГРП они будут увеличиваться. После установления притока из нежелательных зон, как правило, невозможно изолировать дополнительную добычу воды или газа. Это очень важный момент, потому что </w:t>
      </w:r>
      <w:proofErr w:type="gramStart"/>
      <w:r w:rsidRPr="00FA1B7B">
        <w:rPr>
          <w:rFonts w:eastAsiaTheme="minorHAnsi" w:cs="Times New Roman"/>
          <w:sz w:val="28"/>
          <w:szCs w:val="28"/>
          <w:lang w:val="ru-RU"/>
        </w:rPr>
        <w:t>высокая</w:t>
      </w:r>
      <w:proofErr w:type="gramEnd"/>
      <w:r w:rsidRPr="00FA1B7B">
        <w:rPr>
          <w:rFonts w:eastAsiaTheme="minorHAnsi" w:cs="Times New Roman"/>
          <w:sz w:val="28"/>
          <w:szCs w:val="28"/>
          <w:lang w:val="ru-RU"/>
        </w:rPr>
        <w:t xml:space="preserve"> обводненность или раннее истощение газовой шапки может пагубно повлиять на дальнейшую добычу из пласта</w:t>
      </w:r>
      <w:r w:rsidR="00D26C4B" w:rsidRPr="00FA1B7B">
        <w:rPr>
          <w:rFonts w:eastAsiaTheme="minorHAnsi" w:cs="Times New Roman"/>
          <w:sz w:val="28"/>
          <w:szCs w:val="28"/>
          <w:lang w:val="ru-RU"/>
        </w:rPr>
        <w:t>.</w:t>
      </w:r>
    </w:p>
    <w:p w:rsidR="00CC43BC" w:rsidRPr="00FA1B7B" w:rsidRDefault="00CC43BC" w:rsidP="00D26C4B">
      <w:pPr>
        <w:pStyle w:val="a7"/>
        <w:spacing w:before="0" w:line="360" w:lineRule="auto"/>
        <w:ind w:left="0"/>
        <w:jc w:val="both"/>
        <w:rPr>
          <w:rFonts w:eastAsiaTheme="minorHAnsi" w:cs="Times New Roman"/>
          <w:sz w:val="28"/>
          <w:szCs w:val="28"/>
          <w:lang w:val="ru-RU"/>
        </w:rPr>
      </w:pPr>
      <w:bookmarkStart w:id="23" w:name="_Toc45095881"/>
      <w:r w:rsidRPr="00FA1B7B">
        <w:rPr>
          <w:rFonts w:eastAsiaTheme="minorHAnsi" w:cs="Times New Roman"/>
          <w:sz w:val="28"/>
          <w:szCs w:val="28"/>
          <w:lang w:val="ru-RU"/>
        </w:rPr>
        <w:t>Интерференция скважин</w:t>
      </w:r>
      <w:bookmarkEnd w:id="23"/>
      <w:r w:rsidR="000D7469">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Глубина проникновения трещины в пласт может повлиять на соседние скважины (в зависимости от их расположения). Это происходит, когда созданная трещина контактирует с системой трещин соседних скважин. Поэтому знание вероятного азимута образования трещины и определение объема воздействия важно, особенно на месторождениях, разбуренных по плотной сетке. По этой причине при выборе расстояния между скважинами нужно учитывать длину трещины и ее азимут для минимизации интерференции скважин и для увеличения коэффициента извлечения.</w:t>
      </w:r>
    </w:p>
    <w:p w:rsidR="00CC43BC" w:rsidRDefault="00CC43BC" w:rsidP="005D2013">
      <w:pPr>
        <w:pStyle w:val="a7"/>
        <w:spacing w:before="0" w:line="360" w:lineRule="auto"/>
        <w:ind w:left="0"/>
        <w:jc w:val="both"/>
        <w:rPr>
          <w:rFonts w:eastAsiaTheme="minorHAnsi" w:cs="Times New Roman"/>
          <w:sz w:val="28"/>
          <w:szCs w:val="28"/>
          <w:lang w:val="ru-RU"/>
        </w:rPr>
      </w:pPr>
    </w:p>
    <w:p w:rsidR="00F943BB" w:rsidRPr="00FA1B7B" w:rsidRDefault="00F943BB" w:rsidP="005D2013">
      <w:pPr>
        <w:pStyle w:val="a7"/>
        <w:spacing w:before="0" w:line="360" w:lineRule="auto"/>
        <w:ind w:left="0"/>
        <w:jc w:val="both"/>
        <w:rPr>
          <w:rFonts w:eastAsiaTheme="minorHAnsi" w:cs="Times New Roman"/>
          <w:sz w:val="28"/>
          <w:szCs w:val="28"/>
          <w:lang w:val="ru-RU"/>
        </w:rPr>
      </w:pPr>
    </w:p>
    <w:p w:rsidR="00CC43BC" w:rsidRPr="00FA1B7B" w:rsidRDefault="00CC43BC" w:rsidP="00D26C4B">
      <w:pPr>
        <w:pStyle w:val="a7"/>
        <w:spacing w:before="0" w:line="360" w:lineRule="auto"/>
        <w:ind w:left="0"/>
        <w:jc w:val="both"/>
        <w:rPr>
          <w:rFonts w:eastAsiaTheme="minorHAnsi" w:cs="Times New Roman"/>
          <w:sz w:val="28"/>
          <w:szCs w:val="28"/>
          <w:lang w:val="ru-RU"/>
        </w:rPr>
      </w:pPr>
      <w:bookmarkStart w:id="24" w:name="_Toc45095882"/>
      <w:r w:rsidRPr="00FA1B7B">
        <w:rPr>
          <w:rFonts w:eastAsiaTheme="minorHAnsi" w:cs="Times New Roman"/>
          <w:sz w:val="28"/>
          <w:szCs w:val="28"/>
          <w:lang w:val="ru-RU"/>
        </w:rPr>
        <w:lastRenderedPageBreak/>
        <w:t>Геомеханические барьеры</w:t>
      </w:r>
      <w:bookmarkEnd w:id="24"/>
      <w:r w:rsidR="00D26C4B" w:rsidRPr="00FA1B7B">
        <w:rPr>
          <w:rFonts w:eastAsiaTheme="minorHAnsi" w:cs="Times New Roman"/>
          <w:sz w:val="28"/>
          <w:szCs w:val="28"/>
          <w:lang w:val="ru-RU"/>
        </w:rPr>
        <w:t>.</w:t>
      </w:r>
    </w:p>
    <w:p w:rsidR="00F943B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Развитие трещины при проведении </w:t>
      </w:r>
      <w:r w:rsidR="00F943BB">
        <w:rPr>
          <w:rFonts w:eastAsiaTheme="minorHAnsi" w:cs="Times New Roman"/>
          <w:sz w:val="28"/>
          <w:szCs w:val="28"/>
          <w:lang w:val="ru-RU"/>
        </w:rPr>
        <w:t>ГРП зависит от двух факторов:</w:t>
      </w:r>
      <w:r w:rsidR="00F943BB">
        <w:rPr>
          <w:rFonts w:eastAsiaTheme="minorHAnsi" w:cs="Times New Roman"/>
          <w:sz w:val="28"/>
          <w:szCs w:val="28"/>
          <w:lang w:val="ru-RU"/>
        </w:rPr>
        <w:tab/>
      </w:r>
    </w:p>
    <w:p w:rsidR="00F943B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1) естественных горных напряжений</w:t>
      </w:r>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 2) свойств горных пород. Эти характеристики должны быть рассмотрены при планировании ГРП.</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Из лабораторных и полевых исследований известно, что определенным типам горных пород соответствуют особые свойства.</w:t>
      </w:r>
      <w:r w:rsidR="00F943BB">
        <w:rPr>
          <w:rFonts w:eastAsiaTheme="minorHAnsi" w:cs="Times New Roman"/>
          <w:sz w:val="28"/>
          <w:szCs w:val="28"/>
          <w:lang w:val="ru-RU"/>
        </w:rPr>
        <w:t xml:space="preserve"> </w:t>
      </w:r>
      <w:r w:rsidRPr="00FA1B7B">
        <w:rPr>
          <w:rFonts w:eastAsiaTheme="minorHAnsi" w:cs="Times New Roman"/>
          <w:sz w:val="28"/>
          <w:szCs w:val="28"/>
          <w:lang w:val="ru-RU"/>
        </w:rPr>
        <w:t>Например, более плотные глины реагируют на давление разрыва иначе, чем песчаники или известняки. Свойства горных пород (модуль упругости Юнга, коэффициента Пуассона и предел прочности на разрыв) влияют на их поведение при проведении ГРП.  Когда трещина развивается из продуктивного интервала в зону плотных глин (или известняков), скорость развития трещины будет меняться в зависимости от свойств горных пород. Обычно, более плотные непроницаемые зоны ограничивают вертикальную трещину, или, по крайней мере, снижают скорость развития трещины.</w:t>
      </w:r>
    </w:p>
    <w:p w:rsidR="00CC43BC" w:rsidRPr="00FA1B7B" w:rsidRDefault="00CC43BC" w:rsidP="005D2013">
      <w:pPr>
        <w:pStyle w:val="a7"/>
        <w:spacing w:before="0" w:line="360" w:lineRule="auto"/>
        <w:ind w:left="0"/>
        <w:jc w:val="both"/>
        <w:rPr>
          <w:rFonts w:cs="Times New Roman"/>
          <w:lang w:val="ru-RU"/>
        </w:rPr>
      </w:pPr>
      <w:r w:rsidRPr="00FA1B7B">
        <w:rPr>
          <w:rFonts w:eastAsiaTheme="minorHAnsi" w:cs="Times New Roman"/>
          <w:sz w:val="28"/>
          <w:szCs w:val="28"/>
          <w:lang w:val="ru-RU"/>
        </w:rPr>
        <w:t xml:space="preserve">Было сказано, что горные напряжения (в особенности, σhorizontal) значительно больше влияют на рост трещины в высоту, чем свойства горных пород. Для моделирования процесса развития трещины (длина, высота и ширина) были разработаны модели, основанные на трехмерной геометрии трещины. Одной из наиболее важных входных величин в трехмерной модели является профиль напряжений горных пород. </w:t>
      </w:r>
    </w:p>
    <w:p w:rsidR="00CC43BC" w:rsidRPr="00FA1B7B" w:rsidRDefault="005B0466" w:rsidP="005D2013">
      <w:pPr>
        <w:pStyle w:val="a7"/>
        <w:spacing w:before="0" w:line="360" w:lineRule="auto"/>
        <w:ind w:left="0"/>
        <w:jc w:val="both"/>
        <w:rPr>
          <w:rFonts w:eastAsiaTheme="minorHAnsi" w:cs="Times New Roman"/>
          <w:sz w:val="28"/>
          <w:szCs w:val="28"/>
          <w:lang w:val="ru-RU"/>
        </w:rPr>
      </w:pPr>
      <w:r>
        <w:rPr>
          <w:rFonts w:eastAsiaTheme="minorHAnsi" w:cs="Times New Roman"/>
          <w:sz w:val="28"/>
          <w:szCs w:val="28"/>
          <w:lang w:val="ru-RU"/>
        </w:rPr>
        <w:pict>
          <v:line id="_x0000_s20884" style="position:absolute;left:0;text-align:left;z-index:251712512" from="184.05pt,10.55pt" to="184.05pt,10.55pt"/>
        </w:pict>
      </w:r>
      <w:r w:rsidR="00CC43BC" w:rsidRPr="00FA1B7B">
        <w:rPr>
          <w:rFonts w:eastAsiaTheme="minorHAnsi" w:cs="Times New Roman"/>
          <w:sz w:val="28"/>
          <w:szCs w:val="28"/>
          <w:lang w:val="ru-RU"/>
        </w:rPr>
        <w:t xml:space="preserve">В настоящее время напряжения горных пород определяются из акустического каротажа (такого как дипольный акустический каротаж, включающий в себя измерение скорости распространения поперечной и продольной волн через исследуемый образец породы).  Несмотря на то, что это каротаж намного дороже, чем обычный, он дает бесценную информацию, касающуюся вероятности роста высоты трещины и относительную вероятность трещинообразования  в скважинах, законченных на несколько продуктивных пластов. Может оказаться достаточным проведение однократного дипольного акустического каротажа для получения профиля </w:t>
      </w:r>
      <w:r w:rsidR="00CC43BC" w:rsidRPr="00FA1B7B">
        <w:rPr>
          <w:rFonts w:eastAsiaTheme="minorHAnsi" w:cs="Times New Roman"/>
          <w:sz w:val="28"/>
          <w:szCs w:val="28"/>
          <w:lang w:val="ru-RU"/>
        </w:rPr>
        <w:lastRenderedPageBreak/>
        <w:t xml:space="preserve">горных напряжений, которые могут быть использованы для остальных скважин данного месторождения. </w:t>
      </w:r>
    </w:p>
    <w:p w:rsidR="00CC43BC" w:rsidRPr="00FA1B7B" w:rsidRDefault="00CC43BC" w:rsidP="005D2013">
      <w:pPr>
        <w:pStyle w:val="a7"/>
        <w:spacing w:before="0" w:line="360" w:lineRule="auto"/>
        <w:ind w:left="0"/>
        <w:jc w:val="both"/>
        <w:rPr>
          <w:rFonts w:cs="Times New Roman"/>
          <w:lang w:val="ru-RU"/>
        </w:rPr>
      </w:pPr>
      <w:r w:rsidRPr="00FA1B7B">
        <w:rPr>
          <w:rFonts w:eastAsiaTheme="minorHAnsi" w:cs="Times New Roman"/>
          <w:sz w:val="28"/>
          <w:szCs w:val="28"/>
          <w:lang w:val="ru-RU"/>
        </w:rPr>
        <w:t xml:space="preserve">Для оценки высоты трещины сервисные компании создают модели, использующие акустические исследования и свойства горных пород.  Такие модели дают информацию, касающуюся степени роста трещины в ширину при изменении давления разрыва. </w:t>
      </w:r>
    </w:p>
    <w:p w:rsidR="00CC43BC" w:rsidRPr="00FA1B7B" w:rsidRDefault="00CC43BC" w:rsidP="005D2013">
      <w:pPr>
        <w:pStyle w:val="a7"/>
        <w:spacing w:before="0" w:line="360" w:lineRule="auto"/>
        <w:ind w:left="0"/>
        <w:jc w:val="both"/>
        <w:rPr>
          <w:rFonts w:cs="Times New Roman"/>
          <w:lang w:val="ru-RU"/>
        </w:rPr>
      </w:pPr>
      <w:r w:rsidRPr="00FA1B7B">
        <w:rPr>
          <w:rFonts w:eastAsiaTheme="minorHAnsi" w:cs="Times New Roman"/>
          <w:sz w:val="28"/>
          <w:szCs w:val="28"/>
          <w:lang w:val="ru-RU"/>
        </w:rPr>
        <w:t xml:space="preserve">Измерение высоты трещины используют для оценки эффективности </w:t>
      </w:r>
      <w:proofErr w:type="gramStart"/>
      <w:r w:rsidRPr="00FA1B7B">
        <w:rPr>
          <w:rFonts w:eastAsiaTheme="minorHAnsi" w:cs="Times New Roman"/>
          <w:sz w:val="28"/>
          <w:szCs w:val="28"/>
          <w:lang w:val="ru-RU"/>
        </w:rPr>
        <w:t>проведенного</w:t>
      </w:r>
      <w:proofErr w:type="gramEnd"/>
      <w:r w:rsidRPr="00FA1B7B">
        <w:rPr>
          <w:rFonts w:eastAsiaTheme="minorHAnsi" w:cs="Times New Roman"/>
          <w:sz w:val="28"/>
          <w:szCs w:val="28"/>
          <w:lang w:val="ru-RU"/>
        </w:rPr>
        <w:t xml:space="preserve"> ГРП, а также для оценки эффективности перемычек.  Методы оценки высоты трещины (на забое) включают в себя использование меченых атомов при закачке жидкости и проппанта, измерение профиля температуры и микросейсмические исследования. </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Хотя литология пласта и горные напряжения оказывают доминирующее влияние на высоту созданной трещины, существуют и другие факторы, оказывающие дополнительное влияние на этот процесс. Например, ширина трещины является функцией вязкости жидкости, скорости и объема закачки. </w:t>
      </w:r>
    </w:p>
    <w:p w:rsidR="00CC43BC" w:rsidRPr="00FA1B7B" w:rsidRDefault="00CC43BC" w:rsidP="00D26C4B">
      <w:pPr>
        <w:pStyle w:val="a7"/>
        <w:spacing w:before="0" w:line="360" w:lineRule="auto"/>
        <w:ind w:left="0"/>
        <w:jc w:val="both"/>
        <w:rPr>
          <w:rFonts w:eastAsiaTheme="minorHAnsi" w:cs="Times New Roman"/>
          <w:sz w:val="28"/>
          <w:szCs w:val="28"/>
          <w:lang w:val="ru-RU"/>
        </w:rPr>
      </w:pPr>
      <w:bookmarkStart w:id="25" w:name="_Toc45095883"/>
      <w:r w:rsidRPr="00FA1B7B">
        <w:rPr>
          <w:rFonts w:eastAsiaTheme="minorHAnsi" w:cs="Times New Roman"/>
          <w:sz w:val="28"/>
          <w:szCs w:val="28"/>
          <w:lang w:val="ru-RU"/>
        </w:rPr>
        <w:t>Выявление причин низкой продуктивности</w:t>
      </w:r>
      <w:bookmarkEnd w:id="25"/>
      <w:r w:rsidR="00D26C4B" w:rsidRPr="00FA1B7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Перед применением ГРП для повышения производительности скважин необходимо выявить причину ее низкой продуктивности</w:t>
      </w:r>
      <w:proofErr w:type="gramStart"/>
      <w:r w:rsidRPr="00FA1B7B">
        <w:rPr>
          <w:rFonts w:eastAsiaTheme="minorHAnsi" w:cs="Times New Roman"/>
          <w:sz w:val="28"/>
          <w:szCs w:val="28"/>
          <w:lang w:val="ru-RU"/>
        </w:rPr>
        <w:t>.</w:t>
      </w:r>
      <w:r w:rsidR="00F4613B">
        <w:rPr>
          <w:rFonts w:eastAsiaTheme="minorHAnsi" w:cs="Times New Roman"/>
          <w:sz w:val="28"/>
          <w:szCs w:val="28"/>
          <w:lang w:val="ru-RU"/>
        </w:rPr>
        <w:t>В</w:t>
      </w:r>
      <w:proofErr w:type="gramEnd"/>
      <w:r w:rsidR="00F4613B">
        <w:rPr>
          <w:rFonts w:eastAsiaTheme="minorHAnsi" w:cs="Times New Roman"/>
          <w:sz w:val="28"/>
          <w:szCs w:val="28"/>
          <w:lang w:val="ru-RU"/>
        </w:rPr>
        <w:t xml:space="preserve"> основном существует три причины:</w:t>
      </w:r>
    </w:p>
    <w:p w:rsidR="00CC43BC" w:rsidRPr="00FA1B7B" w:rsidRDefault="00CC43BC" w:rsidP="004F36BB">
      <w:pPr>
        <w:pStyle w:val="a7"/>
        <w:numPr>
          <w:ilvl w:val="0"/>
          <w:numId w:val="23"/>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низкая проницаемость пласта</w:t>
      </w:r>
      <w:r w:rsidR="00F943BB">
        <w:rPr>
          <w:rFonts w:eastAsiaTheme="minorHAnsi" w:cs="Times New Roman"/>
          <w:sz w:val="28"/>
          <w:szCs w:val="28"/>
          <w:lang w:val="ru-RU"/>
        </w:rPr>
        <w:t>;</w:t>
      </w:r>
    </w:p>
    <w:p w:rsidR="00CC43BC" w:rsidRPr="00FA1B7B" w:rsidRDefault="00CC43BC" w:rsidP="004F36BB">
      <w:pPr>
        <w:pStyle w:val="a7"/>
        <w:numPr>
          <w:ilvl w:val="0"/>
          <w:numId w:val="23"/>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загрязнение пласта</w:t>
      </w:r>
      <w:r w:rsidR="00F943BB">
        <w:rPr>
          <w:rFonts w:eastAsiaTheme="minorHAnsi" w:cs="Times New Roman"/>
          <w:sz w:val="28"/>
          <w:szCs w:val="28"/>
          <w:lang w:val="ru-RU"/>
        </w:rPr>
        <w:t>;</w:t>
      </w:r>
    </w:p>
    <w:p w:rsidR="00CC43BC" w:rsidRPr="00FA1B7B" w:rsidRDefault="00CC43BC" w:rsidP="004F36BB">
      <w:pPr>
        <w:pStyle w:val="a7"/>
        <w:numPr>
          <w:ilvl w:val="0"/>
          <w:numId w:val="23"/>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истощение пласта</w:t>
      </w:r>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bookmarkStart w:id="26" w:name="_Toc45095884"/>
      <w:r w:rsidRPr="00FA1B7B">
        <w:rPr>
          <w:rFonts w:eastAsiaTheme="minorHAnsi" w:cs="Times New Roman"/>
          <w:sz w:val="28"/>
          <w:szCs w:val="28"/>
          <w:lang w:val="ru-RU"/>
        </w:rPr>
        <w:t>Низкая проницаемость пласта</w:t>
      </w:r>
      <w:bookmarkEnd w:id="26"/>
      <w:r w:rsidR="00F943BB">
        <w:rPr>
          <w:rFonts w:eastAsiaTheme="minorHAnsi" w:cs="Times New Roman"/>
          <w:sz w:val="28"/>
          <w:szCs w:val="28"/>
          <w:lang w:val="ru-RU"/>
        </w:rPr>
        <w:t>.</w:t>
      </w:r>
    </w:p>
    <w:p w:rsidR="00F4613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Способность породы доставлять к скважине нефть или газ зависит от ее пропускной способности kh.  Обычно проницаемость пласта менее 1,0 мД считается низкой, в некоторых газовых залежах существует проницаемости менее 0,01 мД. </w:t>
      </w:r>
    </w:p>
    <w:p w:rsidR="00F4613B" w:rsidRDefault="00CC43BC" w:rsidP="005D2013">
      <w:pPr>
        <w:pStyle w:val="a7"/>
        <w:spacing w:before="0" w:line="360" w:lineRule="auto"/>
        <w:ind w:left="0"/>
        <w:jc w:val="both"/>
        <w:rPr>
          <w:rFonts w:eastAsiaTheme="minorHAnsi" w:cs="Times New Roman"/>
          <w:sz w:val="28"/>
          <w:szCs w:val="28"/>
          <w:lang w:val="ru-RU"/>
        </w:rPr>
      </w:pPr>
      <w:proofErr w:type="gramStart"/>
      <w:r w:rsidRPr="00FA1B7B">
        <w:rPr>
          <w:rFonts w:eastAsiaTheme="minorHAnsi" w:cs="Times New Roman"/>
          <w:sz w:val="28"/>
          <w:szCs w:val="28"/>
          <w:lang w:val="ru-RU"/>
        </w:rPr>
        <w:t xml:space="preserve">Многие породы имеют аномальные пластовые давления (градиент порового давления более 0,5 psi/фут), но могут обеспечивать лишь </w:t>
      </w:r>
      <w:r w:rsidRPr="00FA1B7B">
        <w:rPr>
          <w:rFonts w:eastAsiaTheme="minorHAnsi" w:cs="Times New Roman"/>
          <w:sz w:val="28"/>
          <w:szCs w:val="28"/>
          <w:lang w:val="ru-RU"/>
        </w:rPr>
        <w:lastRenderedPageBreak/>
        <w:t>небольшие дебиты из</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за ограниченной проницаемости. </w:t>
      </w:r>
      <w:bookmarkStart w:id="27" w:name="_Toc45095885"/>
      <w:proofErr w:type="gramEnd"/>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Загрязнение пласта</w:t>
      </w:r>
      <w:bookmarkEnd w:id="27"/>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cs="Times New Roman"/>
          <w:lang w:val="ru-RU"/>
        </w:rPr>
      </w:pPr>
      <w:r w:rsidRPr="00FA1B7B">
        <w:rPr>
          <w:rFonts w:eastAsiaTheme="minorHAnsi" w:cs="Times New Roman"/>
          <w:sz w:val="28"/>
          <w:szCs w:val="28"/>
          <w:lang w:val="ru-RU"/>
        </w:rPr>
        <w:t xml:space="preserve">Существует множество источников загрязнения призабойной зоны пласта добывающей скважины. Загрязнение служит причиной низкой продуктивности скважин </w:t>
      </w:r>
      <w:proofErr w:type="gramStart"/>
      <w:r w:rsidRPr="00FA1B7B">
        <w:rPr>
          <w:rFonts w:eastAsiaTheme="minorHAnsi" w:cs="Times New Roman"/>
          <w:sz w:val="28"/>
          <w:szCs w:val="28"/>
          <w:lang w:val="ru-RU"/>
        </w:rPr>
        <w:t>из</w:t>
      </w:r>
      <w:proofErr w:type="gramEnd"/>
      <w:r w:rsidR="00FD4C9F" w:rsidRPr="00FA1B7B">
        <w:rPr>
          <w:rFonts w:eastAsiaTheme="minorHAnsi" w:cs="Times New Roman"/>
          <w:sz w:val="28"/>
          <w:szCs w:val="28"/>
          <w:lang w:val="ru-RU"/>
        </w:rPr>
        <w:t xml:space="preserve"> – </w:t>
      </w:r>
      <w:proofErr w:type="gramStart"/>
      <w:r w:rsidRPr="00FA1B7B">
        <w:rPr>
          <w:rFonts w:eastAsiaTheme="minorHAnsi" w:cs="Times New Roman"/>
          <w:sz w:val="28"/>
          <w:szCs w:val="28"/>
          <w:lang w:val="ru-RU"/>
        </w:rPr>
        <w:t>за</w:t>
      </w:r>
      <w:proofErr w:type="gramEnd"/>
      <w:r w:rsidRPr="00FA1B7B">
        <w:rPr>
          <w:rFonts w:eastAsiaTheme="minorHAnsi" w:cs="Times New Roman"/>
          <w:sz w:val="28"/>
          <w:szCs w:val="28"/>
          <w:lang w:val="ru-RU"/>
        </w:rPr>
        <w:t xml:space="preserve"> снижения проницаемости. </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Существуют следующие типы загрязнений призабойной зоны и причины ухудшения проницаемости пласта:</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закупорка пор глинами и мелкими частицами</w:t>
      </w:r>
      <w:r w:rsidR="00F943BB">
        <w:rPr>
          <w:rFonts w:eastAsiaTheme="minorHAnsi" w:cs="Times New Roman"/>
          <w:sz w:val="28"/>
          <w:szCs w:val="28"/>
          <w:lang w:val="ru-RU"/>
        </w:rPr>
        <w:t>;</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закупорка перфорационных отверстий</w:t>
      </w:r>
      <w:r w:rsidR="00F943BB">
        <w:rPr>
          <w:rFonts w:eastAsiaTheme="minorHAnsi" w:cs="Times New Roman"/>
          <w:sz w:val="28"/>
          <w:szCs w:val="28"/>
          <w:lang w:val="ru-RU"/>
        </w:rPr>
        <w:t>;</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образование эмульсий</w:t>
      </w:r>
      <w:r w:rsidR="00F943BB">
        <w:rPr>
          <w:rFonts w:eastAsiaTheme="minorHAnsi" w:cs="Times New Roman"/>
          <w:sz w:val="28"/>
          <w:szCs w:val="28"/>
          <w:lang w:val="ru-RU"/>
        </w:rPr>
        <w:t>;</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эффекты относительной проницаемости</w:t>
      </w:r>
      <w:r w:rsidR="00F943BB">
        <w:rPr>
          <w:rFonts w:eastAsiaTheme="minorHAnsi" w:cs="Times New Roman"/>
          <w:sz w:val="28"/>
          <w:szCs w:val="28"/>
          <w:lang w:val="ru-RU"/>
        </w:rPr>
        <w:t>;</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отложения асфальтенов, парафинов и солей</w:t>
      </w:r>
      <w:r w:rsidR="00F943BB">
        <w:rPr>
          <w:rFonts w:eastAsiaTheme="minorHAnsi" w:cs="Times New Roman"/>
          <w:sz w:val="28"/>
          <w:szCs w:val="28"/>
          <w:lang w:val="ru-RU"/>
        </w:rPr>
        <w:t>;</w:t>
      </w:r>
    </w:p>
    <w:p w:rsidR="00CC43BC" w:rsidRPr="00FA1B7B" w:rsidRDefault="00CC43BC" w:rsidP="004F36BB">
      <w:pPr>
        <w:pStyle w:val="a7"/>
        <w:numPr>
          <w:ilvl w:val="0"/>
          <w:numId w:val="24"/>
        </w:numPr>
        <w:spacing w:before="0" w:line="360" w:lineRule="auto"/>
        <w:jc w:val="both"/>
        <w:rPr>
          <w:rFonts w:eastAsiaTheme="minorHAnsi" w:cs="Times New Roman"/>
          <w:sz w:val="28"/>
          <w:szCs w:val="28"/>
          <w:lang w:val="ru-RU"/>
        </w:rPr>
      </w:pPr>
      <w:r w:rsidRPr="00FA1B7B">
        <w:rPr>
          <w:rFonts w:eastAsiaTheme="minorHAnsi" w:cs="Times New Roman"/>
          <w:sz w:val="28"/>
          <w:szCs w:val="28"/>
          <w:lang w:val="ru-RU"/>
        </w:rPr>
        <w:t>загрязнение пласта буровым раствором</w:t>
      </w:r>
      <w:r w:rsidR="00F943BB">
        <w:rPr>
          <w:rFonts w:eastAsiaTheme="minorHAnsi" w:cs="Times New Roman"/>
          <w:sz w:val="28"/>
          <w:szCs w:val="28"/>
          <w:lang w:val="ru-RU"/>
        </w:rPr>
        <w:t>.</w:t>
      </w:r>
    </w:p>
    <w:p w:rsidR="00CC43BC" w:rsidRPr="00FA1B7B" w:rsidRDefault="00CC43BC" w:rsidP="005D2013">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Во многих случаях загрязнение призабойной зоны может быть удалено при помощи кислотной обработки. Такой тип воздействия предназначен для растворения загрязняющих пласт веще</w:t>
      </w:r>
      <w:proofErr w:type="gramStart"/>
      <w:r w:rsidRPr="00FA1B7B">
        <w:rPr>
          <w:rFonts w:eastAsiaTheme="minorHAnsi" w:cs="Times New Roman"/>
          <w:sz w:val="28"/>
          <w:szCs w:val="28"/>
          <w:lang w:val="ru-RU"/>
        </w:rPr>
        <w:t>ств пр</w:t>
      </w:r>
      <w:proofErr w:type="gramEnd"/>
      <w:r w:rsidRPr="00FA1B7B">
        <w:rPr>
          <w:rFonts w:eastAsiaTheme="minorHAnsi" w:cs="Times New Roman"/>
          <w:sz w:val="28"/>
          <w:szCs w:val="28"/>
          <w:lang w:val="ru-RU"/>
        </w:rPr>
        <w:t>и помощи кислоты и органических растворителей. Гидравлический разрыв пласта может быть использован при присутствии интенсивного загрязнения, которое не может быть эффективно удалено при помощи кислотной обработки. В таком случае создание трещины сводит к минимуму влияние поврежденной зоны на приток к скважине.</w:t>
      </w:r>
    </w:p>
    <w:p w:rsidR="00CC43BC" w:rsidRPr="00FA1B7B" w:rsidRDefault="00CC43BC" w:rsidP="005D2013">
      <w:pPr>
        <w:pStyle w:val="a7"/>
        <w:spacing w:before="0" w:line="360" w:lineRule="auto"/>
        <w:ind w:left="0"/>
        <w:jc w:val="both"/>
        <w:rPr>
          <w:rFonts w:eastAsiaTheme="minorHAnsi" w:cs="Times New Roman"/>
          <w:sz w:val="28"/>
          <w:szCs w:val="28"/>
          <w:lang w:val="ru-RU"/>
        </w:rPr>
      </w:pPr>
      <w:bookmarkStart w:id="28" w:name="_Toc45095886"/>
      <w:r w:rsidRPr="00FA1B7B">
        <w:rPr>
          <w:rFonts w:eastAsiaTheme="minorHAnsi" w:cs="Times New Roman"/>
          <w:sz w:val="28"/>
          <w:szCs w:val="28"/>
          <w:lang w:val="ru-RU"/>
        </w:rPr>
        <w:t>Истощение пласта</w:t>
      </w:r>
      <w:bookmarkEnd w:id="28"/>
      <w:r w:rsidR="00D26C4B" w:rsidRPr="00FA1B7B">
        <w:rPr>
          <w:rFonts w:eastAsiaTheme="minorHAnsi" w:cs="Times New Roman"/>
          <w:sz w:val="28"/>
          <w:szCs w:val="28"/>
          <w:lang w:val="ru-RU"/>
        </w:rPr>
        <w:t>.</w:t>
      </w:r>
    </w:p>
    <w:p w:rsidR="00CC43BC" w:rsidRPr="00FA1B7B" w:rsidRDefault="00CC43BC" w:rsidP="005D2013">
      <w:pPr>
        <w:pStyle w:val="ac"/>
        <w:tabs>
          <w:tab w:val="left" w:pos="720"/>
          <w:tab w:val="left" w:pos="144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Уровень добычи углеводородов из пласта снижается с течением времени. В конечном счете, даже дебит лучших скважин падает до экономического предела. Воздействие на пласт путем ГРП обычно имеет ограниченный успех в частично истощенных резервуарах (в зависимости от степени истощенности), хотя и позволяет извлечь оставшиеся запасы в ускоренном темпе. Так как пластовое давление в таких скважинах низкое, добыча после ГРП (рабочих жидкостей из пласта) обычно занимает </w:t>
      </w:r>
      <w:r w:rsidRPr="00FA1B7B">
        <w:rPr>
          <w:rFonts w:ascii="Times New Roman" w:hAnsi="Times New Roman" w:cs="Times New Roman"/>
          <w:sz w:val="28"/>
          <w:szCs w:val="28"/>
        </w:rPr>
        <w:lastRenderedPageBreak/>
        <w:t>достаточно большой промежуток времени даже при использовании активированных жидкостей (насыщенных азотом или углекислым газом).</w:t>
      </w:r>
    </w:p>
    <w:p w:rsidR="00CC43BC" w:rsidRPr="00FA1B7B" w:rsidRDefault="00CC43BC" w:rsidP="005D2013">
      <w:pPr>
        <w:pStyle w:val="2"/>
        <w:tabs>
          <w:tab w:val="left" w:pos="1855"/>
        </w:tabs>
        <w:spacing w:before="0" w:line="360" w:lineRule="auto"/>
        <w:ind w:firstLine="709"/>
        <w:jc w:val="both"/>
        <w:rPr>
          <w:rFonts w:ascii="Times New Roman" w:eastAsiaTheme="minorHAnsi" w:hAnsi="Times New Roman" w:cs="Times New Roman"/>
          <w:b w:val="0"/>
          <w:bCs w:val="0"/>
          <w:color w:val="auto"/>
          <w:sz w:val="28"/>
          <w:szCs w:val="28"/>
        </w:rPr>
      </w:pPr>
      <w:bookmarkStart w:id="29" w:name="_Toc45095887"/>
      <w:bookmarkStart w:id="30" w:name="_Toc444691512"/>
      <w:r w:rsidRPr="00FA1B7B">
        <w:rPr>
          <w:rFonts w:ascii="Times New Roman" w:eastAsiaTheme="minorHAnsi" w:hAnsi="Times New Roman" w:cs="Times New Roman"/>
          <w:b w:val="0"/>
          <w:bCs w:val="0"/>
          <w:color w:val="auto"/>
          <w:sz w:val="28"/>
          <w:szCs w:val="28"/>
        </w:rPr>
        <w:t>Оценка свой</w:t>
      </w:r>
      <w:proofErr w:type="gramStart"/>
      <w:r w:rsidRPr="00FA1B7B">
        <w:rPr>
          <w:rFonts w:ascii="Times New Roman" w:eastAsiaTheme="minorHAnsi" w:hAnsi="Times New Roman" w:cs="Times New Roman"/>
          <w:b w:val="0"/>
          <w:bCs w:val="0"/>
          <w:color w:val="auto"/>
          <w:sz w:val="28"/>
          <w:szCs w:val="28"/>
        </w:rPr>
        <w:t>ств пл</w:t>
      </w:r>
      <w:proofErr w:type="gramEnd"/>
      <w:r w:rsidRPr="00FA1B7B">
        <w:rPr>
          <w:rFonts w:ascii="Times New Roman" w:eastAsiaTheme="minorHAnsi" w:hAnsi="Times New Roman" w:cs="Times New Roman"/>
          <w:b w:val="0"/>
          <w:bCs w:val="0"/>
          <w:color w:val="auto"/>
          <w:sz w:val="28"/>
          <w:szCs w:val="28"/>
        </w:rPr>
        <w:t>аста и степени его загрязнения</w:t>
      </w:r>
      <w:bookmarkEnd w:id="29"/>
      <w:bookmarkEnd w:id="30"/>
      <w:r w:rsidR="00F943BB">
        <w:rPr>
          <w:rFonts w:ascii="Times New Roman" w:eastAsiaTheme="minorHAnsi" w:hAnsi="Times New Roman" w:cs="Times New Roman"/>
          <w:b w:val="0"/>
          <w:bCs w:val="0"/>
          <w:color w:val="auto"/>
          <w:sz w:val="28"/>
          <w:szCs w:val="28"/>
        </w:rPr>
        <w:t>.</w:t>
      </w:r>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оценки свой</w:t>
      </w:r>
      <w:proofErr w:type="gramStart"/>
      <w:r w:rsidRPr="00FA1B7B">
        <w:rPr>
          <w:rFonts w:ascii="Times New Roman" w:hAnsi="Times New Roman" w:cs="Times New Roman"/>
          <w:sz w:val="28"/>
          <w:szCs w:val="28"/>
        </w:rPr>
        <w:t>ств пл</w:t>
      </w:r>
      <w:proofErr w:type="gramEnd"/>
      <w:r w:rsidRPr="00FA1B7B">
        <w:rPr>
          <w:rFonts w:ascii="Times New Roman" w:hAnsi="Times New Roman" w:cs="Times New Roman"/>
          <w:sz w:val="28"/>
          <w:szCs w:val="28"/>
        </w:rPr>
        <w:t>аста и потенциала скважины на данный момент существует несколько моделей. Однако обычная кривая восстановления давления может дать информацию о потенциальной возможности увеличения продуктивности скважины методами воздействия на пласт. Данные, полученные из кривой восстановления давления, включают в себя:</w:t>
      </w:r>
    </w:p>
    <w:p w:rsidR="00CC43BC" w:rsidRPr="00FA1B7B" w:rsidRDefault="00CC43BC" w:rsidP="004F36BB">
      <w:pPr>
        <w:pStyle w:val="ac"/>
        <w:numPr>
          <w:ilvl w:val="0"/>
          <w:numId w:val="19"/>
        </w:numPr>
        <w:tabs>
          <w:tab w:val="clear" w:pos="4677"/>
          <w:tab w:val="clear" w:pos="9355"/>
          <w:tab w:val="left" w:pos="720"/>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проницаемость пласта, k</w:t>
      </w:r>
      <w:r w:rsidR="00F943BB">
        <w:rPr>
          <w:rFonts w:ascii="Times New Roman" w:hAnsi="Times New Roman" w:cs="Times New Roman"/>
          <w:sz w:val="28"/>
          <w:szCs w:val="28"/>
        </w:rPr>
        <w:t>;</w:t>
      </w:r>
    </w:p>
    <w:p w:rsidR="00CC43BC" w:rsidRPr="00FA1B7B" w:rsidRDefault="00CC43BC" w:rsidP="004F36BB">
      <w:pPr>
        <w:pStyle w:val="ac"/>
        <w:numPr>
          <w:ilvl w:val="0"/>
          <w:numId w:val="19"/>
        </w:numPr>
        <w:tabs>
          <w:tab w:val="clear" w:pos="4677"/>
          <w:tab w:val="clear" w:pos="9355"/>
          <w:tab w:val="left" w:pos="720"/>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загрязнение призабойной зоны (</w:t>
      </w:r>
      <w:proofErr w:type="gramStart"/>
      <w:r w:rsidRPr="00FA1B7B">
        <w:rPr>
          <w:rFonts w:ascii="Times New Roman" w:hAnsi="Times New Roman" w:cs="Times New Roman"/>
          <w:sz w:val="28"/>
          <w:szCs w:val="28"/>
        </w:rPr>
        <w:t>скин</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эффект</w:t>
      </w:r>
      <w:proofErr w:type="gramEnd"/>
      <w:r w:rsidRPr="00FA1B7B">
        <w:rPr>
          <w:rFonts w:ascii="Times New Roman" w:hAnsi="Times New Roman" w:cs="Times New Roman"/>
          <w:sz w:val="28"/>
          <w:szCs w:val="28"/>
        </w:rPr>
        <w:t>).</w:t>
      </w:r>
      <w:r w:rsidRPr="00FA1B7B">
        <w:rPr>
          <w:rFonts w:ascii="Times New Roman" w:hAnsi="Times New Roman" w:cs="Times New Roman"/>
          <w:sz w:val="28"/>
          <w:szCs w:val="28"/>
        </w:rPr>
        <w:tab/>
      </w:r>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ГРП является эффективным методом создания высокопроводящего канала, обеспечивающего приток флюидов к скважине через загрязненную зону. Зависимости, рассмотренные в начале данного курса, могут быть использованы для оценки потенциальной прибыли от мероприятий по ликвидации влияния положительного скин</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фактора на продуктивность скважины.</w:t>
      </w:r>
    </w:p>
    <w:p w:rsidR="00CC43BC" w:rsidRPr="00FA1B7B" w:rsidRDefault="00CC43BC" w:rsidP="005D2013">
      <w:pPr>
        <w:pStyle w:val="2"/>
        <w:tabs>
          <w:tab w:val="left" w:pos="1855"/>
        </w:tabs>
        <w:spacing w:before="0" w:line="360" w:lineRule="auto"/>
        <w:ind w:firstLine="709"/>
        <w:jc w:val="both"/>
        <w:rPr>
          <w:rFonts w:ascii="Times New Roman" w:eastAsiaTheme="minorHAnsi" w:hAnsi="Times New Roman" w:cs="Times New Roman"/>
          <w:b w:val="0"/>
          <w:bCs w:val="0"/>
          <w:color w:val="auto"/>
          <w:sz w:val="28"/>
          <w:szCs w:val="28"/>
        </w:rPr>
      </w:pPr>
      <w:bookmarkStart w:id="31" w:name="_Toc45095888"/>
      <w:bookmarkStart w:id="32" w:name="_Toc444691513"/>
      <w:r w:rsidRPr="00FA1B7B">
        <w:rPr>
          <w:rFonts w:ascii="Times New Roman" w:eastAsiaTheme="minorHAnsi" w:hAnsi="Times New Roman" w:cs="Times New Roman"/>
          <w:b w:val="0"/>
          <w:bCs w:val="0"/>
          <w:color w:val="auto"/>
          <w:sz w:val="28"/>
          <w:szCs w:val="28"/>
        </w:rPr>
        <w:t>Технический анализ</w:t>
      </w:r>
      <w:bookmarkEnd w:id="31"/>
      <w:bookmarkEnd w:id="32"/>
      <w:r w:rsidR="00F943BB">
        <w:rPr>
          <w:rFonts w:ascii="Times New Roman" w:eastAsiaTheme="minorHAnsi" w:hAnsi="Times New Roman" w:cs="Times New Roman"/>
          <w:b w:val="0"/>
          <w:bCs w:val="0"/>
          <w:color w:val="auto"/>
          <w:sz w:val="28"/>
          <w:szCs w:val="28"/>
        </w:rPr>
        <w:t>.</w:t>
      </w:r>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ab/>
      </w:r>
      <w:r w:rsidRPr="00FA1B7B">
        <w:rPr>
          <w:rFonts w:ascii="Times New Roman" w:hAnsi="Times New Roman" w:cs="Times New Roman"/>
          <w:sz w:val="28"/>
          <w:szCs w:val="28"/>
        </w:rPr>
        <w:tab/>
      </w:r>
      <w:r w:rsidR="005B0466">
        <w:rPr>
          <w:rFonts w:ascii="Times New Roman" w:hAnsi="Times New Roman" w:cs="Times New Roman"/>
          <w:sz w:val="28"/>
          <w:szCs w:val="28"/>
        </w:rPr>
        <w:pict>
          <v:line id="_x0000_s20857" style="position:absolute;left:0;text-align:left;z-index:251684864;mso-position-horizontal-relative:text;mso-position-vertical-relative:text" from="8in,222pt" to="8in,294pt" strokeweight="2pt">
            <v:stroke endarrow="block"/>
            <v:shadow color="red"/>
          </v:line>
        </w:pict>
      </w:r>
      <w:r w:rsidR="005B0466">
        <w:rPr>
          <w:rFonts w:ascii="Times New Roman" w:hAnsi="Times New Roman" w:cs="Times New Roman"/>
          <w:sz w:val="28"/>
          <w:szCs w:val="28"/>
        </w:rPr>
        <w:pict>
          <v:line id="_x0000_s20856" style="position:absolute;left:0;text-align:left;flip:y;z-index:251683840;mso-position-horizontal-relative:text;mso-position-vertical-relative:text" from="8in,102pt" to="8in,180pt" strokeweight="2pt">
            <v:stroke endarrow="block"/>
            <v:shadow color="red"/>
          </v:line>
        </w:pict>
      </w:r>
      <w:r w:rsidR="005B0466">
        <w:rPr>
          <w:rFonts w:ascii="Times New Roman" w:hAnsi="Times New Roman" w:cs="Times New Roman"/>
          <w:sz w:val="28"/>
          <w:szCs w:val="28"/>
        </w:rPr>
        <w:pict>
          <v:shapetype id="_x0000_t202" coordsize="21600,21600" o:spt="202" path="m,l,21600r21600,l21600,xe">
            <v:stroke joinstyle="miter"/>
            <v:path gradientshapeok="t" o:connecttype="rect"/>
          </v:shapetype>
          <v:shape id="_x0000_s20855" type="#_x0000_t202" style="position:absolute;left:0;text-align:left;margin-left:558pt;margin-top:186pt;width:48pt;height:34.8pt;z-index:251682816;mso-position-horizontal-relative:text;mso-position-vertical-relative:text" filled="f" fillcolor="blue" stroked="f" strokeweight="2pt">
            <v:shadow color="red"/>
            <v:textbox style="mso-next-textbox:#_x0000_s20855;mso-fit-shape-to-text:t">
              <w:txbxContent>
                <w:p w:rsidR="00BB0F1D" w:rsidRDefault="00BB0F1D" w:rsidP="00CC43BC">
                  <w:pPr>
                    <w:autoSpaceDE w:val="0"/>
                    <w:autoSpaceDN w:val="0"/>
                    <w:adjustRightInd w:val="0"/>
                    <w:rPr>
                      <w:rFonts w:ascii="Arial" w:hAnsi="Arial" w:cs="Arial"/>
                      <w:b/>
                      <w:bCs/>
                      <w:color w:val="000000"/>
                      <w:sz w:val="48"/>
                      <w:szCs w:val="48"/>
                    </w:rPr>
                  </w:pPr>
                  <w:r>
                    <w:rPr>
                      <w:rFonts w:ascii="Arial" w:hAnsi="Arial" w:cs="Arial"/>
                      <w:b/>
                      <w:bCs/>
                      <w:color w:val="000000"/>
                      <w:sz w:val="48"/>
                      <w:szCs w:val="48"/>
                    </w:rPr>
                    <w:t>H</w:t>
                  </w:r>
                </w:p>
              </w:txbxContent>
            </v:textbox>
          </v:shape>
        </w:pict>
      </w:r>
      <w:r w:rsidR="005B0466">
        <w:rPr>
          <w:rFonts w:ascii="Times New Roman" w:hAnsi="Times New Roman" w:cs="Times New Roman"/>
          <w:sz w:val="28"/>
          <w:szCs w:val="28"/>
        </w:rPr>
        <w:pict>
          <v:oval id="_x0000_s20854" style="position:absolute;left:0;text-align:left;margin-left:540pt;margin-top:102pt;width:6pt;height:192pt;z-index:251681792;mso-wrap-style:none;mso-position-horizontal-relative:text;mso-position-vertical-relative:text;v-text-anchor:middle" fillcolor="red" strokeweight="2pt">
            <v:shadow color="red"/>
          </v:oval>
        </w:pict>
      </w:r>
      <w:r w:rsidRPr="00FA1B7B">
        <w:rPr>
          <w:rFonts w:ascii="Times New Roman" w:hAnsi="Times New Roman" w:cs="Times New Roman"/>
          <w:sz w:val="28"/>
          <w:szCs w:val="28"/>
        </w:rPr>
        <w:t>Технический анализ включает в себя возраст и техническое состояние НКТ, подземного и устьевого оборудования. Все оборудование должно выдерживать рабочие давления. После анализа свой</w:t>
      </w:r>
      <w:proofErr w:type="gramStart"/>
      <w:r w:rsidRPr="00FA1B7B">
        <w:rPr>
          <w:rFonts w:ascii="Times New Roman" w:hAnsi="Times New Roman" w:cs="Times New Roman"/>
          <w:sz w:val="28"/>
          <w:szCs w:val="28"/>
        </w:rPr>
        <w:t>ств пл</w:t>
      </w:r>
      <w:proofErr w:type="gramEnd"/>
      <w:r w:rsidRPr="00FA1B7B">
        <w:rPr>
          <w:rFonts w:ascii="Times New Roman" w:hAnsi="Times New Roman" w:cs="Times New Roman"/>
          <w:sz w:val="28"/>
          <w:szCs w:val="28"/>
        </w:rPr>
        <w:t xml:space="preserve">аста и расчета потенциального прироста дебита скважины осуществляются расчеты максимальных рабочих давлений необходимых для проведения ГРП. </w:t>
      </w:r>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Во время проведения ГРП осуществляется закачка жидкости при высоких скоростях и давлениях для создания трещины и ее дальнейшего развития. Устьевое оборудование, колонны труб (включая обсадные, если подвержены нагрузке) и подземное оборудование должно выдерживать механическую нагрузку, прилагаемую при проведении операции.  </w:t>
      </w:r>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Рабочее давление НКТ, обсадных колонн, устьевого и подземного оборудования должно быть сопоставлено с максимальным давлением, необходимым для проведения ГРП. Если какое</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то оборудование не </w:t>
      </w:r>
      <w:r w:rsidRPr="00FA1B7B">
        <w:rPr>
          <w:rFonts w:ascii="Times New Roman" w:hAnsi="Times New Roman" w:cs="Times New Roman"/>
          <w:sz w:val="28"/>
          <w:szCs w:val="28"/>
        </w:rPr>
        <w:lastRenderedPageBreak/>
        <w:t>способно выдерживать предполагаемое рабочее давление, необходимо его заменить, ограничить рабочее давление или не рекомендовать дан</w:t>
      </w:r>
      <w:r w:rsidR="005D2013" w:rsidRPr="00FA1B7B">
        <w:rPr>
          <w:rFonts w:ascii="Times New Roman" w:hAnsi="Times New Roman" w:cs="Times New Roman"/>
          <w:sz w:val="28"/>
          <w:szCs w:val="28"/>
        </w:rPr>
        <w:t>ную скважину для проведения ГРП</w:t>
      </w:r>
      <w:r w:rsidR="00F943BB">
        <w:rPr>
          <w:rFonts w:ascii="Times New Roman" w:hAnsi="Times New Roman" w:cs="Times New Roman"/>
          <w:sz w:val="28"/>
          <w:szCs w:val="28"/>
        </w:rPr>
        <w:t>.</w:t>
      </w:r>
    </w:p>
    <w:p w:rsidR="00CC43BC" w:rsidRPr="00FA1B7B" w:rsidRDefault="00CC43BC" w:rsidP="005D2013">
      <w:pPr>
        <w:pStyle w:val="2"/>
        <w:tabs>
          <w:tab w:val="left" w:pos="1855"/>
        </w:tabs>
        <w:spacing w:before="0" w:line="360" w:lineRule="auto"/>
        <w:ind w:firstLine="709"/>
        <w:jc w:val="both"/>
        <w:rPr>
          <w:rFonts w:ascii="Times New Roman" w:eastAsiaTheme="minorHAnsi" w:hAnsi="Times New Roman" w:cs="Times New Roman"/>
          <w:b w:val="0"/>
          <w:bCs w:val="0"/>
          <w:color w:val="auto"/>
          <w:sz w:val="28"/>
          <w:szCs w:val="28"/>
        </w:rPr>
      </w:pPr>
      <w:bookmarkStart w:id="33" w:name="_Toc45095889"/>
      <w:bookmarkStart w:id="34" w:name="_Toc444691514"/>
      <w:r w:rsidRPr="00FA1B7B">
        <w:rPr>
          <w:rFonts w:ascii="Times New Roman" w:eastAsiaTheme="minorHAnsi" w:hAnsi="Times New Roman" w:cs="Times New Roman"/>
          <w:b w:val="0"/>
          <w:bCs w:val="0"/>
          <w:color w:val="auto"/>
          <w:sz w:val="28"/>
          <w:szCs w:val="28"/>
        </w:rPr>
        <w:t>Первичная и восстановленная целостность цементного кольца</w:t>
      </w:r>
      <w:bookmarkEnd w:id="33"/>
      <w:r w:rsidR="005D2013" w:rsidRPr="00FA1B7B">
        <w:rPr>
          <w:rFonts w:ascii="Times New Roman" w:eastAsiaTheme="minorHAnsi" w:hAnsi="Times New Roman" w:cs="Times New Roman"/>
          <w:b w:val="0"/>
          <w:bCs w:val="0"/>
          <w:color w:val="auto"/>
          <w:sz w:val="28"/>
          <w:szCs w:val="28"/>
        </w:rPr>
        <w:t>.</w:t>
      </w:r>
      <w:bookmarkEnd w:id="34"/>
    </w:p>
    <w:p w:rsidR="00CC43BC"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обеспечения закачки жидкости в продуктивный интервал необходимо наличие хорошего цементного кольца. В некоторых случаях рабочая жидкость, находящаяся под большим давлением, может мигрировать через заколонное пространство в другие интервалы. Когда качество цемента сомнительно, желательно провести акустический каротаж для проверки качества цемента. Температурный каротаж, проведенный во время  бурения или заканчивания скважины, может служить источником информации, дающей координаты верхней границы цементного кольца.</w:t>
      </w:r>
    </w:p>
    <w:p w:rsidR="00612848" w:rsidRPr="00FA1B7B" w:rsidRDefault="00CC43BC"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Иногда необходимо проведение вторичного или исправительного цементирования для ликвидации возможности заколонных перетоков. Так как процесс цементирования обычно включает в себя закачку цемента через перфорационные отверстия, должны быть приняты меры предосторожности при проведении ГРП с большими рабочими давлениями. Когда это возможно, необходимо изолирование зацементированных участков с помощью пакера. Если зацементированная зона находится ниже продуктивного интервала, она может быть изолирована с помощью разбуриваемой пробки</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моста или песчаной пробки. Если невозможно изолировать зацементированный интервал, необходимо провести опрессовку, чтобы удостовериться в его герметичности.</w:t>
      </w:r>
    </w:p>
    <w:p w:rsidR="00612848" w:rsidRPr="00FA1B7B" w:rsidRDefault="00612848" w:rsidP="00123CF0">
      <w:pPr>
        <w:spacing w:after="0" w:line="360" w:lineRule="auto"/>
        <w:rPr>
          <w:rFonts w:ascii="Times New Roman" w:hAnsi="Times New Roman" w:cs="Times New Roman"/>
          <w:sz w:val="28"/>
          <w:szCs w:val="28"/>
          <w:shd w:val="clear" w:color="auto" w:fill="FFFFFF"/>
        </w:rPr>
      </w:pPr>
    </w:p>
    <w:p w:rsidR="001F7D1B" w:rsidRPr="00FA1B7B" w:rsidRDefault="001F7D1B" w:rsidP="004F36BB">
      <w:pPr>
        <w:pStyle w:val="a3"/>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35" w:name="_Toc444691515"/>
      <w:r w:rsidRPr="00FA1B7B">
        <w:rPr>
          <w:rFonts w:ascii="Times New Roman" w:eastAsia="MS Mincho" w:hAnsi="Times New Roman" w:cs="Times New Roman"/>
          <w:b/>
          <w:sz w:val="28"/>
          <w:szCs w:val="28"/>
          <w:lang w:eastAsia="ja-JP"/>
        </w:rPr>
        <w:t>Подготовка скважины к ГРП</w:t>
      </w:r>
      <w:bookmarkEnd w:id="35"/>
      <w:r w:rsidR="004D11AB" w:rsidRPr="00FA1B7B">
        <w:rPr>
          <w:rFonts w:ascii="Times New Roman" w:eastAsia="MS Mincho" w:hAnsi="Times New Roman" w:cs="Times New Roman"/>
          <w:b/>
          <w:sz w:val="28"/>
          <w:szCs w:val="28"/>
          <w:lang w:eastAsia="ja-JP"/>
        </w:rPr>
        <w:t xml:space="preserve"> </w:t>
      </w:r>
    </w:p>
    <w:p w:rsidR="00123CF0" w:rsidRPr="00FA1B7B" w:rsidRDefault="00123CF0" w:rsidP="00123CF0">
      <w:pPr>
        <w:spacing w:after="0" w:line="360" w:lineRule="auto"/>
        <w:jc w:val="center"/>
        <w:rPr>
          <w:rFonts w:ascii="Times New Roman" w:eastAsia="MS Mincho" w:hAnsi="Times New Roman" w:cs="Times New Roman"/>
          <w:sz w:val="28"/>
          <w:szCs w:val="28"/>
          <w:lang w:eastAsia="ja-JP"/>
        </w:rPr>
      </w:pPr>
    </w:p>
    <w:p w:rsidR="006323D9" w:rsidRPr="00FA1B7B" w:rsidRDefault="006323D9" w:rsidP="005D2013">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36" w:name="_Toc45095890"/>
      <w:bookmarkStart w:id="37" w:name="_Toc444691516"/>
      <w:r w:rsidRPr="00FA1B7B">
        <w:rPr>
          <w:rFonts w:ascii="Times New Roman" w:hAnsi="Times New Roman" w:cs="Times New Roman"/>
          <w:b w:val="0"/>
          <w:bCs w:val="0"/>
          <w:color w:val="auto"/>
          <w:sz w:val="28"/>
          <w:szCs w:val="28"/>
        </w:rPr>
        <w:t>Состояние колонн труб</w:t>
      </w:r>
      <w:bookmarkEnd w:id="36"/>
      <w:bookmarkEnd w:id="37"/>
      <w:r w:rsidR="00F943BB">
        <w:rPr>
          <w:rFonts w:ascii="Times New Roman" w:hAnsi="Times New Roman" w:cs="Times New Roman"/>
          <w:b w:val="0"/>
          <w:bCs w:val="0"/>
          <w:color w:val="auto"/>
          <w:sz w:val="28"/>
          <w:szCs w:val="28"/>
        </w:rPr>
        <w:t>.</w:t>
      </w:r>
    </w:p>
    <w:p w:rsidR="006323D9" w:rsidRPr="00FA1B7B" w:rsidRDefault="006323D9"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bCs/>
          <w:iCs/>
          <w:sz w:val="28"/>
          <w:szCs w:val="28"/>
        </w:rPr>
        <w:t>Инженер, проектирующий ГРП, должен учитывать параметры и состояние колонн труб.</w:t>
      </w:r>
      <w:r w:rsidRPr="00FA1B7B">
        <w:rPr>
          <w:rFonts w:ascii="Times New Roman" w:hAnsi="Times New Roman" w:cs="Times New Roman"/>
          <w:sz w:val="28"/>
          <w:szCs w:val="28"/>
        </w:rPr>
        <w:t xml:space="preserve"> Колонны труб имеют   определенные пределы текучести в зависимости от их размеров, веса (толщины стенок) и класса </w:t>
      </w:r>
      <w:r w:rsidRPr="00FA1B7B">
        <w:rPr>
          <w:rFonts w:ascii="Times New Roman" w:hAnsi="Times New Roman" w:cs="Times New Roman"/>
          <w:sz w:val="28"/>
          <w:szCs w:val="28"/>
        </w:rPr>
        <w:lastRenderedPageBreak/>
        <w:t>стали. Колонны труб в скважине должны выдерживать предполагаемые максимальные нагрузки на протяжении всей жизни скважины. Тем не менее, в высокодебитных скважинах, в которых при планировании конструкции скважины не учитывалась вероятность применения методов воздействия на пласт, высокие рабочие давления, необходимые для проведения ГРП, могут превысить допустимые значения. Поэтому необходимо проведение дополнительных мероприятий при планировании операции ГРП.</w:t>
      </w:r>
    </w:p>
    <w:p w:rsidR="006323D9" w:rsidRPr="00FA1B7B" w:rsidRDefault="006323D9" w:rsidP="005D2013">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38" w:name="_Toc45095891"/>
      <w:bookmarkStart w:id="39" w:name="_Toc444691517"/>
      <w:r w:rsidRPr="00FA1B7B">
        <w:rPr>
          <w:rFonts w:ascii="Times New Roman" w:hAnsi="Times New Roman" w:cs="Times New Roman"/>
          <w:b w:val="0"/>
          <w:bCs w:val="0"/>
          <w:color w:val="auto"/>
          <w:sz w:val="28"/>
          <w:szCs w:val="28"/>
        </w:rPr>
        <w:t>Влияние максимального рабочего давления</w:t>
      </w:r>
      <w:bookmarkEnd w:id="38"/>
      <w:bookmarkEnd w:id="39"/>
      <w:r w:rsidR="00F943BB">
        <w:rPr>
          <w:rFonts w:ascii="Times New Roman" w:hAnsi="Times New Roman" w:cs="Times New Roman"/>
          <w:b w:val="0"/>
          <w:bCs w:val="0"/>
          <w:color w:val="auto"/>
          <w:sz w:val="28"/>
          <w:szCs w:val="28"/>
        </w:rPr>
        <w:t>.</w:t>
      </w:r>
    </w:p>
    <w:p w:rsidR="006323D9" w:rsidRPr="00FA1B7B" w:rsidRDefault="006323D9"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Способность создавать достаточное для ГРП давление имеет решающее значение для успеха операции. Колонны труб должны выдерживать максимальные рабочие давления. Для этого необходимо произвести расчет этих давлений для проведения опрессовки оборудования перед операцией. Методика расчета давления закачки будет приведена далее.</w:t>
      </w:r>
    </w:p>
    <w:p w:rsidR="006323D9" w:rsidRPr="00FA1B7B" w:rsidRDefault="006323D9"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Если колонны труб не могут быть опрессованы на максимальные давления, то при проведении ГРП рабочие давления могут быть ограничены до допустимых значений. Если для создания эффективной трещины, закрепленной проппантом, необходимы высокие давления, то нужно произвести замену НКТ.</w:t>
      </w:r>
    </w:p>
    <w:p w:rsidR="006323D9" w:rsidRPr="00FA1B7B" w:rsidRDefault="006323D9" w:rsidP="005D2013">
      <w:pPr>
        <w:pStyle w:val="ac"/>
        <w:tabs>
          <w:tab w:val="left" w:pos="720"/>
        </w:tabs>
        <w:spacing w:line="360" w:lineRule="auto"/>
        <w:ind w:firstLine="709"/>
        <w:jc w:val="both"/>
        <w:rPr>
          <w:rFonts w:ascii="Times New Roman" w:hAnsi="Times New Roman" w:cs="Times New Roman"/>
          <w:noProof/>
          <w:sz w:val="28"/>
          <w:szCs w:val="28"/>
        </w:rPr>
      </w:pPr>
      <w:r w:rsidRPr="00FA1B7B">
        <w:rPr>
          <w:rFonts w:ascii="Times New Roman" w:hAnsi="Times New Roman" w:cs="Times New Roman"/>
          <w:iCs/>
          <w:sz w:val="28"/>
          <w:szCs w:val="28"/>
        </w:rPr>
        <w:t>Давление в затрубном пространстве –</w:t>
      </w:r>
      <w:r w:rsidRPr="00FA1B7B">
        <w:rPr>
          <w:rFonts w:ascii="Times New Roman" w:hAnsi="Times New Roman" w:cs="Times New Roman"/>
          <w:sz w:val="28"/>
          <w:szCs w:val="28"/>
        </w:rPr>
        <w:t xml:space="preserve"> При проведении ГРП обычно производят установку пакера для изоляции затрубного пространства, в котором рекомендуется поддерживать определенное давление.  Создавая давление в затрубном пространстве во время проведения операции можно сразу определить отсутствие герметичности колонн труб, а  также снизить перепад давлений на пакере.</w:t>
      </w:r>
      <w:r w:rsidRPr="00FA1B7B">
        <w:rPr>
          <w:rFonts w:ascii="Times New Roman" w:hAnsi="Times New Roman" w:cs="Times New Roman"/>
          <w:noProof/>
          <w:sz w:val="28"/>
          <w:szCs w:val="28"/>
        </w:rPr>
        <w:t xml:space="preserve"> </w:t>
      </w:r>
    </w:p>
    <w:p w:rsidR="006323D9" w:rsidRPr="00FA1B7B" w:rsidRDefault="006323D9" w:rsidP="005D2013">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0" w:name="_Toc45095892"/>
      <w:bookmarkStart w:id="41" w:name="_Toc444691518"/>
      <w:r w:rsidRPr="00FA1B7B">
        <w:rPr>
          <w:rFonts w:ascii="Times New Roman" w:hAnsi="Times New Roman" w:cs="Times New Roman"/>
          <w:b w:val="0"/>
          <w:bCs w:val="0"/>
          <w:color w:val="auto"/>
          <w:sz w:val="28"/>
          <w:szCs w:val="28"/>
        </w:rPr>
        <w:t>Расчет максимально ожидаемого устьевого давления</w:t>
      </w:r>
      <w:bookmarkEnd w:id="40"/>
      <w:bookmarkEnd w:id="41"/>
      <w:r w:rsidR="00F943BB">
        <w:rPr>
          <w:rFonts w:ascii="Times New Roman" w:hAnsi="Times New Roman" w:cs="Times New Roman"/>
          <w:b w:val="0"/>
          <w:bCs w:val="0"/>
          <w:color w:val="auto"/>
          <w:sz w:val="28"/>
          <w:szCs w:val="28"/>
        </w:rPr>
        <w:t>.</w:t>
      </w:r>
    </w:p>
    <w:p w:rsidR="006323D9" w:rsidRPr="00FA1B7B" w:rsidRDefault="006323D9"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установления соответствия имеющегося оборудования (колонны труб, устьевого оборудования, подземного оборудования) максимальным ожидаемым давлениям необходимо произвести их расчет.</w:t>
      </w:r>
    </w:p>
    <w:p w:rsidR="006323D9" w:rsidRPr="00FA1B7B" w:rsidRDefault="006323D9" w:rsidP="005D2013">
      <w:pPr>
        <w:pStyle w:val="ac"/>
        <w:tabs>
          <w:tab w:val="left" w:pos="720"/>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Расчет максимальных ожидаемых давлений и необходимой мощности оборудования является очень важным этапом планирования ГРП. </w:t>
      </w:r>
    </w:p>
    <w:p w:rsidR="00A25C18" w:rsidRPr="00FA1B7B" w:rsidRDefault="006323D9" w:rsidP="00A25C18">
      <w:pPr>
        <w:pStyle w:val="ac"/>
        <w:tabs>
          <w:tab w:val="clear" w:pos="4677"/>
          <w:tab w:val="clear" w:pos="9355"/>
          <w:tab w:val="left" w:pos="1855"/>
        </w:tabs>
        <w:spacing w:line="360" w:lineRule="auto"/>
        <w:ind w:firstLine="709"/>
        <w:jc w:val="both"/>
        <w:rPr>
          <w:rFonts w:ascii="Times New Roman" w:hAnsi="Times New Roman" w:cs="Times New Roman"/>
          <w:sz w:val="28"/>
          <w:szCs w:val="28"/>
        </w:rPr>
      </w:pPr>
      <w:bookmarkStart w:id="42" w:name="_Toc45095893"/>
      <w:r w:rsidRPr="00FA1B7B">
        <w:rPr>
          <w:rFonts w:ascii="Times New Roman" w:hAnsi="Times New Roman" w:cs="Times New Roman"/>
          <w:sz w:val="28"/>
          <w:szCs w:val="28"/>
        </w:rPr>
        <w:lastRenderedPageBreak/>
        <w:t>Определение градиента давления ГРП</w:t>
      </w:r>
      <w:bookmarkEnd w:id="42"/>
      <w:r w:rsidR="00F943BB">
        <w:rPr>
          <w:rFonts w:ascii="Times New Roman" w:hAnsi="Times New Roman" w:cs="Times New Roman"/>
          <w:sz w:val="28"/>
          <w:szCs w:val="28"/>
        </w:rPr>
        <w:t>.</w:t>
      </w:r>
    </w:p>
    <w:p w:rsidR="00A25C18" w:rsidRPr="00FA1B7B" w:rsidRDefault="00A25C18"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3" w:name="_Toc444691519"/>
      <w:r w:rsidRPr="00FA1B7B">
        <w:rPr>
          <w:rFonts w:ascii="Times New Roman" w:hAnsi="Times New Roman" w:cs="Times New Roman"/>
          <w:b w:val="0"/>
          <w:bCs w:val="0"/>
          <w:color w:val="auto"/>
          <w:sz w:val="28"/>
          <w:szCs w:val="28"/>
        </w:rPr>
        <w:t>Величина градиента разрыва породы получается в результате деления забойного давления на вертикальную составляющую глубины скважины (обычно измеренную до середины интервала перфорации).</w:t>
      </w:r>
      <w:bookmarkEnd w:id="43"/>
      <w:r w:rsidRPr="00FA1B7B">
        <w:rPr>
          <w:rFonts w:ascii="Times New Roman" w:hAnsi="Times New Roman" w:cs="Times New Roman"/>
          <w:b w:val="0"/>
          <w:bCs w:val="0"/>
          <w:color w:val="auto"/>
          <w:sz w:val="28"/>
          <w:szCs w:val="28"/>
        </w:rPr>
        <w:t xml:space="preserve"> </w:t>
      </w:r>
    </w:p>
    <w:p w:rsidR="00A25C18" w:rsidRPr="00FA1B7B" w:rsidRDefault="00A25C18"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4" w:name="_Toc444691520"/>
      <w:r w:rsidRPr="00FA1B7B">
        <w:rPr>
          <w:rFonts w:ascii="Times New Roman" w:hAnsi="Times New Roman" w:cs="Times New Roman"/>
          <w:b w:val="0"/>
          <w:bCs w:val="0"/>
          <w:color w:val="auto"/>
          <w:sz w:val="28"/>
          <w:szCs w:val="28"/>
        </w:rPr>
        <w:t xml:space="preserve">Устьевое давление плюс давление, создаваемое столбом жидкости, минус потери давления  на трение дает значение градиента давления ГРП.  Градиент давления ГРП </w:t>
      </w:r>
      <w:r w:rsidR="00FD4C9F" w:rsidRPr="00FA1B7B">
        <w:rPr>
          <w:rFonts w:ascii="Times New Roman" w:hAnsi="Times New Roman" w:cs="Times New Roman"/>
          <w:b w:val="0"/>
          <w:bCs w:val="0"/>
          <w:color w:val="auto"/>
          <w:sz w:val="28"/>
          <w:szCs w:val="28"/>
        </w:rPr>
        <w:t xml:space="preserve"> – </w:t>
      </w:r>
      <w:r w:rsidRPr="00FA1B7B">
        <w:rPr>
          <w:rFonts w:ascii="Times New Roman" w:hAnsi="Times New Roman" w:cs="Times New Roman"/>
          <w:b w:val="0"/>
          <w:bCs w:val="0"/>
          <w:color w:val="auto"/>
          <w:sz w:val="28"/>
          <w:szCs w:val="28"/>
        </w:rPr>
        <w:t xml:space="preserve"> это давление, необходимое для удержания трещины в открытом состоянии.</w:t>
      </w:r>
      <w:bookmarkEnd w:id="44"/>
    </w:p>
    <w:p w:rsidR="0067278D" w:rsidRPr="00FA1B7B" w:rsidRDefault="00A25C18" w:rsidP="0067278D">
      <w:pPr>
        <w:pStyle w:val="ac"/>
        <w:tabs>
          <w:tab w:val="clear" w:pos="4677"/>
          <w:tab w:val="clear" w:pos="9355"/>
          <w:tab w:val="left" w:pos="1855"/>
        </w:tabs>
        <w:spacing w:line="360" w:lineRule="auto"/>
        <w:ind w:firstLine="709"/>
        <w:jc w:val="both"/>
        <w:rPr>
          <w:rFonts w:ascii="Times New Roman" w:hAnsi="Times New Roman" w:cs="Times New Roman"/>
          <w:b/>
          <w:bCs/>
          <w:sz w:val="28"/>
          <w:szCs w:val="28"/>
        </w:rPr>
      </w:pPr>
      <w:r w:rsidRPr="00FA1B7B">
        <w:rPr>
          <w:rFonts w:ascii="Times New Roman" w:hAnsi="Times New Roman" w:cs="Times New Roman"/>
          <w:bCs/>
          <w:sz w:val="28"/>
          <w:szCs w:val="28"/>
        </w:rPr>
        <w:t>Разрыв породы и характер развития трещины в различных типах пород отличаются. Давление разрыва и развития трещины обычно измеряются при проведении информационного ГРП (такого как Data Frac или Minifrac), проводимого перед основным ГРП.</w:t>
      </w:r>
    </w:p>
    <w:p w:rsidR="00D26C4B" w:rsidRPr="00FA1B7B" w:rsidRDefault="0067278D" w:rsidP="00D26C4B">
      <w:pPr>
        <w:pStyle w:val="ac"/>
        <w:tabs>
          <w:tab w:val="clear" w:pos="4677"/>
          <w:tab w:val="clear" w:pos="9355"/>
          <w:tab w:val="left" w:pos="1855"/>
        </w:tabs>
        <w:spacing w:line="360" w:lineRule="auto"/>
        <w:ind w:firstLine="709"/>
        <w:jc w:val="both"/>
        <w:rPr>
          <w:rFonts w:ascii="Times New Roman" w:hAnsi="Times New Roman" w:cs="Times New Roman"/>
          <w:b/>
          <w:bCs/>
          <w:sz w:val="28"/>
          <w:szCs w:val="28"/>
        </w:rPr>
      </w:pPr>
      <w:r w:rsidRPr="00FA1B7B">
        <w:rPr>
          <w:rFonts w:ascii="Times New Roman" w:hAnsi="Times New Roman" w:cs="Times New Roman"/>
          <w:bCs/>
          <w:sz w:val="28"/>
          <w:szCs w:val="28"/>
        </w:rPr>
        <w:t>Т</w:t>
      </w:r>
      <w:r w:rsidR="006323D9" w:rsidRPr="00FA1B7B">
        <w:rPr>
          <w:rFonts w:ascii="Times New Roman" w:hAnsi="Times New Roman" w:cs="Times New Roman"/>
          <w:sz w:val="28"/>
          <w:szCs w:val="28"/>
        </w:rPr>
        <w:t>акие непосредственные измерения позволяют произвести необходимые изменения в плане работ основной операции. Для проектного расчета ГРП на новой скважине обычно используются градиенты давлений, полученные на соседних скважинах, или данные о пласте и свойствах горных пород.</w:t>
      </w:r>
      <w:bookmarkStart w:id="45" w:name="_Toc444691521"/>
      <w:r w:rsidR="00D26C4B" w:rsidRPr="00FA1B7B">
        <w:rPr>
          <w:rFonts w:ascii="Times New Roman" w:hAnsi="Times New Roman" w:cs="Times New Roman"/>
          <w:b/>
          <w:bCs/>
          <w:sz w:val="28"/>
          <w:szCs w:val="28"/>
        </w:rPr>
        <w:t xml:space="preserve"> </w:t>
      </w:r>
    </w:p>
    <w:p w:rsidR="00612848" w:rsidRDefault="006323D9" w:rsidP="00D26C4B">
      <w:pPr>
        <w:pStyle w:val="ac"/>
        <w:tabs>
          <w:tab w:val="clear" w:pos="4677"/>
          <w:tab w:val="clear" w:pos="9355"/>
          <w:tab w:val="left" w:pos="1855"/>
        </w:tabs>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Для измерения градиента развития трещины в полевых условиях необходимо провести закачку в пласт жидкости при давлениях превосходящих давление </w:t>
      </w:r>
      <w:r w:rsidR="00A25C18" w:rsidRPr="00FA1B7B">
        <w:rPr>
          <w:rFonts w:ascii="Times New Roman" w:hAnsi="Times New Roman" w:cs="Times New Roman"/>
          <w:sz w:val="28"/>
          <w:szCs w:val="28"/>
        </w:rPr>
        <w:t xml:space="preserve">разрыва. </w:t>
      </w:r>
      <w:r w:rsidRPr="00FA1B7B">
        <w:rPr>
          <w:rFonts w:ascii="Times New Roman" w:hAnsi="Times New Roman" w:cs="Times New Roman"/>
          <w:sz w:val="28"/>
          <w:szCs w:val="28"/>
        </w:rPr>
        <w:t xml:space="preserve">В завершение нагнетательного теста скорость закачки необходимо мгновенно снизить до нуля. При остановке насосов  устьевое давление падает до давления мгновенной остановки насосов ISIP. </w:t>
      </w:r>
      <w:bookmarkEnd w:id="45"/>
    </w:p>
    <w:p w:rsidR="00F943BB" w:rsidRPr="00FA1B7B" w:rsidRDefault="00F943BB" w:rsidP="00D26C4B">
      <w:pPr>
        <w:pStyle w:val="ac"/>
        <w:tabs>
          <w:tab w:val="clear" w:pos="4677"/>
          <w:tab w:val="clear" w:pos="9355"/>
          <w:tab w:val="left" w:pos="1855"/>
        </w:tabs>
        <w:spacing w:line="360" w:lineRule="auto"/>
        <w:ind w:firstLine="709"/>
        <w:jc w:val="both"/>
        <w:rPr>
          <w:rFonts w:ascii="Times New Roman" w:hAnsi="Times New Roman" w:cs="Times New Roman"/>
          <w:b/>
          <w:bCs/>
          <w:sz w:val="28"/>
          <w:szCs w:val="28"/>
        </w:rPr>
      </w:pPr>
    </w:p>
    <w:p w:rsidR="001F7D1B" w:rsidRPr="00FA1B7B" w:rsidRDefault="001F7D1B" w:rsidP="004F36BB">
      <w:pPr>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46" w:name="_Toc444691522"/>
      <w:r w:rsidRPr="00FA1B7B">
        <w:rPr>
          <w:rFonts w:ascii="Times New Roman" w:eastAsia="MS Mincho" w:hAnsi="Times New Roman" w:cs="Times New Roman"/>
          <w:b/>
          <w:sz w:val="28"/>
          <w:szCs w:val="28"/>
          <w:lang w:eastAsia="ja-JP"/>
        </w:rPr>
        <w:t>Технология проведения гидроразрыва пласта. Расчет проведения ГРП</w:t>
      </w:r>
      <w:bookmarkEnd w:id="46"/>
      <w:r w:rsidR="004D11AB" w:rsidRPr="00FA1B7B">
        <w:rPr>
          <w:rFonts w:ascii="Times New Roman" w:eastAsia="MS Mincho" w:hAnsi="Times New Roman" w:cs="Times New Roman"/>
          <w:b/>
          <w:sz w:val="28"/>
          <w:szCs w:val="28"/>
          <w:lang w:eastAsia="ja-JP"/>
        </w:rPr>
        <w:t xml:space="preserve"> </w:t>
      </w:r>
    </w:p>
    <w:p w:rsidR="00A25C18" w:rsidRPr="00FA1B7B" w:rsidRDefault="00A25C18" w:rsidP="00A25C18">
      <w:pPr>
        <w:spacing w:after="0" w:line="360" w:lineRule="auto"/>
        <w:jc w:val="center"/>
        <w:outlineLvl w:val="1"/>
        <w:rPr>
          <w:rFonts w:ascii="Times New Roman" w:eastAsia="MS Mincho" w:hAnsi="Times New Roman" w:cs="Times New Roman"/>
          <w:b/>
          <w:sz w:val="28"/>
          <w:szCs w:val="28"/>
          <w:lang w:eastAsia="ja-JP"/>
        </w:rPr>
      </w:pPr>
    </w:p>
    <w:p w:rsidR="00A25C18" w:rsidRPr="00FA1B7B" w:rsidRDefault="00A25C18"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7" w:name="_Toc444691523"/>
      <w:r w:rsidRPr="00FA1B7B">
        <w:rPr>
          <w:rFonts w:ascii="Times New Roman" w:hAnsi="Times New Roman" w:cs="Times New Roman"/>
          <w:b w:val="0"/>
          <w:bCs w:val="0"/>
          <w:color w:val="auto"/>
          <w:sz w:val="28"/>
          <w:szCs w:val="28"/>
        </w:rPr>
        <w:lastRenderedPageBreak/>
        <w:t xml:space="preserve">Проведение ГРП требует применения специальных жидкостей, закачиваемых при больших скоростях и давлениях для создания системы трещин. При </w:t>
      </w:r>
      <w:proofErr w:type="gramStart"/>
      <w:r w:rsidRPr="00FA1B7B">
        <w:rPr>
          <w:rFonts w:ascii="Times New Roman" w:hAnsi="Times New Roman" w:cs="Times New Roman"/>
          <w:b w:val="0"/>
          <w:bCs w:val="0"/>
          <w:color w:val="auto"/>
          <w:sz w:val="28"/>
          <w:szCs w:val="28"/>
        </w:rPr>
        <w:t>кислотном</w:t>
      </w:r>
      <w:proofErr w:type="gramEnd"/>
      <w:r w:rsidRPr="00FA1B7B">
        <w:rPr>
          <w:rFonts w:ascii="Times New Roman" w:hAnsi="Times New Roman" w:cs="Times New Roman"/>
          <w:b w:val="0"/>
          <w:bCs w:val="0"/>
          <w:color w:val="auto"/>
          <w:sz w:val="28"/>
          <w:szCs w:val="28"/>
        </w:rPr>
        <w:t xml:space="preserve"> ГРП рабочая жидкость закачивается поочередно с инертным вязким гелем. Вследствие необходимости создания больших давлений на поверхности главной заботой при проведении каждого ГРП является обеспечение безопасности персонала.</w:t>
      </w:r>
      <w:bookmarkEnd w:id="47"/>
      <w:r w:rsidRPr="00FA1B7B">
        <w:rPr>
          <w:rFonts w:ascii="Times New Roman" w:hAnsi="Times New Roman" w:cs="Times New Roman"/>
          <w:b w:val="0"/>
          <w:bCs w:val="0"/>
          <w:color w:val="auto"/>
          <w:sz w:val="28"/>
          <w:szCs w:val="28"/>
        </w:rPr>
        <w:t xml:space="preserve"> </w:t>
      </w:r>
    </w:p>
    <w:p w:rsidR="00A25C18" w:rsidRPr="00FA1B7B" w:rsidRDefault="00A25C18"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8" w:name="_Toc444691524"/>
      <w:r w:rsidRPr="00FA1B7B">
        <w:rPr>
          <w:rFonts w:ascii="Times New Roman" w:hAnsi="Times New Roman" w:cs="Times New Roman"/>
          <w:b w:val="0"/>
          <w:bCs w:val="0"/>
          <w:color w:val="auto"/>
          <w:sz w:val="28"/>
          <w:szCs w:val="28"/>
        </w:rPr>
        <w:t xml:space="preserve">Хотя размеры и состояние площадок полевых работ могут различаться в зависимости от месторождения, для осуществления ГРП необходимо аналогичное оборудование. Типовая схема размещения оборудования изображена на рис.4.1. На рис.38. представлен аэроснимок расположения оборудования при проведении ГРП с применением проппанта. Сервисная </w:t>
      </w:r>
      <w:proofErr w:type="gramStart"/>
      <w:r w:rsidRPr="00FA1B7B">
        <w:rPr>
          <w:rFonts w:ascii="Times New Roman" w:hAnsi="Times New Roman" w:cs="Times New Roman"/>
          <w:b w:val="0"/>
          <w:bCs w:val="0"/>
          <w:color w:val="auto"/>
          <w:sz w:val="28"/>
          <w:szCs w:val="28"/>
        </w:rPr>
        <w:t>компания</w:t>
      </w:r>
      <w:proofErr w:type="gramEnd"/>
      <w:r w:rsidRPr="00FA1B7B">
        <w:rPr>
          <w:rFonts w:ascii="Times New Roman" w:hAnsi="Times New Roman" w:cs="Times New Roman"/>
          <w:b w:val="0"/>
          <w:bCs w:val="0"/>
          <w:color w:val="auto"/>
          <w:sz w:val="28"/>
          <w:szCs w:val="28"/>
        </w:rPr>
        <w:t xml:space="preserve"> выбранная для проведения ГРП обеспечивает все необходимое оборудование и полное его обслуживание. </w:t>
      </w:r>
      <w:proofErr w:type="gramStart"/>
      <w:r w:rsidRPr="00FA1B7B">
        <w:rPr>
          <w:rFonts w:ascii="Times New Roman" w:hAnsi="Times New Roman" w:cs="Times New Roman"/>
          <w:b w:val="0"/>
          <w:bCs w:val="0"/>
          <w:color w:val="auto"/>
          <w:sz w:val="28"/>
          <w:szCs w:val="28"/>
        </w:rPr>
        <w:t>Эффективный</w:t>
      </w:r>
      <w:proofErr w:type="gramEnd"/>
      <w:r w:rsidRPr="00FA1B7B">
        <w:rPr>
          <w:rFonts w:ascii="Times New Roman" w:hAnsi="Times New Roman" w:cs="Times New Roman"/>
          <w:b w:val="0"/>
          <w:bCs w:val="0"/>
          <w:color w:val="auto"/>
          <w:sz w:val="28"/>
          <w:szCs w:val="28"/>
        </w:rPr>
        <w:t xml:space="preserve"> ГРП требует тесного сотрудничества сервисной и добывающей компаний до, во время и после проведения ГРП.</w:t>
      </w:r>
      <w:bookmarkEnd w:id="48"/>
    </w:p>
    <w:p w:rsidR="00A25C18" w:rsidRPr="00FA1B7B" w:rsidRDefault="00A25C18" w:rsidP="00A25C18">
      <w:pPr>
        <w:spacing w:after="0" w:line="360" w:lineRule="auto"/>
        <w:jc w:val="center"/>
        <w:outlineLvl w:val="1"/>
        <w:rPr>
          <w:rFonts w:ascii="Times New Roman" w:eastAsia="MS Mincho" w:hAnsi="Times New Roman" w:cs="Times New Roman"/>
          <w:b/>
          <w:sz w:val="28"/>
          <w:szCs w:val="28"/>
          <w:lang w:eastAsia="ja-JP"/>
        </w:rPr>
      </w:pPr>
    </w:p>
    <w:p w:rsidR="00B25E3F" w:rsidRPr="00FA1B7B" w:rsidRDefault="00B25E3F" w:rsidP="00A25C18">
      <w:pPr>
        <w:pStyle w:val="2"/>
        <w:tabs>
          <w:tab w:val="left" w:pos="1855"/>
        </w:tabs>
        <w:spacing w:before="0" w:line="360" w:lineRule="auto"/>
        <w:jc w:val="both"/>
        <w:rPr>
          <w:rFonts w:ascii="Times New Roman" w:hAnsi="Times New Roman" w:cs="Times New Roman"/>
          <w:b w:val="0"/>
          <w:bCs w:val="0"/>
          <w:color w:val="auto"/>
          <w:sz w:val="28"/>
          <w:szCs w:val="28"/>
        </w:rPr>
      </w:pPr>
    </w:p>
    <w:p w:rsidR="00B25E3F" w:rsidRPr="00FA1B7B" w:rsidRDefault="00B25E3F" w:rsidP="00B25E3F">
      <w:pPr>
        <w:spacing w:after="0" w:line="360" w:lineRule="auto"/>
        <w:jc w:val="center"/>
        <w:outlineLvl w:val="1"/>
        <w:rPr>
          <w:rFonts w:ascii="Times New Roman" w:eastAsia="MS Mincho" w:hAnsi="Times New Roman" w:cs="Times New Roman"/>
          <w:b/>
          <w:sz w:val="28"/>
          <w:szCs w:val="28"/>
          <w:lang w:eastAsia="ja-JP"/>
        </w:rPr>
      </w:pPr>
      <w:r w:rsidRPr="00FA1B7B">
        <w:rPr>
          <w:rFonts w:ascii="Times New Roman" w:eastAsia="MS Mincho" w:hAnsi="Times New Roman" w:cs="Times New Roman"/>
          <w:b/>
          <w:noProof/>
          <w:sz w:val="28"/>
          <w:szCs w:val="28"/>
          <w:lang w:eastAsia="ru-RU"/>
        </w:rPr>
        <w:drawing>
          <wp:inline distT="0" distB="0" distL="0" distR="0">
            <wp:extent cx="6074371" cy="3891516"/>
            <wp:effectExtent l="19050" t="0" r="2579"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cstate="print">
                      <a:lum bright="-20000" contrast="40000"/>
                    </a:blip>
                    <a:srcRect l="29102" t="26006" r="20362" b="16400"/>
                    <a:stretch>
                      <a:fillRect/>
                    </a:stretch>
                  </pic:blipFill>
                  <pic:spPr bwMode="auto">
                    <a:xfrm>
                      <a:off x="0" y="0"/>
                      <a:ext cx="6079062" cy="3894521"/>
                    </a:xfrm>
                    <a:prstGeom prst="rect">
                      <a:avLst/>
                    </a:prstGeom>
                    <a:noFill/>
                    <a:ln w="9525">
                      <a:noFill/>
                      <a:miter lim="800000"/>
                      <a:headEnd/>
                      <a:tailEnd/>
                    </a:ln>
                  </pic:spPr>
                </pic:pic>
              </a:graphicData>
            </a:graphic>
          </wp:inline>
        </w:drawing>
      </w:r>
    </w:p>
    <w:p w:rsidR="002C534B" w:rsidRPr="00FA1B7B" w:rsidRDefault="002C534B" w:rsidP="002C534B">
      <w:pPr>
        <w:spacing w:after="0" w:line="360" w:lineRule="auto"/>
        <w:jc w:val="center"/>
        <w:outlineLvl w:val="1"/>
        <w:rPr>
          <w:rFonts w:ascii="Times New Roman" w:eastAsia="MS Mincho" w:hAnsi="Times New Roman" w:cs="Times New Roman"/>
          <w:b/>
          <w:sz w:val="28"/>
          <w:szCs w:val="28"/>
          <w:lang w:eastAsia="ja-JP"/>
        </w:rPr>
      </w:pPr>
    </w:p>
    <w:p w:rsidR="00B25E3F" w:rsidRPr="00AF4C7E" w:rsidRDefault="00B25E3F" w:rsidP="002F095E">
      <w:pPr>
        <w:spacing w:line="360" w:lineRule="auto"/>
        <w:jc w:val="both"/>
        <w:rPr>
          <w:rFonts w:ascii="Times New Roman" w:eastAsiaTheme="majorEastAsia" w:hAnsi="Times New Roman" w:cs="Times New Roman"/>
          <w:sz w:val="28"/>
          <w:szCs w:val="28"/>
        </w:rPr>
      </w:pPr>
      <w:r w:rsidRPr="00FA1B7B">
        <w:rPr>
          <w:rFonts w:ascii="Times New Roman" w:eastAsiaTheme="majorEastAsia" w:hAnsi="Times New Roman" w:cs="Times New Roman"/>
          <w:sz w:val="28"/>
          <w:szCs w:val="28"/>
        </w:rPr>
        <w:t>Рис.</w:t>
      </w:r>
      <w:r w:rsidR="00A25C18" w:rsidRPr="00FA1B7B">
        <w:rPr>
          <w:rFonts w:ascii="Times New Roman" w:eastAsiaTheme="majorEastAsia" w:hAnsi="Times New Roman" w:cs="Times New Roman"/>
          <w:sz w:val="28"/>
          <w:szCs w:val="28"/>
        </w:rPr>
        <w:t>4.1</w:t>
      </w:r>
      <w:r w:rsidRPr="00FA1B7B">
        <w:rPr>
          <w:rFonts w:ascii="Times New Roman" w:eastAsiaTheme="majorEastAsia" w:hAnsi="Times New Roman" w:cs="Times New Roman"/>
          <w:sz w:val="28"/>
          <w:szCs w:val="28"/>
        </w:rPr>
        <w:t xml:space="preserve">. </w:t>
      </w:r>
      <w:r w:rsidR="00FD4C9F" w:rsidRPr="00FA1B7B">
        <w:rPr>
          <w:rFonts w:ascii="Times New Roman" w:eastAsiaTheme="majorEastAsia" w:hAnsi="Times New Roman" w:cs="Times New Roman"/>
          <w:sz w:val="28"/>
          <w:szCs w:val="28"/>
        </w:rPr>
        <w:t xml:space="preserve"> – </w:t>
      </w:r>
      <w:r w:rsidR="00A25C18" w:rsidRPr="00FA1B7B">
        <w:rPr>
          <w:rFonts w:ascii="Times New Roman" w:eastAsiaTheme="majorEastAsia" w:hAnsi="Times New Roman" w:cs="Times New Roman"/>
          <w:sz w:val="28"/>
          <w:szCs w:val="28"/>
        </w:rPr>
        <w:t xml:space="preserve"> </w:t>
      </w:r>
      <w:r w:rsidRPr="00FA1B7B">
        <w:rPr>
          <w:rFonts w:ascii="Times New Roman" w:eastAsiaTheme="majorEastAsia" w:hAnsi="Times New Roman" w:cs="Times New Roman"/>
          <w:sz w:val="28"/>
          <w:szCs w:val="28"/>
        </w:rPr>
        <w:t>Схема расстановки оборудования при проведении ГРП</w:t>
      </w:r>
      <w:r w:rsidR="00DB1137" w:rsidRPr="00FA1B7B">
        <w:rPr>
          <w:rFonts w:ascii="Times New Roman" w:eastAsiaTheme="majorEastAsia" w:hAnsi="Times New Roman" w:cs="Times New Roman"/>
          <w:sz w:val="28"/>
          <w:szCs w:val="28"/>
        </w:rPr>
        <w:t>.</w:t>
      </w:r>
    </w:p>
    <w:p w:rsidR="005E15AF" w:rsidRPr="00FA1B7B" w:rsidRDefault="005E15AF"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49" w:name="_Toc444691525"/>
      <w:r w:rsidRPr="00FA1B7B">
        <w:rPr>
          <w:rFonts w:ascii="Times New Roman" w:hAnsi="Times New Roman" w:cs="Times New Roman"/>
          <w:b w:val="0"/>
          <w:bCs w:val="0"/>
          <w:color w:val="auto"/>
          <w:sz w:val="28"/>
          <w:szCs w:val="28"/>
        </w:rPr>
        <w:t>Целью расчета</w:t>
      </w:r>
      <w:r w:rsidR="00B25E3F" w:rsidRPr="00FA1B7B">
        <w:rPr>
          <w:rFonts w:ascii="Times New Roman" w:hAnsi="Times New Roman" w:cs="Times New Roman"/>
          <w:b w:val="0"/>
          <w:bCs w:val="0"/>
          <w:color w:val="auto"/>
          <w:sz w:val="28"/>
          <w:szCs w:val="28"/>
        </w:rPr>
        <w:t xml:space="preserve"> ГРП</w:t>
      </w:r>
      <w:r w:rsidRPr="00FA1B7B">
        <w:rPr>
          <w:rFonts w:ascii="Times New Roman" w:hAnsi="Times New Roman" w:cs="Times New Roman"/>
          <w:b w:val="0"/>
          <w:bCs w:val="0"/>
          <w:color w:val="auto"/>
          <w:sz w:val="28"/>
          <w:szCs w:val="28"/>
        </w:rPr>
        <w:t xml:space="preserve"> является определение количества материалов, необходимых для проведения процесса (рабочих жидкостей, песка, химреагентов), давление на устье скважины при выбранных темпах закачки жидкости в пласт и потребной гидравлической мощности оборудования (число агрегатов, буллитов), а также концентрации песка в жидкости носителе.</w:t>
      </w:r>
      <w:bookmarkEnd w:id="49"/>
    </w:p>
    <w:p w:rsidR="00D26C4B" w:rsidRPr="00FA1B7B" w:rsidRDefault="00D26C4B" w:rsidP="00D26C4B"/>
    <w:p w:rsidR="00D26C4B" w:rsidRPr="00FA1B7B" w:rsidRDefault="00D26C4B" w:rsidP="00D26C4B"/>
    <w:p w:rsidR="00D26C4B" w:rsidRPr="00FA1B7B" w:rsidRDefault="00D26C4B" w:rsidP="00D26C4B"/>
    <w:p w:rsidR="00F943BB" w:rsidRDefault="00F943BB"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50" w:name="_Toc444691526"/>
    </w:p>
    <w:p w:rsidR="005E15AF" w:rsidRPr="00FA1B7B" w:rsidRDefault="00F943BB" w:rsidP="00A25C18">
      <w:pPr>
        <w:pStyle w:val="2"/>
        <w:tabs>
          <w:tab w:val="left" w:pos="1855"/>
        </w:tabs>
        <w:spacing w:before="0" w:line="360" w:lineRule="auto"/>
        <w:ind w:firstLine="709"/>
        <w:jc w:val="both"/>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 xml:space="preserve">Таблица 4.1 – </w:t>
      </w:r>
      <w:r w:rsidR="005E15AF" w:rsidRPr="00FA1B7B">
        <w:rPr>
          <w:rFonts w:ascii="Times New Roman" w:hAnsi="Times New Roman" w:cs="Times New Roman"/>
          <w:b w:val="0"/>
          <w:bCs w:val="0"/>
          <w:color w:val="auto"/>
          <w:sz w:val="28"/>
          <w:szCs w:val="28"/>
        </w:rPr>
        <w:t>Исходные данные для расчета ГРП на скважине 7082 куст 32а.</w:t>
      </w:r>
      <w:bookmarkEnd w:id="50"/>
    </w:p>
    <w:tbl>
      <w:tblPr>
        <w:tblStyle w:val="ae"/>
        <w:tblW w:w="8897" w:type="dxa"/>
        <w:tblLook w:val="04A0"/>
      </w:tblPr>
      <w:tblGrid>
        <w:gridCol w:w="6489"/>
        <w:gridCol w:w="2408"/>
      </w:tblGrid>
      <w:tr w:rsidR="005E15AF" w:rsidRPr="00FA1B7B" w:rsidTr="00A25C18">
        <w:tc>
          <w:tcPr>
            <w:tcW w:w="6489" w:type="dxa"/>
            <w:hideMark/>
          </w:tcPr>
          <w:p w:rsidR="005E15AF" w:rsidRPr="00FA1B7B" w:rsidRDefault="005E15AF" w:rsidP="00A25C18">
            <w:pPr>
              <w:pStyle w:val="2"/>
              <w:tabs>
                <w:tab w:val="left" w:pos="1855"/>
              </w:tabs>
              <w:spacing w:before="0" w:line="360" w:lineRule="auto"/>
              <w:ind w:firstLine="709"/>
              <w:jc w:val="both"/>
              <w:outlineLvl w:val="1"/>
              <w:rPr>
                <w:rFonts w:ascii="Times New Roman" w:hAnsi="Times New Roman" w:cs="Times New Roman"/>
                <w:b w:val="0"/>
                <w:bCs w:val="0"/>
                <w:color w:val="auto"/>
                <w:sz w:val="24"/>
                <w:szCs w:val="24"/>
              </w:rPr>
            </w:pPr>
            <w:bookmarkStart w:id="51" w:name="_Toc444691527"/>
            <w:r w:rsidRPr="00FA1B7B">
              <w:rPr>
                <w:rFonts w:ascii="Times New Roman" w:hAnsi="Times New Roman" w:cs="Times New Roman"/>
                <w:b w:val="0"/>
                <w:bCs w:val="0"/>
                <w:color w:val="auto"/>
                <w:sz w:val="24"/>
                <w:szCs w:val="24"/>
              </w:rPr>
              <w:t xml:space="preserve">Искусственный забой, </w:t>
            </w:r>
            <w:proofErr w:type="gramStart"/>
            <w:r w:rsidRPr="00FA1B7B">
              <w:rPr>
                <w:rFonts w:ascii="Times New Roman" w:hAnsi="Times New Roman" w:cs="Times New Roman"/>
                <w:b w:val="0"/>
                <w:bCs w:val="0"/>
                <w:color w:val="auto"/>
                <w:sz w:val="24"/>
                <w:szCs w:val="24"/>
              </w:rPr>
              <w:t>м</w:t>
            </w:r>
            <w:bookmarkEnd w:id="51"/>
            <w:proofErr w:type="gramEnd"/>
          </w:p>
        </w:tc>
        <w:tc>
          <w:tcPr>
            <w:tcW w:w="2408" w:type="dxa"/>
            <w:hideMark/>
          </w:tcPr>
          <w:p w:rsidR="005E15AF" w:rsidRPr="00FA1B7B" w:rsidRDefault="005E15AF" w:rsidP="00A25C18">
            <w:pPr>
              <w:pStyle w:val="2"/>
              <w:tabs>
                <w:tab w:val="left" w:pos="1855"/>
              </w:tabs>
              <w:spacing w:before="0" w:line="360" w:lineRule="auto"/>
              <w:ind w:firstLine="709"/>
              <w:jc w:val="both"/>
              <w:outlineLvl w:val="1"/>
              <w:rPr>
                <w:rFonts w:ascii="Times New Roman" w:hAnsi="Times New Roman" w:cs="Times New Roman"/>
                <w:b w:val="0"/>
                <w:bCs w:val="0"/>
                <w:color w:val="auto"/>
                <w:sz w:val="24"/>
                <w:szCs w:val="24"/>
              </w:rPr>
            </w:pPr>
            <w:bookmarkStart w:id="52" w:name="_Toc444691528"/>
            <w:r w:rsidRPr="00FA1B7B">
              <w:rPr>
                <w:rFonts w:ascii="Times New Roman" w:hAnsi="Times New Roman" w:cs="Times New Roman"/>
                <w:b w:val="0"/>
                <w:bCs w:val="0"/>
                <w:color w:val="auto"/>
                <w:sz w:val="24"/>
                <w:szCs w:val="24"/>
              </w:rPr>
              <w:t>2369</w:t>
            </w:r>
            <w:bookmarkEnd w:id="52"/>
          </w:p>
        </w:tc>
      </w:tr>
      <w:tr w:rsidR="005E15AF" w:rsidRPr="00FA1B7B" w:rsidTr="00A25C18">
        <w:tc>
          <w:tcPr>
            <w:tcW w:w="6489" w:type="dxa"/>
            <w:hideMark/>
          </w:tcPr>
          <w:p w:rsidR="005E15AF" w:rsidRPr="00FA1B7B" w:rsidRDefault="005E15AF" w:rsidP="00A25C18">
            <w:pPr>
              <w:pStyle w:val="2"/>
              <w:tabs>
                <w:tab w:val="left" w:pos="1855"/>
              </w:tabs>
              <w:spacing w:before="0" w:line="360" w:lineRule="auto"/>
              <w:ind w:firstLine="709"/>
              <w:jc w:val="both"/>
              <w:outlineLvl w:val="1"/>
              <w:rPr>
                <w:rFonts w:ascii="Times New Roman" w:hAnsi="Times New Roman" w:cs="Times New Roman"/>
                <w:b w:val="0"/>
                <w:bCs w:val="0"/>
                <w:color w:val="auto"/>
                <w:sz w:val="24"/>
                <w:szCs w:val="24"/>
              </w:rPr>
            </w:pPr>
            <w:bookmarkStart w:id="53" w:name="_Toc444691529"/>
            <w:r w:rsidRPr="00FA1B7B">
              <w:rPr>
                <w:rFonts w:ascii="Times New Roman" w:hAnsi="Times New Roman" w:cs="Times New Roman"/>
                <w:b w:val="0"/>
                <w:bCs w:val="0"/>
                <w:color w:val="auto"/>
                <w:sz w:val="24"/>
                <w:szCs w:val="24"/>
              </w:rPr>
              <w:t>Интервал перфорации (верх/низ)</w:t>
            </w:r>
            <w:bookmarkEnd w:id="53"/>
          </w:p>
        </w:tc>
        <w:tc>
          <w:tcPr>
            <w:tcW w:w="2408" w:type="dxa"/>
            <w:hideMark/>
          </w:tcPr>
          <w:p w:rsidR="005E15AF" w:rsidRPr="00FA1B7B" w:rsidRDefault="005E15AF" w:rsidP="00A25C18">
            <w:pPr>
              <w:pStyle w:val="2"/>
              <w:tabs>
                <w:tab w:val="left" w:pos="1855"/>
              </w:tabs>
              <w:spacing w:before="0" w:line="360" w:lineRule="auto"/>
              <w:ind w:firstLine="709"/>
              <w:jc w:val="both"/>
              <w:outlineLvl w:val="1"/>
              <w:rPr>
                <w:rFonts w:ascii="Times New Roman" w:hAnsi="Times New Roman" w:cs="Times New Roman"/>
                <w:b w:val="0"/>
                <w:bCs w:val="0"/>
                <w:color w:val="auto"/>
                <w:sz w:val="24"/>
                <w:szCs w:val="24"/>
              </w:rPr>
            </w:pPr>
            <w:bookmarkStart w:id="54" w:name="_Toc444691530"/>
            <w:r w:rsidRPr="00FA1B7B">
              <w:rPr>
                <w:rFonts w:ascii="Times New Roman" w:hAnsi="Times New Roman" w:cs="Times New Roman"/>
                <w:b w:val="0"/>
                <w:bCs w:val="0"/>
                <w:color w:val="auto"/>
                <w:sz w:val="24"/>
                <w:szCs w:val="24"/>
              </w:rPr>
              <w:t>2346</w:t>
            </w:r>
            <w:r w:rsidR="00FD4C9F" w:rsidRPr="00FA1B7B">
              <w:rPr>
                <w:rFonts w:ascii="Times New Roman" w:hAnsi="Times New Roman" w:cs="Times New Roman"/>
                <w:b w:val="0"/>
                <w:bCs w:val="0"/>
                <w:color w:val="auto"/>
                <w:sz w:val="24"/>
                <w:szCs w:val="24"/>
              </w:rPr>
              <w:t xml:space="preserve"> – </w:t>
            </w:r>
            <w:r w:rsidRPr="00FA1B7B">
              <w:rPr>
                <w:rFonts w:ascii="Times New Roman" w:hAnsi="Times New Roman" w:cs="Times New Roman"/>
                <w:b w:val="0"/>
                <w:bCs w:val="0"/>
                <w:color w:val="auto"/>
                <w:sz w:val="24"/>
                <w:szCs w:val="24"/>
              </w:rPr>
              <w:t>2361</w:t>
            </w:r>
            <w:bookmarkEnd w:id="54"/>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Глубина посадки пакера, 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2313</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Пластовое давление, кПа</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22100</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 xml:space="preserve">Пластовая температура, </w:t>
            </w:r>
            <w:r w:rsidRPr="00FA1B7B">
              <w:rPr>
                <w:rFonts w:ascii="Times New Roman" w:hAnsi="Times New Roman" w:cs="Times New Roman"/>
                <w:sz w:val="24"/>
                <w:szCs w:val="24"/>
              </w:rPr>
              <w:sym w:font="Symbol" w:char="F0B0"/>
            </w:r>
            <w:proofErr w:type="gramStart"/>
            <w:r w:rsidRPr="00FA1B7B">
              <w:rPr>
                <w:rFonts w:ascii="Times New Roman" w:hAnsi="Times New Roman" w:cs="Times New Roman"/>
                <w:sz w:val="24"/>
                <w:szCs w:val="24"/>
              </w:rPr>
              <w:t>С</w:t>
            </w:r>
            <w:proofErr w:type="gramEnd"/>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73</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Проницаемость, мД</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4</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Пористость, %</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21</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Градиент разрыва принят кПа/</w:t>
            </w:r>
            <w:proofErr w:type="gramStart"/>
            <w:r w:rsidRPr="00FA1B7B">
              <w:rPr>
                <w:rFonts w:ascii="Times New Roman" w:hAnsi="Times New Roman" w:cs="Times New Roman"/>
                <w:sz w:val="24"/>
                <w:szCs w:val="24"/>
              </w:rPr>
              <w:t>м</w:t>
            </w:r>
            <w:proofErr w:type="gramEnd"/>
            <w:r w:rsidRPr="00FA1B7B">
              <w:rPr>
                <w:rFonts w:ascii="Times New Roman" w:hAnsi="Times New Roman" w:cs="Times New Roman"/>
                <w:sz w:val="24"/>
                <w:szCs w:val="24"/>
              </w:rPr>
              <w:t>, (</w:t>
            </w:r>
            <w:r w:rsidRPr="00FA1B7B">
              <w:rPr>
                <w:rFonts w:ascii="Times New Roman" w:hAnsi="Times New Roman" w:cs="Times New Roman"/>
                <w:sz w:val="24"/>
                <w:szCs w:val="24"/>
              </w:rPr>
              <w:sym w:font="Symbol" w:char="F044"/>
            </w:r>
            <w:r w:rsidRPr="00FA1B7B">
              <w:rPr>
                <w:rFonts w:ascii="Times New Roman" w:hAnsi="Times New Roman" w:cs="Times New Roman"/>
                <w:sz w:val="24"/>
                <w:szCs w:val="24"/>
              </w:rPr>
              <w:t>Р)</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13,6</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 xml:space="preserve">Предел прочности песчаника на разрыв Мпа, </w:t>
            </w:r>
            <w:r w:rsidRPr="00FA1B7B">
              <w:rPr>
                <w:rFonts w:ascii="Times New Roman" w:hAnsi="Times New Roman" w:cs="Times New Roman"/>
                <w:sz w:val="24"/>
                <w:szCs w:val="24"/>
              </w:rPr>
              <w:sym w:font="Symbol" w:char="F073"/>
            </w:r>
            <w:proofErr w:type="gramStart"/>
            <w:r w:rsidRPr="00FA1B7B">
              <w:rPr>
                <w:rFonts w:ascii="Times New Roman" w:hAnsi="Times New Roman" w:cs="Times New Roman"/>
                <w:sz w:val="24"/>
                <w:szCs w:val="24"/>
              </w:rPr>
              <w:t>п</w:t>
            </w:r>
            <w:proofErr w:type="gramEnd"/>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9</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Горное (геостатическое) давление, Мпа</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37</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Внутренний диаметр эксплуатационной колонны d, мм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130,6</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 xml:space="preserve">Наружный диаметр НКТ </w:t>
            </w:r>
            <w:proofErr w:type="gramStart"/>
            <w:r w:rsidRPr="00FA1B7B">
              <w:rPr>
                <w:rFonts w:ascii="Times New Roman" w:hAnsi="Times New Roman" w:cs="Times New Roman"/>
                <w:sz w:val="24"/>
                <w:szCs w:val="24"/>
              </w:rPr>
              <w:t>d</w:t>
            </w:r>
            <w:proofErr w:type="gramEnd"/>
            <w:r w:rsidRPr="00FA1B7B">
              <w:rPr>
                <w:rFonts w:ascii="Times New Roman" w:hAnsi="Times New Roman" w:cs="Times New Roman"/>
                <w:sz w:val="24"/>
                <w:szCs w:val="24"/>
              </w:rPr>
              <w:t>н, мм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88,9</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Внутренний диаметр НКТ d вн, мм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76</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Вместимость НКТ 88,9 мм, м3/м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0,00454</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Объем затрубного пространства, м3/м</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5,79/100</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 xml:space="preserve">Плотность жидкости, </w:t>
            </w:r>
            <w:proofErr w:type="gramStart"/>
            <w:r w:rsidRPr="00FA1B7B">
              <w:rPr>
                <w:rFonts w:ascii="Times New Roman" w:hAnsi="Times New Roman" w:cs="Times New Roman"/>
                <w:sz w:val="24"/>
                <w:szCs w:val="24"/>
              </w:rPr>
              <w:t>кг</w:t>
            </w:r>
            <w:proofErr w:type="gramEnd"/>
            <w:r w:rsidRPr="00FA1B7B">
              <w:rPr>
                <w:rFonts w:ascii="Times New Roman" w:hAnsi="Times New Roman" w:cs="Times New Roman"/>
                <w:sz w:val="24"/>
                <w:szCs w:val="24"/>
              </w:rPr>
              <w:t>/м3</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1000</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 xml:space="preserve">Плотность горных пород под продуктивным горизонтом, </w:t>
            </w:r>
            <w:proofErr w:type="gramStart"/>
            <w:r w:rsidRPr="00FA1B7B">
              <w:rPr>
                <w:rFonts w:ascii="Times New Roman" w:hAnsi="Times New Roman" w:cs="Times New Roman"/>
                <w:sz w:val="24"/>
                <w:szCs w:val="24"/>
              </w:rPr>
              <w:lastRenderedPageBreak/>
              <w:t>кг</w:t>
            </w:r>
            <w:proofErr w:type="gramEnd"/>
            <w:r w:rsidRPr="00FA1B7B">
              <w:rPr>
                <w:rFonts w:ascii="Times New Roman" w:hAnsi="Times New Roman" w:cs="Times New Roman"/>
                <w:sz w:val="24"/>
                <w:szCs w:val="24"/>
              </w:rPr>
              <w:t>/м3</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lastRenderedPageBreak/>
              <w:t>2600</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lastRenderedPageBreak/>
              <w:t xml:space="preserve">Вертикальная глубина, </w:t>
            </w:r>
            <w:proofErr w:type="gramStart"/>
            <w:r w:rsidRPr="00FA1B7B">
              <w:rPr>
                <w:rFonts w:ascii="Times New Roman" w:hAnsi="Times New Roman" w:cs="Times New Roman"/>
                <w:sz w:val="24"/>
                <w:szCs w:val="24"/>
              </w:rPr>
              <w:t>м</w:t>
            </w:r>
            <w:proofErr w:type="gramEnd"/>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2230</w:t>
            </w:r>
          </w:p>
        </w:tc>
      </w:tr>
      <w:tr w:rsidR="005E15AF" w:rsidRPr="00FA1B7B" w:rsidTr="00A25C18">
        <w:tc>
          <w:tcPr>
            <w:tcW w:w="6489"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Средний удельный вес пород по разрезу</w:t>
            </w:r>
            <w:proofErr w:type="gramStart"/>
            <w:r w:rsidRPr="00FA1B7B">
              <w:rPr>
                <w:rFonts w:ascii="Times New Roman" w:hAnsi="Times New Roman" w:cs="Times New Roman"/>
                <w:sz w:val="24"/>
                <w:szCs w:val="24"/>
              </w:rPr>
              <w:t>, (</w:t>
            </w:r>
            <w:r w:rsidRPr="00FA1B7B">
              <w:rPr>
                <w:rFonts w:ascii="Times New Roman" w:hAnsi="Times New Roman" w:cs="Times New Roman"/>
                <w:sz w:val="24"/>
                <w:szCs w:val="24"/>
              </w:rPr>
              <w:sym w:font="Symbol" w:char="F067"/>
            </w:r>
            <w:r w:rsidRPr="00FA1B7B">
              <w:rPr>
                <w:rFonts w:ascii="Times New Roman" w:hAnsi="Times New Roman" w:cs="Times New Roman"/>
                <w:sz w:val="24"/>
                <w:szCs w:val="24"/>
              </w:rPr>
              <w:t xml:space="preserve">) </w:t>
            </w:r>
            <w:proofErr w:type="gramEnd"/>
            <w:r w:rsidRPr="00FA1B7B">
              <w:rPr>
                <w:rFonts w:ascii="Times New Roman" w:hAnsi="Times New Roman" w:cs="Times New Roman"/>
                <w:sz w:val="24"/>
                <w:szCs w:val="24"/>
              </w:rPr>
              <w:t>н/м3</w:t>
            </w:r>
          </w:p>
        </w:tc>
        <w:tc>
          <w:tcPr>
            <w:tcW w:w="2408" w:type="dxa"/>
            <w:hideMark/>
          </w:tcPr>
          <w:p w:rsidR="005E15AF" w:rsidRPr="00FA1B7B" w:rsidRDefault="005E15AF" w:rsidP="00FE4B6D">
            <w:pPr>
              <w:spacing w:line="360" w:lineRule="auto"/>
              <w:jc w:val="both"/>
              <w:rPr>
                <w:rFonts w:ascii="Times New Roman" w:hAnsi="Times New Roman" w:cs="Times New Roman"/>
                <w:sz w:val="24"/>
                <w:szCs w:val="24"/>
              </w:rPr>
            </w:pPr>
            <w:r w:rsidRPr="00FA1B7B">
              <w:rPr>
                <w:rFonts w:ascii="Times New Roman" w:hAnsi="Times New Roman" w:cs="Times New Roman"/>
                <w:sz w:val="24"/>
                <w:szCs w:val="24"/>
              </w:rPr>
              <w:t>0,023</w:t>
            </w:r>
          </w:p>
        </w:tc>
      </w:tr>
    </w:tbl>
    <w:p w:rsidR="00612848" w:rsidRPr="00FA1B7B" w:rsidRDefault="00612848" w:rsidP="002F095E">
      <w:pPr>
        <w:spacing w:line="360" w:lineRule="auto"/>
        <w:jc w:val="both"/>
        <w:rPr>
          <w:rFonts w:ascii="Times New Roman" w:hAnsi="Times New Roman" w:cs="Times New Roman"/>
          <w:sz w:val="28"/>
          <w:szCs w:val="28"/>
        </w:rPr>
      </w:pP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Находим вертикальную составляющую горного давления</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Ргв=</w:t>
      </w:r>
      <w:r w:rsidRPr="00FA1B7B">
        <w:rPr>
          <w:rFonts w:ascii="Times New Roman" w:hAnsi="Times New Roman" w:cs="Times New Roman"/>
          <w:sz w:val="28"/>
          <w:szCs w:val="28"/>
        </w:rPr>
        <w:sym w:font="Symbol" w:char="F072"/>
      </w:r>
      <w:proofErr w:type="gramStart"/>
      <w:r w:rsidRPr="00FA1B7B">
        <w:rPr>
          <w:rFonts w:ascii="Times New Roman" w:hAnsi="Times New Roman" w:cs="Times New Roman"/>
          <w:sz w:val="28"/>
          <w:szCs w:val="28"/>
        </w:rPr>
        <w:t>п</w:t>
      </w:r>
      <w:proofErr w:type="gramEnd"/>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q</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L</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 xml:space="preserve">E; </w:t>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.1)</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где </w:t>
      </w:r>
      <w:r w:rsidRPr="00FA1B7B">
        <w:rPr>
          <w:rFonts w:ascii="Times New Roman" w:hAnsi="Times New Roman" w:cs="Times New Roman"/>
          <w:sz w:val="28"/>
          <w:szCs w:val="28"/>
        </w:rPr>
        <w:sym w:font="Symbol" w:char="F072"/>
      </w:r>
      <w:proofErr w:type="gramStart"/>
      <w:r w:rsidRPr="00FA1B7B">
        <w:rPr>
          <w:rFonts w:ascii="Times New Roman" w:hAnsi="Times New Roman" w:cs="Times New Roman"/>
          <w:sz w:val="28"/>
          <w:szCs w:val="28"/>
        </w:rPr>
        <w:t>п</w:t>
      </w:r>
      <w:proofErr w:type="gramEnd"/>
      <w:r w:rsidRPr="00FA1B7B">
        <w:rPr>
          <w:rFonts w:ascii="Times New Roman" w:hAnsi="Times New Roman" w:cs="Times New Roman"/>
          <w:sz w:val="28"/>
          <w:szCs w:val="28"/>
        </w:rPr>
        <w:t> – плотность горных пород под продуктивным пластом, Е – модуль упругости пород (1 – 2)</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10</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4</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Ргв=2600</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9,81</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2380</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10</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6=60,7 Мпа.</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Находим горизонтальную составляющую горного давления</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Ргг=Ргв</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w:t>
      </w:r>
      <w:r w:rsidRPr="00FA1B7B">
        <w:rPr>
          <w:rFonts w:ascii="Times New Roman" w:hAnsi="Times New Roman" w:cs="Times New Roman"/>
          <w:sz w:val="28"/>
          <w:szCs w:val="28"/>
        </w:rPr>
        <w:sym w:font="Symbol" w:char="F06E"/>
      </w:r>
      <w:r w:rsidRPr="00FA1B7B">
        <w:rPr>
          <w:rFonts w:ascii="Times New Roman" w:hAnsi="Times New Roman" w:cs="Times New Roman"/>
          <w:sz w:val="28"/>
          <w:szCs w:val="28"/>
        </w:rPr>
        <w:t>/1</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sym w:font="Symbol" w:char="F06E"/>
      </w:r>
      <w:r w:rsidRPr="00FA1B7B">
        <w:rPr>
          <w:rFonts w:ascii="Times New Roman" w:hAnsi="Times New Roman" w:cs="Times New Roman"/>
          <w:sz w:val="28"/>
          <w:szCs w:val="28"/>
        </w:rPr>
        <w:t>);</w:t>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.2)</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где </w:t>
      </w:r>
      <w:r w:rsidRPr="00FA1B7B">
        <w:rPr>
          <w:rFonts w:ascii="Times New Roman" w:hAnsi="Times New Roman" w:cs="Times New Roman"/>
          <w:sz w:val="28"/>
          <w:szCs w:val="28"/>
        </w:rPr>
        <w:sym w:font="Symbol" w:char="F06E"/>
      </w:r>
      <w:r w:rsidRPr="00FA1B7B">
        <w:rPr>
          <w:rFonts w:ascii="Times New Roman" w:hAnsi="Times New Roman" w:cs="Times New Roman"/>
          <w:sz w:val="28"/>
          <w:szCs w:val="28"/>
        </w:rPr>
        <w:t>=0,3</w:t>
      </w:r>
      <w:r w:rsidR="00F943BB">
        <w:rPr>
          <w:rFonts w:ascii="Times New Roman" w:hAnsi="Times New Roman" w:cs="Times New Roman"/>
          <w:sz w:val="28"/>
          <w:szCs w:val="28"/>
        </w:rPr>
        <w:t>.</w:t>
      </w:r>
    </w:p>
    <w:p w:rsidR="002C534B"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Ргг=60,7</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 xml:space="preserve"> (0,3/1</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0,3)=26 Мпа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В данном случае в условиях пласта образуются вертикальные трещины.</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Рассчитываем рабочее забойное давление при ГРП</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РГРП. </w:t>
      </w:r>
      <w:proofErr w:type="gramStart"/>
      <w:r w:rsidRPr="00FA1B7B">
        <w:rPr>
          <w:rFonts w:ascii="Times New Roman" w:hAnsi="Times New Roman" w:cs="Times New Roman"/>
          <w:sz w:val="28"/>
          <w:szCs w:val="28"/>
        </w:rPr>
        <w:t>З</w:t>
      </w:r>
      <w:proofErr w:type="gramEnd"/>
      <w:r w:rsidRPr="00FA1B7B">
        <w:rPr>
          <w:rFonts w:ascii="Times New Roman" w:hAnsi="Times New Roman" w:cs="Times New Roman"/>
          <w:sz w:val="28"/>
          <w:szCs w:val="28"/>
        </w:rPr>
        <w:t>=(</w:t>
      </w:r>
      <w:r w:rsidRPr="00FA1B7B">
        <w:rPr>
          <w:rFonts w:ascii="Times New Roman" w:hAnsi="Times New Roman" w:cs="Times New Roman"/>
          <w:sz w:val="28"/>
          <w:szCs w:val="28"/>
        </w:rPr>
        <w:sym w:font="Symbol" w:char="F067"/>
      </w:r>
      <w:r w:rsidRPr="00FA1B7B">
        <w:rPr>
          <w:rFonts w:ascii="Times New Roman" w:hAnsi="Times New Roman" w:cs="Times New Roman"/>
          <w:sz w:val="28"/>
          <w:szCs w:val="28"/>
        </w:rPr>
        <w:t>п</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Н</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sym w:font="Symbol" w:char="F073"/>
      </w:r>
      <w:r w:rsidRPr="00FA1B7B">
        <w:rPr>
          <w:rFonts w:ascii="Times New Roman" w:hAnsi="Times New Roman" w:cs="Times New Roman"/>
          <w:sz w:val="28"/>
          <w:szCs w:val="28"/>
        </w:rPr>
        <w:t>р)</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sym w:font="Symbol" w:char="F061"/>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.3)</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где </w:t>
      </w:r>
      <w:r w:rsidRPr="00FA1B7B">
        <w:rPr>
          <w:rFonts w:ascii="Times New Roman" w:hAnsi="Times New Roman" w:cs="Times New Roman"/>
          <w:sz w:val="28"/>
          <w:szCs w:val="28"/>
        </w:rPr>
        <w:sym w:font="Symbol" w:char="F061"/>
      </w:r>
      <w:r w:rsidRPr="00FA1B7B">
        <w:rPr>
          <w:rFonts w:ascii="Times New Roman" w:hAnsi="Times New Roman" w:cs="Times New Roman"/>
          <w:sz w:val="28"/>
          <w:szCs w:val="28"/>
        </w:rPr>
        <w:t xml:space="preserve"> </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 коэффициент, учитывающий необходимое превышение забойного давления над давлением разрыва (</w:t>
      </w:r>
      <w:r w:rsidRPr="00FA1B7B">
        <w:rPr>
          <w:rFonts w:ascii="Times New Roman" w:hAnsi="Times New Roman" w:cs="Times New Roman"/>
          <w:sz w:val="28"/>
          <w:szCs w:val="28"/>
        </w:rPr>
        <w:sym w:font="Symbol" w:char="F061"/>
      </w:r>
      <w:r w:rsidRPr="00FA1B7B">
        <w:rPr>
          <w:rFonts w:ascii="Times New Roman" w:hAnsi="Times New Roman" w:cs="Times New Roman"/>
          <w:sz w:val="28"/>
          <w:szCs w:val="28"/>
        </w:rPr>
        <w:t>=1,2 – 1,4)</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РГРП. </w:t>
      </w:r>
      <w:proofErr w:type="gramStart"/>
      <w:r w:rsidRPr="00FA1B7B">
        <w:rPr>
          <w:rFonts w:ascii="Times New Roman" w:hAnsi="Times New Roman" w:cs="Times New Roman"/>
          <w:sz w:val="28"/>
          <w:szCs w:val="28"/>
        </w:rPr>
        <w:t>З</w:t>
      </w:r>
      <w:proofErr w:type="gramEnd"/>
      <w:r w:rsidRPr="00FA1B7B">
        <w:rPr>
          <w:rFonts w:ascii="Times New Roman" w:hAnsi="Times New Roman" w:cs="Times New Roman"/>
          <w:sz w:val="28"/>
          <w:szCs w:val="28"/>
        </w:rPr>
        <w:t>=(0,023х2230х9)х1,4=64,6 МПа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Расчет устьевого расчетного давления ГРП</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РГРП. У=РГРП</w:t>
      </w:r>
      <w:proofErr w:type="gramStart"/>
      <w:r w:rsidRPr="00FA1B7B">
        <w:rPr>
          <w:rFonts w:ascii="Times New Roman" w:hAnsi="Times New Roman" w:cs="Times New Roman"/>
          <w:sz w:val="28"/>
          <w:szCs w:val="28"/>
        </w:rPr>
        <w:t>.З</w:t>
      </w:r>
      <w:proofErr w:type="gramEnd"/>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Рст+Ртр;</w:t>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00F943BB">
        <w:rPr>
          <w:rFonts w:ascii="Times New Roman" w:hAnsi="Times New Roman" w:cs="Times New Roman"/>
          <w:sz w:val="28"/>
          <w:szCs w:val="28"/>
        </w:rPr>
        <w:tab/>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.4)</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где Рст </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 статическое давление столба жидкости в скважине, </w:t>
      </w:r>
      <w:r w:rsidRPr="00FA1B7B">
        <w:rPr>
          <w:rFonts w:ascii="Times New Roman" w:hAnsi="Times New Roman" w:cs="Times New Roman"/>
          <w:sz w:val="28"/>
          <w:szCs w:val="28"/>
        </w:rPr>
        <w:sym w:font="Symbol" w:char="F044"/>
      </w:r>
      <w:proofErr w:type="gramStart"/>
      <w:r w:rsidRPr="00FA1B7B">
        <w:rPr>
          <w:rFonts w:ascii="Times New Roman" w:hAnsi="Times New Roman" w:cs="Times New Roman"/>
          <w:sz w:val="28"/>
          <w:szCs w:val="28"/>
        </w:rPr>
        <w:t>Р</w:t>
      </w:r>
      <w:proofErr w:type="gramEnd"/>
      <w:r w:rsidRPr="00FA1B7B">
        <w:rPr>
          <w:rFonts w:ascii="Times New Roman" w:hAnsi="Times New Roman" w:cs="Times New Roman"/>
          <w:sz w:val="28"/>
          <w:szCs w:val="28"/>
        </w:rPr>
        <w:t> ч ст=0,0101 Мпа/м, Рст=</w:t>
      </w:r>
      <w:r w:rsidRPr="00FA1B7B">
        <w:rPr>
          <w:rFonts w:ascii="Times New Roman" w:hAnsi="Times New Roman" w:cs="Times New Roman"/>
          <w:sz w:val="28"/>
          <w:szCs w:val="28"/>
        </w:rPr>
        <w:sym w:font="Symbol" w:char="F044"/>
      </w:r>
      <w:r w:rsidRPr="00FA1B7B">
        <w:rPr>
          <w:rFonts w:ascii="Times New Roman" w:hAnsi="Times New Roman" w:cs="Times New Roman"/>
          <w:sz w:val="28"/>
          <w:szCs w:val="28"/>
        </w:rPr>
        <w:t>Р ч ст</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Н, Рст=0,0101х2230=22,5 Мпа, Ртр – потери давления на трение при ГРП</w:t>
      </w:r>
      <w:r w:rsidR="00A25C18" w:rsidRPr="00FA1B7B">
        <w:rPr>
          <w:rFonts w:ascii="Times New Roman" w:hAnsi="Times New Roman" w:cs="Times New Roman"/>
          <w:sz w:val="28"/>
          <w:szCs w:val="28"/>
        </w:rPr>
        <w:t>:</w:t>
      </w:r>
    </w:p>
    <w:p w:rsidR="00A25C18" w:rsidRPr="00FA1B7B" w:rsidRDefault="00A25C18" w:rsidP="00377841">
      <w:pPr>
        <w:spacing w:after="0" w:line="360" w:lineRule="auto"/>
        <w:jc w:val="both"/>
        <w:rPr>
          <w:oMath/>
          <w:rFonts w:ascii="Cambria Math" w:hAnsi="Cambria Math" w:cs="Times New Roman"/>
          <w:sz w:val="28"/>
          <w:szCs w:val="28"/>
        </w:rPr>
      </w:pPr>
      <m:oMathPara>
        <m:oMathParaPr>
          <m:jc m:val="left"/>
        </m:oMathParaPr>
        <m:oMath>
          <m:r>
            <w:rPr>
              <w:rFonts w:ascii="Cambria Math" w:hAnsi="Cambria Math" w:cs="Times New Roman"/>
              <w:sz w:val="28"/>
              <w:szCs w:val="28"/>
            </w:rPr>
            <m:t>Ртр=А∙λ∙</m:t>
          </m:r>
          <m:f>
            <m:fPr>
              <m:ctrlPr>
                <w:rPr>
                  <w:rFonts w:ascii="Cambria Math" w:hAnsi="Cambria Math" w:cs="Times New Roman"/>
                  <w:i/>
                  <w:sz w:val="28"/>
                  <w:szCs w:val="28"/>
                </w:rPr>
              </m:ctrlPr>
            </m:fPr>
            <m:num>
              <m:r>
                <w:rPr>
                  <w:rFonts w:ascii="Cambria Math" w:hAnsi="Cambria Math" w:cs="Times New Roman"/>
                  <w:sz w:val="28"/>
                  <w:szCs w:val="28"/>
                </w:rPr>
                <m:t>8∙δ∙</m:t>
              </m:r>
              <m:sSup>
                <m:sSupPr>
                  <m:ctrlPr>
                    <w:rPr>
                      <w:rFonts w:ascii="Cambria Math" w:hAnsi="Cambria Math" w:cs="Times New Roman"/>
                      <w:i/>
                      <w:sz w:val="28"/>
                      <w:szCs w:val="28"/>
                    </w:rPr>
                  </m:ctrlPr>
                </m:sSupPr>
                <m:e>
                  <m:r>
                    <w:rPr>
                      <w:rFonts w:ascii="Cambria Math" w:hAnsi="Cambria Math" w:cs="Times New Roman"/>
                      <w:sz w:val="28"/>
                      <w:szCs w:val="28"/>
                      <w:lang w:val="en-US"/>
                    </w:rPr>
                    <m:t>g</m:t>
                  </m:r>
                </m:e>
                <m:sup>
                  <m:r>
                    <w:rPr>
                      <w:rFonts w:ascii="Cambria Math" w:hAnsi="Cambria Math" w:cs="Times New Roman"/>
                      <w:sz w:val="28"/>
                      <w:szCs w:val="28"/>
                    </w:rPr>
                    <m:t>2</m:t>
                  </m:r>
                </m:sup>
              </m:sSup>
              <m:r>
                <w:rPr>
                  <w:rFonts w:ascii="Cambria Math" w:hAnsi="Cambria Math" w:cs="Times New Roman"/>
                  <w:sz w:val="28"/>
                  <w:szCs w:val="28"/>
                </w:rPr>
                <m:t>∙H</m:t>
              </m:r>
            </m:num>
            <m:den>
              <m:sSup>
                <m:sSupPr>
                  <m:ctrlPr>
                    <w:rPr>
                      <w:rFonts w:ascii="Cambria Math" w:hAnsi="Cambria Math" w:cs="Times New Roman"/>
                      <w:i/>
                      <w:sz w:val="28"/>
                      <w:szCs w:val="28"/>
                    </w:rPr>
                  </m:ctrlPr>
                </m:sSupPr>
                <m:e>
                  <m:r>
                    <w:rPr>
                      <w:rFonts w:ascii="Cambria Math" w:hAnsi="Cambria Math" w:cs="Times New Roman"/>
                      <w:sz w:val="28"/>
                      <w:szCs w:val="28"/>
                    </w:rPr>
                    <m:t>π</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d</m:t>
                  </m:r>
                </m:e>
                <m:sup>
                  <m:r>
                    <w:rPr>
                      <w:rFonts w:ascii="Cambria Math" w:hAnsi="Cambria Math" w:cs="Times New Roman"/>
                      <w:sz w:val="28"/>
                      <w:szCs w:val="28"/>
                    </w:rPr>
                    <m:t>2</m:t>
                  </m:r>
                </m:sup>
              </m:sSup>
            </m:den>
          </m:f>
          <m:r>
            <w:rPr>
              <w:rFonts w:ascii="Cambria Math" w:hAnsi="Cambria Math" w:cs="Times New Roman"/>
              <w:sz w:val="28"/>
              <w:szCs w:val="28"/>
            </w:rPr>
            <m:t xml:space="preserve">∙ρ                                                                                   </m:t>
          </m:r>
          <m:d>
            <m:dPr>
              <m:ctrlPr>
                <w:rPr>
                  <w:rFonts w:ascii="Cambria Math" w:hAnsi="Cambria Math" w:cs="Times New Roman"/>
                  <w:i/>
                  <w:sz w:val="28"/>
                  <w:szCs w:val="28"/>
                </w:rPr>
              </m:ctrlPr>
            </m:dPr>
            <m:e>
              <m:r>
                <w:rPr>
                  <w:rFonts w:ascii="Cambria Math" w:hAnsi="Cambria Math" w:cs="Times New Roman"/>
                  <w:sz w:val="28"/>
                  <w:szCs w:val="28"/>
                </w:rPr>
                <m:t>4.5</m:t>
              </m:r>
            </m:e>
          </m:d>
          <m:r>
            <w:rPr>
              <w:rFonts w:ascii="Cambria Math" w:hAnsi="Cambria Math" w:cs="Times New Roman"/>
              <w:sz w:val="28"/>
              <w:szCs w:val="28"/>
            </w:rPr>
            <m:t>,</m:t>
          </m:r>
        </m:oMath>
      </m:oMathPara>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где </w:t>
      </w:r>
      <w:r w:rsidRPr="00FA1B7B">
        <w:rPr>
          <w:rFonts w:ascii="Times New Roman" w:hAnsi="Times New Roman" w:cs="Times New Roman"/>
          <w:sz w:val="28"/>
          <w:szCs w:val="28"/>
        </w:rPr>
        <w:sym w:font="Symbol" w:char="F06C"/>
      </w:r>
      <w:r w:rsidRPr="00FA1B7B">
        <w:rPr>
          <w:rFonts w:ascii="Times New Roman" w:hAnsi="Times New Roman" w:cs="Times New Roman"/>
          <w:sz w:val="28"/>
          <w:szCs w:val="28"/>
        </w:rPr>
        <w:t xml:space="preserve"> </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 коэффициент гидравлического сопротивления;</w:t>
      </w:r>
    </w:p>
    <w:p w:rsidR="005E15AF" w:rsidRPr="00FA1B7B" w:rsidRDefault="005E15A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А </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 xml:space="preserve"> коэффициент учитывающий увеличение сопротивления вызываемого </w:t>
      </w:r>
      <w:proofErr w:type="gramStart"/>
      <w:r w:rsidRPr="00FA1B7B">
        <w:rPr>
          <w:rFonts w:ascii="Times New Roman" w:hAnsi="Times New Roman" w:cs="Times New Roman"/>
          <w:sz w:val="28"/>
          <w:szCs w:val="28"/>
        </w:rPr>
        <w:t>ранней</w:t>
      </w:r>
      <w:proofErr w:type="gramEnd"/>
      <w:r w:rsidRPr="00FA1B7B">
        <w:rPr>
          <w:rFonts w:ascii="Times New Roman" w:hAnsi="Times New Roman" w:cs="Times New Roman"/>
          <w:sz w:val="28"/>
          <w:szCs w:val="28"/>
        </w:rPr>
        <w:t xml:space="preserve"> турбулизацией потока вследствие наличия песка.</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lastRenderedPageBreak/>
        <w:t>А=1,46</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Находим число Рейнольдса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Re=4G</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ж/</w:t>
      </w:r>
      <w:r w:rsidRPr="00FA1B7B">
        <w:rPr>
          <w:rFonts w:ascii="Times New Roman" w:hAnsi="Times New Roman" w:cs="Times New Roman"/>
          <w:sz w:val="28"/>
          <w:szCs w:val="28"/>
        </w:rPr>
        <w:sym w:font="Symbol" w:char="F070"/>
      </w:r>
      <w:r w:rsidRPr="00FA1B7B">
        <w:rPr>
          <w:rFonts w:ascii="Times New Roman" w:hAnsi="Times New Roman" w:cs="Times New Roman"/>
          <w:sz w:val="28"/>
          <w:szCs w:val="28"/>
        </w:rPr>
        <w:t>d</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sym w:font="Symbol" w:char="F06D"/>
      </w:r>
      <w:r w:rsidRPr="00FA1B7B">
        <w:rPr>
          <w:rFonts w:ascii="Times New Roman" w:hAnsi="Times New Roman" w:cs="Times New Roman"/>
          <w:sz w:val="28"/>
          <w:szCs w:val="28"/>
        </w:rPr>
        <w:t>ж;</w:t>
      </w:r>
      <w:r w:rsidR="00F943BB">
        <w:rPr>
          <w:rFonts w:ascii="Times New Roman" w:hAnsi="Times New Roman" w:cs="Times New Roman"/>
          <w:sz w:val="28"/>
          <w:szCs w:val="28"/>
        </w:rPr>
        <w:t xml:space="preserve">                                                                            </w:t>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w:t>
      </w:r>
      <w:r w:rsidR="00F943BB">
        <w:rPr>
          <w:rFonts w:ascii="Times New Roman" w:hAnsi="Times New Roman" w:cs="Times New Roman"/>
          <w:sz w:val="28"/>
          <w:szCs w:val="28"/>
        </w:rPr>
        <w:t>6</w:t>
      </w:r>
      <w:r w:rsidRPr="00FA1B7B">
        <w:rPr>
          <w:rFonts w:ascii="Times New Roman" w:hAnsi="Times New Roman" w:cs="Times New Roman"/>
          <w:sz w:val="28"/>
          <w:szCs w:val="28"/>
        </w:rPr>
        <w:t>)</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где </w:t>
      </w:r>
      <w:r w:rsidRPr="00FA1B7B">
        <w:rPr>
          <w:rFonts w:ascii="Times New Roman" w:hAnsi="Times New Roman" w:cs="Times New Roman"/>
          <w:sz w:val="28"/>
          <w:szCs w:val="28"/>
        </w:rPr>
        <w:sym w:font="Symbol" w:char="F06D"/>
      </w:r>
      <w:r w:rsidRPr="00FA1B7B">
        <w:rPr>
          <w:rFonts w:ascii="Times New Roman" w:hAnsi="Times New Roman" w:cs="Times New Roman"/>
          <w:sz w:val="28"/>
          <w:szCs w:val="28"/>
        </w:rPr>
        <w:t xml:space="preserve">ж=0,285 сП – эффективна вязкость жидкости песконосителя, </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ж</w:t>
      </w:r>
      <w:r w:rsidR="00FE4B6D" w:rsidRPr="00FA1B7B">
        <w:rPr>
          <w:rFonts w:ascii="Times New Roman" w:hAnsi="Times New Roman" w:cs="Times New Roman"/>
          <w:sz w:val="28"/>
          <w:szCs w:val="28"/>
        </w:rPr>
        <w:t xml:space="preserve"> </w:t>
      </w:r>
      <w:r w:rsidRPr="00FA1B7B">
        <w:rPr>
          <w:rFonts w:ascii="Times New Roman" w:hAnsi="Times New Roman" w:cs="Times New Roman"/>
          <w:sz w:val="28"/>
          <w:szCs w:val="28"/>
        </w:rPr>
        <w:t xml:space="preserve">– плотность жидкости песконосителя, </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ж=</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(1</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п</w:t>
      </w:r>
      <w:proofErr w:type="gramStart"/>
      <w:r w:rsidRPr="00FA1B7B">
        <w:rPr>
          <w:rFonts w:ascii="Times New Roman" w:hAnsi="Times New Roman" w:cs="Times New Roman"/>
          <w:sz w:val="28"/>
          <w:szCs w:val="28"/>
        </w:rPr>
        <w:t>0</w:t>
      </w:r>
      <w:proofErr w:type="gramEnd"/>
      <w:r w:rsidRPr="00FA1B7B">
        <w:rPr>
          <w:rFonts w:ascii="Times New Roman" w:hAnsi="Times New Roman" w:cs="Times New Roman"/>
          <w:sz w:val="28"/>
          <w:szCs w:val="28"/>
        </w:rPr>
        <w:t xml:space="preserve">)+ </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а</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о</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 xml:space="preserve">по; </w:t>
      </w:r>
      <w:r w:rsidR="00F943BB">
        <w:rPr>
          <w:rFonts w:ascii="Times New Roman" w:hAnsi="Times New Roman" w:cs="Times New Roman"/>
          <w:sz w:val="28"/>
          <w:szCs w:val="28"/>
        </w:rPr>
        <w:t xml:space="preserve">              </w:t>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w:t>
      </w:r>
      <w:r w:rsidR="00F943BB">
        <w:rPr>
          <w:rFonts w:ascii="Times New Roman" w:hAnsi="Times New Roman" w:cs="Times New Roman"/>
          <w:sz w:val="28"/>
          <w:szCs w:val="28"/>
        </w:rPr>
        <w:t>7</w:t>
      </w:r>
      <w:r w:rsidRPr="00FA1B7B">
        <w:rPr>
          <w:rFonts w:ascii="Times New Roman" w:hAnsi="Times New Roman" w:cs="Times New Roman"/>
          <w:sz w:val="28"/>
          <w:szCs w:val="28"/>
        </w:rPr>
        <w:t>)</w:t>
      </w:r>
      <w:r w:rsidR="00F943BB">
        <w:rPr>
          <w:rFonts w:ascii="Times New Roman" w:hAnsi="Times New Roman" w:cs="Times New Roman"/>
          <w:sz w:val="28"/>
          <w:szCs w:val="28"/>
        </w:rPr>
        <w:t>,</w:t>
      </w:r>
    </w:p>
    <w:p w:rsidR="005E15AF" w:rsidRPr="00FA1B7B" w:rsidRDefault="005E15A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о – плотность основы – 1 г/см</w:t>
      </w:r>
      <w:proofErr w:type="gramStart"/>
      <w:r w:rsidRPr="00FA1B7B">
        <w:rPr>
          <w:rFonts w:ascii="Times New Roman" w:hAnsi="Times New Roman" w:cs="Times New Roman"/>
          <w:sz w:val="28"/>
          <w:szCs w:val="28"/>
        </w:rPr>
        <w:t>2</w:t>
      </w:r>
      <w:proofErr w:type="gramEnd"/>
      <w:r w:rsidRPr="00FA1B7B">
        <w:rPr>
          <w:rFonts w:ascii="Times New Roman" w:hAnsi="Times New Roman" w:cs="Times New Roman"/>
          <w:sz w:val="28"/>
          <w:szCs w:val="28"/>
        </w:rPr>
        <w:t xml:space="preserve">; </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а</w:t>
      </w:r>
      <w:r w:rsidR="00FE4B6D" w:rsidRPr="00FA1B7B">
        <w:rPr>
          <w:rFonts w:ascii="Times New Roman" w:hAnsi="Times New Roman" w:cs="Times New Roman"/>
          <w:sz w:val="28"/>
          <w:szCs w:val="28"/>
        </w:rPr>
        <w:t xml:space="preserve"> </w:t>
      </w:r>
      <w:r w:rsidRPr="00FA1B7B">
        <w:rPr>
          <w:rFonts w:ascii="Times New Roman" w:hAnsi="Times New Roman" w:cs="Times New Roman"/>
          <w:sz w:val="28"/>
          <w:szCs w:val="28"/>
        </w:rPr>
        <w:t xml:space="preserve">– плотность расклинивающего агента, </w:t>
      </w: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а=2,7 г/см2; по – объем его содержания в жидкости.</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sym w:font="Symbol" w:char="F072"/>
      </w:r>
      <w:r w:rsidRPr="00FA1B7B">
        <w:rPr>
          <w:rFonts w:ascii="Times New Roman" w:hAnsi="Times New Roman" w:cs="Times New Roman"/>
          <w:sz w:val="28"/>
          <w:szCs w:val="28"/>
        </w:rPr>
        <w:t>ж=1(1</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0,26)+2,7х</w:t>
      </w:r>
      <w:proofErr w:type="gramStart"/>
      <w:r w:rsidRPr="00FA1B7B">
        <w:rPr>
          <w:rFonts w:ascii="Times New Roman" w:hAnsi="Times New Roman" w:cs="Times New Roman"/>
          <w:sz w:val="28"/>
          <w:szCs w:val="28"/>
        </w:rPr>
        <w:t>0</w:t>
      </w:r>
      <w:proofErr w:type="gramEnd"/>
      <w:r w:rsidRPr="00FA1B7B">
        <w:rPr>
          <w:rFonts w:ascii="Times New Roman" w:hAnsi="Times New Roman" w:cs="Times New Roman"/>
          <w:sz w:val="28"/>
          <w:szCs w:val="28"/>
        </w:rPr>
        <w:t>,25=1,42 г/см</w:t>
      </w:r>
      <w:r w:rsidRPr="00F943BB">
        <w:rPr>
          <w:rFonts w:ascii="Times New Roman" w:hAnsi="Times New Roman" w:cs="Times New Roman"/>
          <w:sz w:val="28"/>
          <w:szCs w:val="28"/>
          <w:vertAlign w:val="superscript"/>
        </w:rPr>
        <w:t>3</w:t>
      </w:r>
      <w:r w:rsidRPr="00FA1B7B">
        <w:rPr>
          <w:rFonts w:ascii="Times New Roman" w:hAnsi="Times New Roman" w:cs="Times New Roman"/>
          <w:sz w:val="28"/>
          <w:szCs w:val="28"/>
        </w:rPr>
        <w:t>.</w:t>
      </w:r>
    </w:p>
    <w:p w:rsidR="002C534B"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Число Re при G=4 м</w:t>
      </w:r>
      <w:r w:rsidRPr="00F943BB">
        <w:rPr>
          <w:rFonts w:ascii="Times New Roman" w:hAnsi="Times New Roman" w:cs="Times New Roman"/>
          <w:sz w:val="28"/>
          <w:szCs w:val="28"/>
          <w:vertAlign w:val="superscript"/>
        </w:rPr>
        <w:t>3</w:t>
      </w:r>
      <w:r w:rsidRPr="00FA1B7B">
        <w:rPr>
          <w:rFonts w:ascii="Times New Roman" w:hAnsi="Times New Roman" w:cs="Times New Roman"/>
          <w:sz w:val="28"/>
          <w:szCs w:val="28"/>
        </w:rPr>
        <w:t>/мин.</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Re=4х4х1,42/3,14х</w:t>
      </w:r>
      <w:proofErr w:type="gramStart"/>
      <w:r w:rsidRPr="00FA1B7B">
        <w:rPr>
          <w:rFonts w:ascii="Times New Roman" w:hAnsi="Times New Roman" w:cs="Times New Roman"/>
          <w:sz w:val="28"/>
          <w:szCs w:val="28"/>
        </w:rPr>
        <w:t>0</w:t>
      </w:r>
      <w:proofErr w:type="gramEnd"/>
      <w:r w:rsidRPr="00FA1B7B">
        <w:rPr>
          <w:rFonts w:ascii="Times New Roman" w:hAnsi="Times New Roman" w:cs="Times New Roman"/>
          <w:sz w:val="28"/>
          <w:szCs w:val="28"/>
        </w:rPr>
        <w:t>,076х0,285=378&gt;200;</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Находим устьевое рабочее давление</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РГРП у=46,4 МПа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Рассчитываем Ртр по градиенту потерь давления на трение:</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sym w:font="Symbol" w:char="F044"/>
      </w:r>
      <w:r w:rsidRPr="00FA1B7B">
        <w:rPr>
          <w:rFonts w:ascii="Times New Roman" w:hAnsi="Times New Roman" w:cs="Times New Roman"/>
          <w:sz w:val="28"/>
          <w:szCs w:val="28"/>
        </w:rPr>
        <w:t>Ртр=0,0016 МПа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Ртр=</w:t>
      </w:r>
      <w:r w:rsidRPr="00FA1B7B">
        <w:rPr>
          <w:rFonts w:ascii="Times New Roman" w:hAnsi="Times New Roman" w:cs="Times New Roman"/>
          <w:sz w:val="28"/>
          <w:szCs w:val="28"/>
        </w:rPr>
        <w:sym w:font="Symbol" w:char="F044"/>
      </w:r>
      <w:r w:rsidRPr="00FA1B7B">
        <w:rPr>
          <w:rFonts w:ascii="Times New Roman" w:hAnsi="Times New Roman" w:cs="Times New Roman"/>
          <w:sz w:val="28"/>
          <w:szCs w:val="28"/>
        </w:rPr>
        <w:t>Ртр</w:t>
      </w:r>
      <w:r w:rsidRPr="00FA1B7B">
        <w:rPr>
          <w:rFonts w:ascii="Times New Roman" w:hAnsi="Times New Roman" w:cs="Times New Roman"/>
          <w:sz w:val="28"/>
          <w:szCs w:val="28"/>
        </w:rPr>
        <w:sym w:font="Symbol" w:char="F0D7"/>
      </w:r>
      <w:r w:rsidRPr="00FA1B7B">
        <w:rPr>
          <w:rFonts w:ascii="Times New Roman" w:hAnsi="Times New Roman" w:cs="Times New Roman"/>
          <w:sz w:val="28"/>
          <w:szCs w:val="28"/>
        </w:rPr>
        <w:t xml:space="preserve">Н=3,5 Мпа </w:t>
      </w:r>
      <w:r w:rsidR="00F943BB">
        <w:rPr>
          <w:rFonts w:ascii="Times New Roman" w:hAnsi="Times New Roman" w:cs="Times New Roman"/>
          <w:sz w:val="28"/>
          <w:szCs w:val="28"/>
        </w:rPr>
        <w:t xml:space="preserve">                                                                 </w:t>
      </w:r>
      <w:r w:rsidRPr="00FA1B7B">
        <w:rPr>
          <w:rFonts w:ascii="Times New Roman" w:hAnsi="Times New Roman" w:cs="Times New Roman"/>
          <w:sz w:val="28"/>
          <w:szCs w:val="28"/>
        </w:rPr>
        <w:t>(</w:t>
      </w:r>
      <w:r w:rsidR="00FE4B6D" w:rsidRPr="00FA1B7B">
        <w:rPr>
          <w:rFonts w:ascii="Times New Roman" w:hAnsi="Times New Roman" w:cs="Times New Roman"/>
          <w:sz w:val="28"/>
          <w:szCs w:val="28"/>
        </w:rPr>
        <w:t>4</w:t>
      </w:r>
      <w:r w:rsidRPr="00FA1B7B">
        <w:rPr>
          <w:rFonts w:ascii="Times New Roman" w:hAnsi="Times New Roman" w:cs="Times New Roman"/>
          <w:sz w:val="28"/>
          <w:szCs w:val="28"/>
        </w:rPr>
        <w:t>.</w:t>
      </w:r>
      <w:r w:rsidR="00F943BB">
        <w:rPr>
          <w:rFonts w:ascii="Times New Roman" w:hAnsi="Times New Roman" w:cs="Times New Roman"/>
          <w:sz w:val="28"/>
          <w:szCs w:val="28"/>
        </w:rPr>
        <w:t>8</w:t>
      </w:r>
      <w:r w:rsidRPr="00FA1B7B">
        <w:rPr>
          <w:rFonts w:ascii="Times New Roman" w:hAnsi="Times New Roman" w:cs="Times New Roman"/>
          <w:sz w:val="28"/>
          <w:szCs w:val="28"/>
        </w:rPr>
        <w:t>)</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Найдем устьевое рабочее давление по градиенту:</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РГРП у=45,6 МПа</w:t>
      </w:r>
      <w:r w:rsidR="00F943B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производства ГРП используем насосный агрегат</w:t>
      </w:r>
      <w:proofErr w:type="gramStart"/>
      <w:r w:rsidRPr="00FA1B7B">
        <w:rPr>
          <w:rFonts w:ascii="Times New Roman" w:hAnsi="Times New Roman" w:cs="Times New Roman"/>
          <w:sz w:val="28"/>
          <w:szCs w:val="28"/>
        </w:rPr>
        <w:t xml:space="preserve"> Т</w:t>
      </w:r>
      <w:proofErr w:type="gramEnd"/>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800 производства США. Мощностью – 2500 л/с, трех плунжерный насос с диаметром плунжера 5”, обороты двигателя на III скорости:</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Ga=1,08 м3/мин, Ра=78 МПа.</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Примем n=3 + 1 резерв.</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производства ГРП требуется 4 агрегата</w:t>
      </w:r>
      <w:proofErr w:type="gramStart"/>
      <w:r w:rsidRPr="00FA1B7B">
        <w:rPr>
          <w:rFonts w:ascii="Times New Roman" w:hAnsi="Times New Roman" w:cs="Times New Roman"/>
          <w:sz w:val="28"/>
          <w:szCs w:val="28"/>
        </w:rPr>
        <w:t xml:space="preserve"> Т</w:t>
      </w:r>
      <w:proofErr w:type="gramEnd"/>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800.</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Определяем объем буферной жидкости, исходя из опыта работ на данном месторождении равной 4 м</w:t>
      </w:r>
      <w:r w:rsidRPr="00F943BB">
        <w:rPr>
          <w:rFonts w:ascii="Times New Roman" w:hAnsi="Times New Roman" w:cs="Times New Roman"/>
          <w:sz w:val="28"/>
          <w:szCs w:val="28"/>
          <w:vertAlign w:val="superscript"/>
        </w:rPr>
        <w:t>3</w:t>
      </w:r>
      <w:r w:rsidRPr="00FA1B7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proofErr w:type="gramStart"/>
      <w:r w:rsidRPr="00FA1B7B">
        <w:rPr>
          <w:rFonts w:ascii="Times New Roman" w:hAnsi="Times New Roman" w:cs="Times New Roman"/>
          <w:sz w:val="28"/>
          <w:szCs w:val="28"/>
        </w:rPr>
        <w:t>Для заливания применяют следующие химреагенты:</w:t>
      </w:r>
      <w:proofErr w:type="gramEnd"/>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VQA – 1 – загеливатель –4кг/м</w:t>
      </w:r>
      <w:r w:rsidRPr="00F943BB">
        <w:rPr>
          <w:rFonts w:ascii="Times New Roman" w:hAnsi="Times New Roman" w:cs="Times New Roman"/>
          <w:sz w:val="28"/>
          <w:szCs w:val="28"/>
          <w:vertAlign w:val="superscript"/>
        </w:rPr>
        <w:t>3</w:t>
      </w:r>
      <w:r w:rsidRPr="00FA1B7B">
        <w:rPr>
          <w:rFonts w:ascii="Times New Roman" w:hAnsi="Times New Roman" w:cs="Times New Roman"/>
          <w:sz w:val="28"/>
          <w:szCs w:val="28"/>
        </w:rPr>
        <w:t>.</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lastRenderedPageBreak/>
        <w:t>BXL</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10 – образователь песконесущей структуры 2 л/м3, снижает гидравлическое сопротивление. Расход химреагентов ведется по полному объему жидкости.</w:t>
      </w:r>
    </w:p>
    <w:p w:rsidR="005E15AF" w:rsidRPr="00FA1B7B" w:rsidRDefault="005E15AF" w:rsidP="00A25C18">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w:t>
      </w:r>
      <w:r w:rsidR="00F943BB">
        <w:rPr>
          <w:rFonts w:ascii="Times New Roman" w:hAnsi="Times New Roman" w:cs="Times New Roman"/>
          <w:sz w:val="28"/>
          <w:szCs w:val="28"/>
        </w:rPr>
        <w:t xml:space="preserve"> </w:t>
      </w:r>
      <w:r w:rsidRPr="00FA1B7B">
        <w:rPr>
          <w:rFonts w:ascii="Times New Roman" w:hAnsi="Times New Roman" w:cs="Times New Roman"/>
          <w:sz w:val="28"/>
          <w:szCs w:val="28"/>
        </w:rPr>
        <w:t>эффективного заполнения трещины песком с учетом инфильтрации необходимо не менее 70% жидкости</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песконосителя от объема буферной жидкости.</w:t>
      </w:r>
    </w:p>
    <w:p w:rsidR="006323D9" w:rsidRPr="00FA1B7B" w:rsidRDefault="005E15AF" w:rsidP="00377841">
      <w:pPr>
        <w:spacing w:after="0" w:line="360" w:lineRule="auto"/>
        <w:ind w:firstLine="709"/>
        <w:jc w:val="both"/>
        <w:rPr>
          <w:rFonts w:ascii="Times New Roman" w:hAnsi="Times New Roman" w:cs="Times New Roman"/>
          <w:sz w:val="28"/>
          <w:szCs w:val="28"/>
          <w:lang w:val="en-US"/>
        </w:rPr>
      </w:pPr>
      <w:r w:rsidRPr="00FA1B7B">
        <w:rPr>
          <w:rFonts w:ascii="Times New Roman" w:hAnsi="Times New Roman" w:cs="Times New Roman"/>
          <w:sz w:val="28"/>
          <w:szCs w:val="28"/>
        </w:rPr>
        <w:t xml:space="preserve">Vж. </w:t>
      </w:r>
      <w:proofErr w:type="gramStart"/>
      <w:r w:rsidRPr="00FA1B7B">
        <w:rPr>
          <w:rFonts w:ascii="Times New Roman" w:hAnsi="Times New Roman" w:cs="Times New Roman"/>
          <w:sz w:val="28"/>
          <w:szCs w:val="28"/>
        </w:rPr>
        <w:t>пн</w:t>
      </w:r>
      <w:proofErr w:type="gramEnd"/>
      <w:r w:rsidRPr="00FA1B7B">
        <w:rPr>
          <w:rFonts w:ascii="Times New Roman" w:hAnsi="Times New Roman" w:cs="Times New Roman"/>
          <w:sz w:val="28"/>
          <w:szCs w:val="28"/>
        </w:rPr>
        <w:t>=300х70/100=21 м3/мин.</w:t>
      </w:r>
    </w:p>
    <w:p w:rsidR="00377841" w:rsidRPr="00FA1B7B" w:rsidRDefault="00377841" w:rsidP="00377841">
      <w:pPr>
        <w:spacing w:after="0" w:line="360" w:lineRule="auto"/>
        <w:ind w:firstLine="709"/>
        <w:jc w:val="both"/>
        <w:rPr>
          <w:rFonts w:ascii="Times New Roman" w:hAnsi="Times New Roman" w:cs="Times New Roman"/>
          <w:sz w:val="28"/>
          <w:szCs w:val="28"/>
        </w:rPr>
      </w:pPr>
    </w:p>
    <w:p w:rsidR="006323D9" w:rsidRDefault="006323D9" w:rsidP="00B25E3F">
      <w:pPr>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55" w:name="_Toc444691531"/>
      <w:r w:rsidRPr="00FA1B7B">
        <w:rPr>
          <w:rFonts w:ascii="Times New Roman" w:eastAsia="MS Mincho" w:hAnsi="Times New Roman" w:cs="Times New Roman"/>
          <w:b/>
          <w:sz w:val="28"/>
          <w:szCs w:val="28"/>
          <w:lang w:eastAsia="ja-JP"/>
        </w:rPr>
        <w:t xml:space="preserve">Наземные операции </w:t>
      </w:r>
      <w:proofErr w:type="gramStart"/>
      <w:r w:rsidRPr="00FA1B7B">
        <w:rPr>
          <w:rFonts w:ascii="Times New Roman" w:eastAsia="MS Mincho" w:hAnsi="Times New Roman" w:cs="Times New Roman"/>
          <w:b/>
          <w:sz w:val="28"/>
          <w:szCs w:val="28"/>
          <w:lang w:eastAsia="ja-JP"/>
        </w:rPr>
        <w:t>при</w:t>
      </w:r>
      <w:proofErr w:type="gramEnd"/>
      <w:r w:rsidRPr="00FA1B7B">
        <w:rPr>
          <w:rFonts w:ascii="Times New Roman" w:eastAsia="MS Mincho" w:hAnsi="Times New Roman" w:cs="Times New Roman"/>
          <w:b/>
          <w:sz w:val="28"/>
          <w:szCs w:val="28"/>
          <w:lang w:eastAsia="ja-JP"/>
        </w:rPr>
        <w:t xml:space="preserve"> проведения ГРП</w:t>
      </w:r>
      <w:bookmarkEnd w:id="55"/>
    </w:p>
    <w:p w:rsidR="00F943BB" w:rsidRPr="00F943BB" w:rsidRDefault="00F943BB" w:rsidP="00F943BB">
      <w:pPr>
        <w:spacing w:after="0" w:line="360" w:lineRule="auto"/>
        <w:ind w:left="578"/>
        <w:outlineLvl w:val="1"/>
        <w:rPr>
          <w:rFonts w:ascii="Times New Roman" w:eastAsia="MS Mincho" w:hAnsi="Times New Roman" w:cs="Times New Roman"/>
          <w:b/>
          <w:sz w:val="28"/>
          <w:szCs w:val="28"/>
          <w:lang w:eastAsia="ja-JP"/>
        </w:rPr>
      </w:pP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Перед началом операции ГРП все поверхностное оборудование должно быть осмотрено и опрессовано до величин давления, превосходящих предполагаемое рабочее устьевое давление на 1000 psi. Любое неисправное оборудование должно быть заменено.  </w:t>
      </w:r>
    </w:p>
    <w:p w:rsidR="006323D9" w:rsidRPr="00FA1B7B" w:rsidRDefault="006323D9" w:rsidP="00377841">
      <w:pPr>
        <w:spacing w:after="0" w:line="360" w:lineRule="auto"/>
        <w:ind w:firstLine="709"/>
        <w:jc w:val="both"/>
        <w:rPr>
          <w:rFonts w:ascii="Times New Roman" w:hAnsi="Times New Roman" w:cs="Times New Roman"/>
          <w:sz w:val="28"/>
          <w:szCs w:val="28"/>
        </w:rPr>
      </w:pP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После монтажа и проверки оборудования дается разрешение на начало операции. Далее представлены основные этапы процесса ГРП и необходимые меры предосторожности:</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Трехцилиндровые насосы заполняются блендером. В затрубную линию устанавливаются предохранительные клапаны. Запускается насос, предназначенный для поддержания давления в затрубном пространстве.</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После заполнения насосов проводится опрессовка нагнетательных линий до давлений, превышающих максимально </w:t>
      </w:r>
      <w:proofErr w:type="gramStart"/>
      <w:r w:rsidRPr="00FA1B7B">
        <w:rPr>
          <w:rFonts w:ascii="Times New Roman" w:hAnsi="Times New Roman" w:cs="Times New Roman"/>
          <w:sz w:val="28"/>
          <w:szCs w:val="28"/>
        </w:rPr>
        <w:t>допустимое</w:t>
      </w:r>
      <w:proofErr w:type="gramEnd"/>
      <w:r w:rsidRPr="00FA1B7B">
        <w:rPr>
          <w:rFonts w:ascii="Times New Roman" w:hAnsi="Times New Roman" w:cs="Times New Roman"/>
          <w:sz w:val="28"/>
          <w:szCs w:val="28"/>
        </w:rPr>
        <w:t xml:space="preserve"> на 1000 psi (при закрытой устьевой задвижке). Наблюдение за давлением производят в течение 5 минут. Если наблюдается хорошая герметичность соединений и клапанов, кривая изменения давления при опрессовке должна представлять собой горизонтальную линию. Все утечки должны быть устранены, а неисправные элементы заменены. Для дальнейшего проведения операции необходимо одобрение результатов опрессовки супервайзерами добывающей и сервисной компаний.</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lastRenderedPageBreak/>
        <w:t xml:space="preserve">После опрессовки оборудования необходимо стравить давление до уровня, превышающего давление закрытой скважины на 500 psi.  </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При положительном давлении на устье открывается линейная задвижка, и начинается процесс закачки. </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Если данная скважина является газовой (особенно если скважина давала приток незадолго до проведения ГРП), необходимо наполнить ее жидкостью для создания гидравлического давления, необходимого для воздействия на породу через перфорационные отверстия.</w:t>
      </w:r>
    </w:p>
    <w:p w:rsidR="006323D9" w:rsidRPr="00FA1B7B" w:rsidRDefault="006323D9"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После проведения нагнетательного теста и сбора необходимой информации, производятся необходимые изменения в основном ГРП (например, увеличение / уменьшение объема подушки и т.д.).</w:t>
      </w:r>
    </w:p>
    <w:p w:rsidR="006323D9" w:rsidRDefault="006323D9" w:rsidP="00B25E3F">
      <w:pPr>
        <w:spacing w:line="360" w:lineRule="auto"/>
        <w:rPr>
          <w:rFonts w:ascii="Times New Roman" w:hAnsi="Times New Roman" w:cs="Times New Roman"/>
          <w:sz w:val="28"/>
          <w:szCs w:val="28"/>
        </w:rPr>
      </w:pPr>
    </w:p>
    <w:p w:rsidR="00F943BB" w:rsidRPr="00FA1B7B" w:rsidRDefault="00F943BB" w:rsidP="00B25E3F">
      <w:pPr>
        <w:spacing w:line="360" w:lineRule="auto"/>
        <w:rPr>
          <w:rFonts w:ascii="Times New Roman" w:hAnsi="Times New Roman" w:cs="Times New Roman"/>
          <w:sz w:val="28"/>
          <w:szCs w:val="28"/>
        </w:rPr>
      </w:pPr>
    </w:p>
    <w:p w:rsidR="00B25E3F" w:rsidRPr="00FA1B7B" w:rsidRDefault="00B25E3F" w:rsidP="004F36BB">
      <w:pPr>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56" w:name="_Toc444691532"/>
      <w:r w:rsidRPr="00FA1B7B">
        <w:rPr>
          <w:rFonts w:ascii="Times New Roman" w:eastAsia="MS Mincho" w:hAnsi="Times New Roman" w:cs="Times New Roman"/>
          <w:b/>
          <w:sz w:val="28"/>
          <w:szCs w:val="28"/>
          <w:lang w:eastAsia="ja-JP"/>
        </w:rPr>
        <w:t>Оборудование</w:t>
      </w:r>
      <w:r w:rsidR="00FA1B7B" w:rsidRPr="00FA1B7B">
        <w:rPr>
          <w:rFonts w:ascii="Times New Roman" w:eastAsia="MS Mincho" w:hAnsi="Times New Roman" w:cs="Times New Roman"/>
          <w:b/>
          <w:sz w:val="28"/>
          <w:szCs w:val="28"/>
          <w:lang w:val="en-US" w:eastAsia="ja-JP"/>
        </w:rPr>
        <w:t>,</w:t>
      </w:r>
      <w:r w:rsidRPr="00FA1B7B">
        <w:rPr>
          <w:rFonts w:ascii="Times New Roman" w:eastAsia="MS Mincho" w:hAnsi="Times New Roman" w:cs="Times New Roman"/>
          <w:b/>
          <w:sz w:val="28"/>
          <w:szCs w:val="28"/>
          <w:lang w:eastAsia="ja-JP"/>
        </w:rPr>
        <w:t xml:space="preserve"> применяемое для ГРП</w:t>
      </w:r>
      <w:bookmarkEnd w:id="56"/>
    </w:p>
    <w:p w:rsidR="00B25E3F" w:rsidRPr="00FA1B7B" w:rsidRDefault="00B25E3F" w:rsidP="00377841">
      <w:pPr>
        <w:spacing w:after="0" w:line="360" w:lineRule="auto"/>
        <w:jc w:val="both"/>
        <w:rPr>
          <w:rFonts w:ascii="Times New Roman" w:hAnsi="Times New Roman" w:cs="Times New Roman"/>
          <w:sz w:val="28"/>
          <w:szCs w:val="28"/>
        </w:rPr>
      </w:pP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Оборудование, используемое при ГРП, может включать в себя:</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емкости для рабочей жидкости</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емкости для проппанта</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блендер</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насосные установки</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насосные установки для закачки азота и углекислого газа</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расходомеры</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радиоактивный плотномер</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датчики давления</w:t>
      </w:r>
      <w:r w:rsidR="00F943BB">
        <w:rPr>
          <w:rFonts w:ascii="Times New Roman" w:hAnsi="Times New Roman" w:cs="Times New Roman"/>
          <w:sz w:val="28"/>
          <w:szCs w:val="28"/>
        </w:rPr>
        <w:t>;</w:t>
      </w:r>
    </w:p>
    <w:p w:rsidR="00B25E3F" w:rsidRPr="00FA1B7B" w:rsidRDefault="00B25E3F" w:rsidP="004F36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станция управления</w:t>
      </w:r>
      <w:r w:rsidR="00F943BB">
        <w:rPr>
          <w:rFonts w:ascii="Times New Roman" w:hAnsi="Times New Roman" w:cs="Times New Roman"/>
          <w:sz w:val="28"/>
          <w:szCs w:val="28"/>
        </w:rPr>
        <w:t>;</w:t>
      </w:r>
    </w:p>
    <w:p w:rsidR="00B25E3F" w:rsidRPr="00F943BB" w:rsidRDefault="00B25E3F" w:rsidP="00F943BB">
      <w:pPr>
        <w:numPr>
          <w:ilvl w:val="0"/>
          <w:numId w:val="25"/>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установка ГНКТ</w:t>
      </w:r>
      <w:r w:rsidR="00F943BB">
        <w:rPr>
          <w:rFonts w:ascii="Times New Roman" w:hAnsi="Times New Roman" w:cs="Times New Roman"/>
          <w:sz w:val="28"/>
          <w:szCs w:val="28"/>
        </w:rPr>
        <w:t>.</w:t>
      </w:r>
    </w:p>
    <w:p w:rsidR="00B25E3F" w:rsidRPr="00FA1B7B" w:rsidRDefault="00B25E3F" w:rsidP="00D26C4B">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Емкости для рабочей жидкости используются для хранения жидкостей ГРП. Они доставляются на место проведения работ с помощью </w:t>
      </w:r>
      <w:r w:rsidRPr="00FA1B7B">
        <w:rPr>
          <w:rFonts w:ascii="Times New Roman" w:hAnsi="Times New Roman" w:cs="Times New Roman"/>
          <w:sz w:val="28"/>
          <w:szCs w:val="28"/>
        </w:rPr>
        <w:lastRenderedPageBreak/>
        <w:t>автомобильных тягачей и располагаются согласно схеме (Рис.37</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38). После их установки они наполняются рабочей жидкостью.</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Обычный размер емкости 500 баррелей (которая содержит около 20000 галлонов доступного объема жидкости). Другие размеры емкостей составляют 300 и 250 баррелей.  </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Так как компоновка оборудования может отличаться, возможность истечения жидкости из емкости (остаточный объем не извлекаемой из емкости жидкости) контролируется представителями сервисной компании. Компания ExxonMobil обычно заполняет емкости всей жидкостью, подготовленной для проведения данного ГРП в независимости от того, будет она закачиваться или нет. Тем не менее, необходимо соблюдать меры предосторожности при закачке  жидкости (например, чтобы к всасывающей стороне блендера всегда подавалась жидкость). Поэтому эффективное использование всей доступной жидкости требует координации представителей сервисной и добывающей компании.  </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Эффективность процесса подготовки рабочей жидкости и ее использования на месте полевых работ была значительно повышена с помощью гелевых концентратов, позволяющих осуществлять непрерывное смешивание жидкостей во время проведения ГРП. Это устраняет необходимость подготовки жидкости до проведения операции. С концентратами в жидкость добавляются наиболее дорогостоящие реагенты, и добывающая компания тратится только на общий объем полимеров и содержащихся в нем химических реагентов. Концентраты обеспечивают эффективное приготовление рабочей жидкости и ее однородности.</w:t>
      </w:r>
    </w:p>
    <w:p w:rsidR="00B25E3F" w:rsidRPr="00FA1B7B" w:rsidRDefault="00377841" w:rsidP="0067278D">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О</w:t>
      </w:r>
      <w:r w:rsidR="00B25E3F" w:rsidRPr="00FA1B7B">
        <w:rPr>
          <w:rFonts w:ascii="Times New Roman" w:hAnsi="Times New Roman" w:cs="Times New Roman"/>
          <w:sz w:val="28"/>
          <w:szCs w:val="28"/>
        </w:rPr>
        <w:t>чень важно, чтобы емкости для хранения жидкости были хорошо вычищены перед их наполнением основной жидкостью. Хотя современные сшитые системы жидкостей являются универсальными,  приблизительно 80% проблем с их химическим составом связано с примесями от грязных емкостей.  Загрязнение может приводить к изменению pH и влиянию на длительность и эффективность процесса сшивания.</w:t>
      </w:r>
    </w:p>
    <w:p w:rsidR="00B25E3F" w:rsidRPr="00FA1B7B" w:rsidRDefault="00B25E3F" w:rsidP="00377841">
      <w:pPr>
        <w:spacing w:after="0" w:line="360" w:lineRule="auto"/>
        <w:ind w:firstLine="709"/>
        <w:jc w:val="both"/>
        <w:rPr>
          <w:rFonts w:ascii="Times New Roman" w:hAnsi="Times New Roman" w:cs="Times New Roman"/>
          <w:sz w:val="28"/>
          <w:szCs w:val="28"/>
        </w:rPr>
      </w:pPr>
      <w:bookmarkStart w:id="57" w:name="_Toc45095971"/>
      <w:r w:rsidRPr="00FA1B7B">
        <w:rPr>
          <w:rFonts w:ascii="Times New Roman" w:hAnsi="Times New Roman" w:cs="Times New Roman"/>
          <w:sz w:val="28"/>
          <w:szCs w:val="28"/>
        </w:rPr>
        <w:lastRenderedPageBreak/>
        <w:t>Блендер</w:t>
      </w:r>
      <w:bookmarkEnd w:id="57"/>
      <w:r w:rsidR="00F943BB">
        <w:rPr>
          <w:rFonts w:ascii="Times New Roman" w:hAnsi="Times New Roman" w:cs="Times New Roman"/>
          <w:sz w:val="28"/>
          <w:szCs w:val="28"/>
        </w:rPr>
        <w:t>.</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Установлено, что блендер (и связанное с ним оборудование для транспортировки жидкости) является ключевым оборудованием на месте проведения операции. Блендер используется для следующих целей:</w:t>
      </w:r>
    </w:p>
    <w:p w:rsidR="00B25E3F" w:rsidRPr="00FA1B7B" w:rsidRDefault="00B25E3F" w:rsidP="004F36BB">
      <w:pPr>
        <w:numPr>
          <w:ilvl w:val="0"/>
          <w:numId w:val="26"/>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подготовка рабочей жидкости</w:t>
      </w:r>
      <w:r w:rsidR="00F943BB">
        <w:rPr>
          <w:rFonts w:ascii="Times New Roman" w:hAnsi="Times New Roman" w:cs="Times New Roman"/>
          <w:sz w:val="28"/>
          <w:szCs w:val="28"/>
        </w:rPr>
        <w:t>;</w:t>
      </w:r>
    </w:p>
    <w:p w:rsidR="00B25E3F" w:rsidRPr="00FA1B7B" w:rsidRDefault="00B25E3F" w:rsidP="004F36BB">
      <w:pPr>
        <w:numPr>
          <w:ilvl w:val="0"/>
          <w:numId w:val="26"/>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выкачивание жидкости из емкостей во время операции и транспортировка к насосным агрегатам</w:t>
      </w:r>
      <w:r w:rsidR="00F943BB">
        <w:rPr>
          <w:rFonts w:ascii="Times New Roman" w:hAnsi="Times New Roman" w:cs="Times New Roman"/>
          <w:sz w:val="28"/>
          <w:szCs w:val="28"/>
        </w:rPr>
        <w:t>;</w:t>
      </w:r>
    </w:p>
    <w:p w:rsidR="00B25E3F" w:rsidRPr="00FA1B7B" w:rsidRDefault="00B25E3F" w:rsidP="004F36BB">
      <w:pPr>
        <w:numPr>
          <w:ilvl w:val="0"/>
          <w:numId w:val="26"/>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точное дозирование проппанта (фунт/галлон)</w:t>
      </w:r>
      <w:r w:rsidR="00F943BB">
        <w:rPr>
          <w:rFonts w:ascii="Times New Roman" w:hAnsi="Times New Roman" w:cs="Times New Roman"/>
          <w:sz w:val="28"/>
          <w:szCs w:val="28"/>
        </w:rPr>
        <w:t>;</w:t>
      </w:r>
    </w:p>
    <w:p w:rsidR="00B25E3F" w:rsidRPr="00FA1B7B" w:rsidRDefault="00B25E3F" w:rsidP="004F36BB">
      <w:pPr>
        <w:numPr>
          <w:ilvl w:val="0"/>
          <w:numId w:val="26"/>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точное дозирование сшивателей, ПАВ и разрушителей вязкости</w:t>
      </w:r>
      <w:r w:rsidR="00F943BB">
        <w:rPr>
          <w:rFonts w:ascii="Times New Roman" w:hAnsi="Times New Roman" w:cs="Times New Roman"/>
          <w:sz w:val="28"/>
          <w:szCs w:val="28"/>
        </w:rPr>
        <w:t>;</w:t>
      </w:r>
    </w:p>
    <w:p w:rsidR="00B25E3F" w:rsidRPr="00FA1B7B" w:rsidRDefault="00B25E3F" w:rsidP="004F36BB">
      <w:pPr>
        <w:numPr>
          <w:ilvl w:val="0"/>
          <w:numId w:val="26"/>
        </w:numPr>
        <w:spacing w:after="0" w:line="360" w:lineRule="auto"/>
        <w:jc w:val="both"/>
        <w:rPr>
          <w:rFonts w:ascii="Times New Roman" w:hAnsi="Times New Roman" w:cs="Times New Roman"/>
          <w:sz w:val="28"/>
          <w:szCs w:val="28"/>
        </w:rPr>
      </w:pPr>
      <w:r w:rsidRPr="00FA1B7B">
        <w:rPr>
          <w:rFonts w:ascii="Times New Roman" w:hAnsi="Times New Roman" w:cs="Times New Roman"/>
          <w:sz w:val="28"/>
          <w:szCs w:val="28"/>
        </w:rPr>
        <w:t xml:space="preserve">транспортировка продавочной жидкости к насосным агрегатам </w:t>
      </w:r>
      <w:r w:rsidR="00377841" w:rsidRPr="00FA1B7B">
        <w:rPr>
          <w:rFonts w:ascii="Times New Roman" w:hAnsi="Times New Roman" w:cs="Times New Roman"/>
          <w:sz w:val="28"/>
          <w:szCs w:val="28"/>
        </w:rPr>
        <w:t xml:space="preserve">на </w:t>
      </w:r>
      <w:r w:rsidRPr="00FA1B7B">
        <w:rPr>
          <w:rFonts w:ascii="Times New Roman" w:hAnsi="Times New Roman" w:cs="Times New Roman"/>
          <w:sz w:val="28"/>
          <w:szCs w:val="28"/>
        </w:rPr>
        <w:t>заключительной стадии проведения операции</w:t>
      </w:r>
      <w:r w:rsidR="00F943BB">
        <w:rPr>
          <w:rFonts w:ascii="Times New Roman" w:hAnsi="Times New Roman" w:cs="Times New Roman"/>
          <w:sz w:val="28"/>
          <w:szCs w:val="28"/>
        </w:rPr>
        <w:t>.</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Блендеры имеют несколько насосов для добавления и транспортировки химических реагентов, а также смесительный цилиндр винтового, лопастного или струйного типа, который обеспечивает смешивание добавок с рабочей жидкостью. </w:t>
      </w:r>
    </w:p>
    <w:p w:rsidR="00B25E3F" w:rsidRPr="00FA1B7B" w:rsidRDefault="00B25E3F" w:rsidP="00377841">
      <w:pPr>
        <w:spacing w:after="0" w:line="360" w:lineRule="auto"/>
        <w:ind w:firstLine="709"/>
        <w:jc w:val="both"/>
        <w:rPr>
          <w:rFonts w:ascii="Times New Roman" w:hAnsi="Times New Roman" w:cs="Times New Roman"/>
          <w:sz w:val="28"/>
          <w:szCs w:val="28"/>
        </w:rPr>
      </w:pPr>
      <w:bookmarkStart w:id="58" w:name="_Toc45095972"/>
      <w:r w:rsidRPr="00FA1B7B">
        <w:rPr>
          <w:rFonts w:ascii="Times New Roman" w:hAnsi="Times New Roman" w:cs="Times New Roman"/>
          <w:sz w:val="28"/>
          <w:szCs w:val="28"/>
        </w:rPr>
        <w:t>Насосные установки</w:t>
      </w:r>
      <w:bookmarkEnd w:id="58"/>
      <w:r w:rsidR="00F943BB">
        <w:rPr>
          <w:rFonts w:ascii="Times New Roman" w:hAnsi="Times New Roman" w:cs="Times New Roman"/>
          <w:sz w:val="28"/>
          <w:szCs w:val="28"/>
        </w:rPr>
        <w:t>.</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В насосных установках обычно используются трехцилиндровые поршневые насосы, которые принимают жидкость от блендера и нагнетают ее в скважину под большими устьевыми давлениями, достаточными для осуществления гидроразрыва. Перед проведением закачки трехцилиндровая установка должна быть заполнена, и  важно, чтобы уровень жидкости в ней поддерживался на протяжении всей операции.</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В зависимости от скорости и давления закачки, </w:t>
      </w:r>
      <w:proofErr w:type="gramStart"/>
      <w:r w:rsidRPr="00FA1B7B">
        <w:rPr>
          <w:rFonts w:ascii="Times New Roman" w:hAnsi="Times New Roman" w:cs="Times New Roman"/>
          <w:sz w:val="28"/>
          <w:szCs w:val="28"/>
        </w:rPr>
        <w:t>создаваемых</w:t>
      </w:r>
      <w:proofErr w:type="gramEnd"/>
      <w:r w:rsidRPr="00FA1B7B">
        <w:rPr>
          <w:rFonts w:ascii="Times New Roman" w:hAnsi="Times New Roman" w:cs="Times New Roman"/>
          <w:sz w:val="28"/>
          <w:szCs w:val="28"/>
        </w:rPr>
        <w:t xml:space="preserve"> насосными установками, они классифицируются по мощности (HHP).   Действительное количество лошадиных сил, которое данный насосный агрегат может иметь зависит от его размера и технического состояния. Число насосных агрегатов, необходимых для проведения определенного ГРП оценивается с помощью количества лошадиных сил каждого из них. Современные насосные установки способны создавать давления до 20000 psi и поддерживать его на протяжении длительного времени.  </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lastRenderedPageBreak/>
        <w:t>Так как насосные установки подвержены механическим неисправностям во время проведения ГРП (особенно при высоких давлениях или объемах закачки) необходимо иметь запасное оборудование, готовое заменить неисправное. При отказе насосы останавливаются, а для возмещения потерянной мощности с помощью дублирующего оборудования скорость закачки увеличивается. Для операций по ГРП резервная мощность от 50% до 100% является обычной.</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Так как большинство насосных агрегатов может создавать давление, превосходящее максимально допустимое, важно, чтобы предохранительные системы были исправны. Для этого могут быть использованы автоматические предохранительные клапаны, которые должны быть предварительно проверены. Современные насосные установки имеют электронные выключатели на случай превышения максимального давления (например, во время преждевременного экранирования трещины).</w:t>
      </w:r>
    </w:p>
    <w:p w:rsidR="00B25E3F" w:rsidRPr="00FA1B7B" w:rsidRDefault="00B25E3F" w:rsidP="00377841">
      <w:pPr>
        <w:spacing w:after="0" w:line="360" w:lineRule="auto"/>
        <w:ind w:firstLine="709"/>
        <w:jc w:val="both"/>
        <w:rPr>
          <w:rFonts w:ascii="Times New Roman" w:hAnsi="Times New Roman" w:cs="Times New Roman"/>
          <w:sz w:val="28"/>
          <w:szCs w:val="28"/>
        </w:rPr>
      </w:pPr>
      <w:bookmarkStart w:id="59" w:name="_Toc45095974"/>
      <w:r w:rsidRPr="00FA1B7B">
        <w:rPr>
          <w:rFonts w:ascii="Times New Roman" w:hAnsi="Times New Roman" w:cs="Times New Roman"/>
          <w:sz w:val="28"/>
          <w:szCs w:val="28"/>
        </w:rPr>
        <w:t>Установки для закачки углекислого газа и азота</w:t>
      </w:r>
      <w:bookmarkEnd w:id="59"/>
      <w:r w:rsidR="00FA1B7B" w:rsidRPr="00FA1B7B">
        <w:rPr>
          <w:rFonts w:ascii="Times New Roman" w:hAnsi="Times New Roman" w:cs="Times New Roman"/>
          <w:sz w:val="28"/>
          <w:szCs w:val="28"/>
        </w:rPr>
        <w:t>.</w:t>
      </w:r>
    </w:p>
    <w:p w:rsidR="00B25E3F" w:rsidRPr="00FA1B7B" w:rsidRDefault="00B25E3F" w:rsidP="00BB0F1D">
      <w:pPr>
        <w:spacing w:after="0" w:line="360" w:lineRule="auto"/>
        <w:ind w:firstLine="709"/>
        <w:jc w:val="both"/>
        <w:rPr>
          <w:rFonts w:ascii="Times New Roman" w:hAnsi="Times New Roman" w:cs="Times New Roman"/>
        </w:rPr>
      </w:pPr>
      <w:r w:rsidRPr="00FA1B7B">
        <w:rPr>
          <w:rFonts w:ascii="Times New Roman" w:hAnsi="Times New Roman" w:cs="Times New Roman"/>
          <w:sz w:val="28"/>
          <w:szCs w:val="28"/>
        </w:rPr>
        <w:t xml:space="preserve">Углекислый газ и азот используются для облегчения и ускорения процесса очистки скважины от жидкости разрыва после завершения ГРП. При закачке углекислого газа используются трехцилиндровые насосы, подобные </w:t>
      </w:r>
      <w:proofErr w:type="gramStart"/>
      <w:r w:rsidRPr="00FA1B7B">
        <w:rPr>
          <w:rFonts w:ascii="Times New Roman" w:hAnsi="Times New Roman" w:cs="Times New Roman"/>
          <w:sz w:val="28"/>
          <w:szCs w:val="28"/>
        </w:rPr>
        <w:t>используемым</w:t>
      </w:r>
      <w:proofErr w:type="gramEnd"/>
      <w:r w:rsidRPr="00FA1B7B">
        <w:rPr>
          <w:rFonts w:ascii="Times New Roman" w:hAnsi="Times New Roman" w:cs="Times New Roman"/>
          <w:sz w:val="28"/>
          <w:szCs w:val="28"/>
        </w:rPr>
        <w:t xml:space="preserve"> для закачки жидкости при обыкновенном ГРП. </w:t>
      </w:r>
    </w:p>
    <w:p w:rsidR="00B25E3F" w:rsidRPr="00AF4C7E" w:rsidRDefault="00B25E3F" w:rsidP="00377841">
      <w:pPr>
        <w:spacing w:after="0" w:line="360" w:lineRule="auto"/>
        <w:ind w:firstLine="709"/>
        <w:jc w:val="both"/>
        <w:rPr>
          <w:rFonts w:ascii="Times New Roman" w:hAnsi="Times New Roman" w:cs="Times New Roman"/>
          <w:sz w:val="28"/>
          <w:szCs w:val="28"/>
        </w:rPr>
      </w:pPr>
      <w:bookmarkStart w:id="60" w:name="_Toc45095976"/>
      <w:r w:rsidRPr="00FA1B7B">
        <w:rPr>
          <w:rFonts w:ascii="Times New Roman" w:hAnsi="Times New Roman" w:cs="Times New Roman"/>
          <w:sz w:val="28"/>
          <w:szCs w:val="28"/>
        </w:rPr>
        <w:t>Радиоактивный плотноме</w:t>
      </w:r>
      <w:bookmarkEnd w:id="60"/>
      <w:r w:rsidR="00FA1B7B" w:rsidRPr="00AF4C7E">
        <w:rPr>
          <w:rFonts w:ascii="Times New Roman" w:hAnsi="Times New Roman" w:cs="Times New Roman"/>
          <w:sz w:val="28"/>
          <w:szCs w:val="28"/>
        </w:rPr>
        <w:t>.</w:t>
      </w:r>
    </w:p>
    <w:p w:rsidR="00B25E3F"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Концентрация проппанта обычно контролируется с помощью радиоактивного плотномера. Плотномер использует радиоактивный источник, который излучает низкорадиоактивные гамма</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лучи с достаточной для прохождения через сечение линии и контакта с детектором энергией</w:t>
      </w:r>
      <w:proofErr w:type="gramStart"/>
      <w:r w:rsidRPr="00FA1B7B">
        <w:rPr>
          <w:rFonts w:ascii="Times New Roman" w:hAnsi="Times New Roman" w:cs="Times New Roman"/>
          <w:sz w:val="28"/>
          <w:szCs w:val="28"/>
        </w:rPr>
        <w:t xml:space="preserve"> .</w:t>
      </w:r>
      <w:proofErr w:type="gramEnd"/>
      <w:r w:rsidRPr="00FA1B7B">
        <w:rPr>
          <w:rFonts w:ascii="Times New Roman" w:hAnsi="Times New Roman" w:cs="Times New Roman"/>
          <w:sz w:val="28"/>
          <w:szCs w:val="28"/>
        </w:rPr>
        <w:t xml:space="preserve"> При повышении плотности жидкости только малое количество лучей достигает детектора. Поэтому чем меньше лучей достигает детектора, тем больше плотность жидкости.</w:t>
      </w:r>
    </w:p>
    <w:p w:rsidR="00F4613B" w:rsidRDefault="00F4613B" w:rsidP="00377841">
      <w:pPr>
        <w:spacing w:after="0" w:line="360" w:lineRule="auto"/>
        <w:ind w:firstLine="709"/>
        <w:jc w:val="both"/>
        <w:rPr>
          <w:rFonts w:ascii="Times New Roman" w:hAnsi="Times New Roman" w:cs="Times New Roman"/>
          <w:sz w:val="28"/>
          <w:szCs w:val="28"/>
        </w:rPr>
      </w:pPr>
      <w:bookmarkStart w:id="61" w:name="_Toc45095979"/>
    </w:p>
    <w:p w:rsidR="00F4613B" w:rsidRDefault="00F4613B" w:rsidP="00377841">
      <w:pPr>
        <w:spacing w:after="0" w:line="360" w:lineRule="auto"/>
        <w:ind w:firstLine="709"/>
        <w:jc w:val="both"/>
        <w:rPr>
          <w:rFonts w:ascii="Times New Roman" w:hAnsi="Times New Roman" w:cs="Times New Roman"/>
          <w:sz w:val="28"/>
          <w:szCs w:val="28"/>
        </w:rPr>
      </w:pPr>
    </w:p>
    <w:p w:rsidR="00F4613B" w:rsidRDefault="00F4613B" w:rsidP="00377841">
      <w:pPr>
        <w:spacing w:after="0" w:line="360" w:lineRule="auto"/>
        <w:ind w:firstLine="709"/>
        <w:jc w:val="both"/>
        <w:rPr>
          <w:rFonts w:ascii="Times New Roman" w:hAnsi="Times New Roman" w:cs="Times New Roman"/>
          <w:sz w:val="28"/>
          <w:szCs w:val="28"/>
        </w:rPr>
      </w:pPr>
    </w:p>
    <w:p w:rsidR="00B25E3F" w:rsidRPr="00AF4C7E"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lastRenderedPageBreak/>
        <w:t>Установка ГНКТ</w:t>
      </w:r>
      <w:bookmarkEnd w:id="61"/>
      <w:r w:rsidR="00FA1B7B" w:rsidRPr="00AF4C7E">
        <w:rPr>
          <w:rFonts w:ascii="Times New Roman" w:hAnsi="Times New Roman" w:cs="Times New Roman"/>
          <w:sz w:val="28"/>
          <w:szCs w:val="28"/>
        </w:rPr>
        <w:t>.</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Для очистки скважины перед проведением ГРП часто используются гибкие НКТ. Для удаления отложений солей, парафинов и асфальтенов </w:t>
      </w:r>
      <w:r w:rsidR="00FA1B7B" w:rsidRPr="00FA1B7B">
        <w:rPr>
          <w:rFonts w:ascii="Times New Roman" w:hAnsi="Times New Roman" w:cs="Times New Roman"/>
          <w:sz w:val="28"/>
          <w:szCs w:val="28"/>
        </w:rPr>
        <w:t>также используют установку ГНКТ</w:t>
      </w:r>
      <w:r w:rsidR="00377841" w:rsidRPr="00FA1B7B">
        <w:rPr>
          <w:rFonts w:ascii="Times New Roman" w:hAnsi="Times New Roman" w:cs="Times New Roman"/>
          <w:sz w:val="28"/>
          <w:szCs w:val="28"/>
        </w:rPr>
        <w:t>.</w:t>
      </w:r>
    </w:p>
    <w:p w:rsidR="00B25E3F" w:rsidRPr="00FA1B7B" w:rsidRDefault="00B25E3F" w:rsidP="00377841">
      <w:pPr>
        <w:spacing w:after="0"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ГНКТ применимы для промывки скважины от проппанта после проведения ГРП с преждевременным экранированием трещины.  Установка ГНКТ также используется для освоения скважины после проведения обыкновенного ГРП. После продавки жидкости</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песконосителя в скважине остается некоторое количество проппанта, которое необходимо удалить для обнажения перфорационных отверстий.</w:t>
      </w:r>
    </w:p>
    <w:p w:rsidR="00B25E3F" w:rsidRPr="00FA1B7B" w:rsidRDefault="00B25E3F" w:rsidP="0067278D">
      <w:pPr>
        <w:spacing w:after="0" w:line="360" w:lineRule="auto"/>
        <w:ind w:firstLine="709"/>
        <w:jc w:val="both"/>
        <w:rPr>
          <w:rFonts w:ascii="Times New Roman" w:hAnsi="Times New Roman" w:cs="Times New Roman"/>
          <w:sz w:val="28"/>
          <w:szCs w:val="28"/>
          <w:lang w:val="en-US"/>
        </w:rPr>
      </w:pPr>
      <w:r w:rsidRPr="00FA1B7B">
        <w:rPr>
          <w:rFonts w:ascii="Times New Roman" w:hAnsi="Times New Roman" w:cs="Times New Roman"/>
          <w:sz w:val="28"/>
          <w:szCs w:val="28"/>
        </w:rPr>
        <w:t xml:space="preserve">Для снижения гидростатического давления столба жидкости в скважине, что значительно облегчает процедуру очистки скважины и подъем жидкости на поверхность, в пластах с пониженным давлением после завершения ГРП производится закачка азота с помощью ГНКТ. Важно заметить, что, рассматривая ГРП, большое внимание должно </w:t>
      </w:r>
      <w:proofErr w:type="gramStart"/>
      <w:r w:rsidRPr="00FA1B7B">
        <w:rPr>
          <w:rFonts w:ascii="Times New Roman" w:hAnsi="Times New Roman" w:cs="Times New Roman"/>
          <w:sz w:val="28"/>
          <w:szCs w:val="28"/>
        </w:rPr>
        <w:t>быть</w:t>
      </w:r>
      <w:proofErr w:type="gramEnd"/>
      <w:r w:rsidRPr="00FA1B7B">
        <w:rPr>
          <w:rFonts w:ascii="Times New Roman" w:hAnsi="Times New Roman" w:cs="Times New Roman"/>
          <w:sz w:val="28"/>
          <w:szCs w:val="28"/>
        </w:rPr>
        <w:t xml:space="preserve"> уделено выбору кандидатов для воздействия. На практике для инициирования притока в скважинах, не имеющих потенциала для обеспечения экономически рентабельного дебита, производится закачка азота с помощью ГНКТ.</w:t>
      </w:r>
    </w:p>
    <w:p w:rsidR="00FA1B7B" w:rsidRPr="00FA1B7B" w:rsidRDefault="00FA1B7B" w:rsidP="0067278D">
      <w:pPr>
        <w:spacing w:after="0" w:line="360" w:lineRule="auto"/>
        <w:ind w:firstLine="709"/>
        <w:jc w:val="both"/>
        <w:rPr>
          <w:rFonts w:ascii="Times New Roman" w:hAnsi="Times New Roman" w:cs="Times New Roman"/>
          <w:sz w:val="28"/>
          <w:szCs w:val="28"/>
          <w:lang w:val="en-US"/>
        </w:rPr>
      </w:pPr>
    </w:p>
    <w:p w:rsidR="001F7D1B" w:rsidRPr="00FA1B7B" w:rsidRDefault="001F7D1B" w:rsidP="004F36BB">
      <w:pPr>
        <w:pStyle w:val="a3"/>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62" w:name="_Toc444691533"/>
      <w:r w:rsidRPr="00FA1B7B">
        <w:rPr>
          <w:rFonts w:ascii="Times New Roman" w:eastAsia="MS Mincho" w:hAnsi="Times New Roman" w:cs="Times New Roman"/>
          <w:b/>
          <w:sz w:val="28"/>
          <w:szCs w:val="28"/>
          <w:lang w:eastAsia="ja-JP"/>
        </w:rPr>
        <w:t>Жидкости разрыва и расклинивающий агент при ГРП</w:t>
      </w:r>
      <w:bookmarkEnd w:id="62"/>
    </w:p>
    <w:p w:rsidR="001F7D1B" w:rsidRPr="00FA1B7B" w:rsidRDefault="001F7D1B" w:rsidP="002F095E">
      <w:pPr>
        <w:pStyle w:val="a7"/>
        <w:spacing w:before="0" w:line="360" w:lineRule="auto"/>
        <w:ind w:left="0"/>
        <w:jc w:val="both"/>
        <w:rPr>
          <w:rFonts w:eastAsiaTheme="minorHAnsi" w:cs="Times New Roman"/>
          <w:sz w:val="28"/>
          <w:szCs w:val="28"/>
          <w:lang w:val="ru-RU"/>
        </w:rPr>
      </w:pP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Гидравл</w:t>
      </w:r>
      <w:r w:rsidR="00FE4B6D" w:rsidRPr="00FA1B7B">
        <w:rPr>
          <w:rFonts w:eastAsiaTheme="minorHAnsi" w:cs="Times New Roman"/>
          <w:sz w:val="28"/>
          <w:szCs w:val="28"/>
          <w:lang w:val="ru-RU"/>
        </w:rPr>
        <w:t>ический разрыв пласта (ГРП) яв</w:t>
      </w:r>
      <w:r w:rsidRPr="00FA1B7B">
        <w:rPr>
          <w:rFonts w:eastAsiaTheme="minorHAnsi" w:cs="Times New Roman"/>
          <w:sz w:val="28"/>
          <w:szCs w:val="28"/>
          <w:lang w:val="ru-RU"/>
        </w:rPr>
        <w:t>ляется одной из наиболее эффективных технологий интенсификации работы как добывающих, так и нагнетательных скважи</w:t>
      </w:r>
      <w:r w:rsidR="00FE4B6D" w:rsidRPr="00FA1B7B">
        <w:rPr>
          <w:rFonts w:eastAsiaTheme="minorHAnsi" w:cs="Times New Roman"/>
          <w:sz w:val="28"/>
          <w:szCs w:val="28"/>
          <w:lang w:val="ru-RU"/>
        </w:rPr>
        <w:t>н. ГРП позволяет не только уве</w:t>
      </w:r>
      <w:r w:rsidRPr="00FA1B7B">
        <w:rPr>
          <w:rFonts w:eastAsiaTheme="minorHAnsi" w:cs="Times New Roman"/>
          <w:sz w:val="28"/>
          <w:szCs w:val="28"/>
          <w:lang w:val="ru-RU"/>
        </w:rPr>
        <w:t>личить выработку запасов, находящихся в зоне дренирования скважины, но и существенно приобщить к выработке слабодренируемые зоны и прослои и, следовательно, достичь более высокой конечной нефтеотдачи.</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Россия является одним из крупнейших потреб</w:t>
      </w:r>
      <w:r w:rsidR="00FE4B6D" w:rsidRPr="00FA1B7B">
        <w:rPr>
          <w:rFonts w:eastAsiaTheme="minorHAnsi" w:cs="Times New Roman"/>
          <w:sz w:val="28"/>
          <w:szCs w:val="28"/>
          <w:lang w:val="ru-RU"/>
        </w:rPr>
        <w:t>ителей услуг по ГРП как для ин</w:t>
      </w:r>
      <w:r w:rsidRPr="00FA1B7B">
        <w:rPr>
          <w:rFonts w:eastAsiaTheme="minorHAnsi" w:cs="Times New Roman"/>
          <w:sz w:val="28"/>
          <w:szCs w:val="28"/>
          <w:lang w:val="ru-RU"/>
        </w:rPr>
        <w:t xml:space="preserve">тенсификации добычи нефти, так и для увеличения нефтеотдачи </w:t>
      </w:r>
      <w:r w:rsidRPr="00FA1B7B">
        <w:rPr>
          <w:rFonts w:eastAsiaTheme="minorHAnsi" w:cs="Times New Roman"/>
          <w:sz w:val="28"/>
          <w:szCs w:val="28"/>
          <w:lang w:val="ru-RU"/>
        </w:rPr>
        <w:lastRenderedPageBreak/>
        <w:t>пластов. В связи с этим на сегодняшний день на рынке предлагает свои услуги множес</w:t>
      </w:r>
      <w:r w:rsidR="00FE4B6D" w:rsidRPr="00FA1B7B">
        <w:rPr>
          <w:rFonts w:eastAsiaTheme="minorHAnsi" w:cs="Times New Roman"/>
          <w:sz w:val="28"/>
          <w:szCs w:val="28"/>
          <w:lang w:val="ru-RU"/>
        </w:rPr>
        <w:t>тво сер</w:t>
      </w:r>
      <w:r w:rsidRPr="00FA1B7B">
        <w:rPr>
          <w:rFonts w:eastAsiaTheme="minorHAnsi" w:cs="Times New Roman"/>
          <w:sz w:val="28"/>
          <w:szCs w:val="28"/>
          <w:lang w:val="ru-RU"/>
        </w:rPr>
        <w:t>висных компаний – как зарубежных, так и отечественных, среди которых такие известные мировые подрядчики, как Halliburton, Schlumberger, Weatherford, что дает основание говорить об устойчивом интересе к этому методу [1].</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В настоящий момент на рын</w:t>
      </w:r>
      <w:r w:rsidR="00FE4B6D" w:rsidRPr="00FA1B7B">
        <w:rPr>
          <w:rFonts w:eastAsiaTheme="minorHAnsi" w:cs="Times New Roman"/>
          <w:sz w:val="28"/>
          <w:szCs w:val="28"/>
          <w:lang w:val="ru-RU"/>
        </w:rPr>
        <w:t>ке компа</w:t>
      </w:r>
      <w:r w:rsidRPr="00FA1B7B">
        <w:rPr>
          <w:rFonts w:eastAsiaTheme="minorHAnsi" w:cs="Times New Roman"/>
          <w:sz w:val="28"/>
          <w:szCs w:val="28"/>
          <w:lang w:val="ru-RU"/>
        </w:rPr>
        <w:t xml:space="preserve">ний </w:t>
      </w:r>
      <w:r w:rsidR="00FE4B6D" w:rsidRPr="00FA1B7B">
        <w:rPr>
          <w:rFonts w:eastAsiaTheme="minorHAnsi" w:cs="Times New Roman"/>
          <w:sz w:val="28"/>
          <w:szCs w:val="28"/>
          <w:lang w:val="ru-RU"/>
        </w:rPr>
        <w:t>по производству химических реа</w:t>
      </w:r>
      <w:r w:rsidRPr="00FA1B7B">
        <w:rPr>
          <w:rFonts w:eastAsiaTheme="minorHAnsi" w:cs="Times New Roman"/>
          <w:sz w:val="28"/>
          <w:szCs w:val="28"/>
          <w:lang w:val="ru-RU"/>
        </w:rPr>
        <w:t>гент</w:t>
      </w:r>
      <w:r w:rsidR="00FE4B6D" w:rsidRPr="00FA1B7B">
        <w:rPr>
          <w:rFonts w:eastAsiaTheme="minorHAnsi" w:cs="Times New Roman"/>
          <w:sz w:val="28"/>
          <w:szCs w:val="28"/>
          <w:lang w:val="ru-RU"/>
        </w:rPr>
        <w:t>ов для ГРП представлены в пода</w:t>
      </w:r>
      <w:r w:rsidRPr="00FA1B7B">
        <w:rPr>
          <w:rFonts w:eastAsiaTheme="minorHAnsi" w:cs="Times New Roman"/>
          <w:sz w:val="28"/>
          <w:szCs w:val="28"/>
          <w:lang w:val="ru-RU"/>
        </w:rPr>
        <w:t>вляющем большинстве иностранныепредприятия – Weatherford, Economy Polymers &amp; Chemicals, «Форэс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Химия» и др</w:t>
      </w:r>
      <w:r w:rsidR="00FE4B6D" w:rsidRPr="00FA1B7B">
        <w:rPr>
          <w:rFonts w:eastAsiaTheme="minorHAnsi" w:cs="Times New Roman"/>
          <w:sz w:val="28"/>
          <w:szCs w:val="28"/>
          <w:lang w:val="ru-RU"/>
        </w:rPr>
        <w:t>. Разработка и внедрение конку</w:t>
      </w:r>
      <w:r w:rsidRPr="00FA1B7B">
        <w:rPr>
          <w:rFonts w:eastAsiaTheme="minorHAnsi" w:cs="Times New Roman"/>
          <w:sz w:val="28"/>
          <w:szCs w:val="28"/>
          <w:lang w:val="ru-RU"/>
        </w:rPr>
        <w:t>рентоспособной отечественной химии для г</w:t>
      </w:r>
      <w:r w:rsidR="00FE4B6D" w:rsidRPr="00FA1B7B">
        <w:rPr>
          <w:rFonts w:eastAsiaTheme="minorHAnsi" w:cs="Times New Roman"/>
          <w:sz w:val="28"/>
          <w:szCs w:val="28"/>
          <w:lang w:val="ru-RU"/>
        </w:rPr>
        <w:t>идроразрыва пласта является ак</w:t>
      </w:r>
      <w:r w:rsidRPr="00FA1B7B">
        <w:rPr>
          <w:rFonts w:eastAsiaTheme="minorHAnsi" w:cs="Times New Roman"/>
          <w:sz w:val="28"/>
          <w:szCs w:val="28"/>
          <w:lang w:val="ru-RU"/>
        </w:rPr>
        <w:t>туальной задачей.</w:t>
      </w:r>
    </w:p>
    <w:p w:rsidR="00310BA4" w:rsidRPr="00FA1B7B" w:rsidRDefault="00310BA4" w:rsidP="002F095E">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В лабораториях научно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образовательного центра (НОЦ) промысловой химии при РГУ нефти и газа имени И.М. Губкина разработана новая линейка химических реагентов для получения жидкостей для ГРП на водной основе, отвечающая всем совр</w:t>
      </w:r>
      <w:r w:rsidR="00FE4B6D" w:rsidRPr="00FA1B7B">
        <w:rPr>
          <w:rFonts w:eastAsiaTheme="minorHAnsi" w:cs="Times New Roman"/>
          <w:sz w:val="28"/>
          <w:szCs w:val="28"/>
          <w:lang w:val="ru-RU"/>
        </w:rPr>
        <w:t>еменным требованиям и тенденци</w:t>
      </w:r>
      <w:r w:rsidRPr="00FA1B7B">
        <w:rPr>
          <w:rFonts w:eastAsiaTheme="minorHAnsi" w:cs="Times New Roman"/>
          <w:sz w:val="28"/>
          <w:szCs w:val="28"/>
          <w:lang w:val="ru-RU"/>
        </w:rPr>
        <w:t>ям. Комплекс гелирующий «Химеко</w:t>
      </w:r>
      <w:proofErr w:type="gramStart"/>
      <w:r w:rsidRPr="00FA1B7B">
        <w:rPr>
          <w:rFonts w:eastAsiaTheme="minorHAnsi" w:cs="Times New Roman"/>
          <w:sz w:val="28"/>
          <w:szCs w:val="28"/>
          <w:lang w:val="ru-RU"/>
        </w:rPr>
        <w:t xml:space="preserve"> В</w:t>
      </w:r>
      <w:proofErr w:type="gramEnd"/>
      <w:r w:rsidRPr="00FA1B7B">
        <w:rPr>
          <w:rFonts w:eastAsiaTheme="minorHAnsi" w:cs="Times New Roman"/>
          <w:sz w:val="28"/>
          <w:szCs w:val="28"/>
          <w:lang w:val="ru-RU"/>
        </w:rPr>
        <w:t>» предназначен как для предварительного приготовления геля в емкостях, так и для работы с гидратационными установками</w:t>
      </w:r>
      <w:r w:rsidR="002F095E" w:rsidRPr="00FA1B7B">
        <w:rPr>
          <w:rFonts w:eastAsiaTheme="minorHAnsi" w:cs="Times New Roman"/>
          <w:sz w:val="28"/>
          <w:szCs w:val="28"/>
          <w:lang w:val="ru-RU"/>
        </w:rPr>
        <w:t xml:space="preserve"> </w:t>
      </w:r>
      <w:r w:rsidRPr="00FA1B7B">
        <w:rPr>
          <w:rFonts w:eastAsiaTheme="minorHAnsi" w:cs="Times New Roman"/>
          <w:sz w:val="28"/>
          <w:szCs w:val="28"/>
          <w:lang w:val="ru-RU"/>
        </w:rPr>
        <w:t>«в поток». Разработанный новый сшива</w:t>
      </w:r>
      <w:r w:rsidR="00FA1B7B" w:rsidRPr="00FA1B7B">
        <w:rPr>
          <w:rFonts w:eastAsiaTheme="minorHAnsi" w:cs="Times New Roman"/>
          <w:sz w:val="28"/>
          <w:szCs w:val="28"/>
          <w:lang w:val="ru-RU"/>
        </w:rPr>
        <w:t>т</w:t>
      </w:r>
      <w:r w:rsidRPr="00FA1B7B">
        <w:rPr>
          <w:rFonts w:eastAsiaTheme="minorHAnsi" w:cs="Times New Roman"/>
          <w:sz w:val="28"/>
          <w:szCs w:val="28"/>
          <w:lang w:val="ru-RU"/>
        </w:rPr>
        <w:t>ель 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2 замедленной сшивки позволяет получать сшитые полисахаридные гели в течение 1,5–4,0 минут.</w:t>
      </w:r>
    </w:p>
    <w:p w:rsidR="00310BA4" w:rsidRPr="00FA1B7B" w:rsidRDefault="00310BA4" w:rsidP="00FE4B6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Разработанные реагенты входят в комплекс гелирующий «Химеко</w:t>
      </w:r>
      <w:proofErr w:type="gramStart"/>
      <w:r w:rsidRPr="00FA1B7B">
        <w:rPr>
          <w:rFonts w:eastAsiaTheme="minorHAnsi" w:cs="Times New Roman"/>
          <w:sz w:val="28"/>
          <w:szCs w:val="28"/>
          <w:lang w:val="ru-RU"/>
        </w:rPr>
        <w:t xml:space="preserve"> В</w:t>
      </w:r>
      <w:proofErr w:type="gramEnd"/>
      <w:r w:rsidRPr="00FA1B7B">
        <w:rPr>
          <w:rFonts w:eastAsiaTheme="minorHAnsi" w:cs="Times New Roman"/>
          <w:sz w:val="28"/>
          <w:szCs w:val="28"/>
          <w:lang w:val="ru-RU"/>
        </w:rPr>
        <w:t>» и предназначены для проведения ГРП с исп</w:t>
      </w:r>
      <w:r w:rsidR="00FE4B6D" w:rsidRPr="00FA1B7B">
        <w:rPr>
          <w:rFonts w:eastAsiaTheme="minorHAnsi" w:cs="Times New Roman"/>
          <w:sz w:val="28"/>
          <w:szCs w:val="28"/>
          <w:lang w:val="ru-RU"/>
        </w:rPr>
        <w:t>ользованием пресной или минера</w:t>
      </w:r>
      <w:r w:rsidRPr="00FA1B7B">
        <w:rPr>
          <w:rFonts w:eastAsiaTheme="minorHAnsi" w:cs="Times New Roman"/>
          <w:sz w:val="28"/>
          <w:szCs w:val="28"/>
          <w:lang w:val="ru-RU"/>
        </w:rPr>
        <w:t>лизованной подтоварной воды в н</w:t>
      </w:r>
      <w:r w:rsidR="00FE4B6D" w:rsidRPr="00FA1B7B">
        <w:rPr>
          <w:rFonts w:eastAsiaTheme="minorHAnsi" w:cs="Times New Roman"/>
          <w:sz w:val="28"/>
          <w:szCs w:val="28"/>
          <w:lang w:val="ru-RU"/>
        </w:rPr>
        <w:t>агне</w:t>
      </w:r>
      <w:r w:rsidRPr="00FA1B7B">
        <w:rPr>
          <w:rFonts w:eastAsiaTheme="minorHAnsi" w:cs="Times New Roman"/>
          <w:sz w:val="28"/>
          <w:szCs w:val="28"/>
          <w:lang w:val="ru-RU"/>
        </w:rPr>
        <w:t xml:space="preserve"> тательных или добывающих  скважинах с ши</w:t>
      </w:r>
      <w:r w:rsidR="00FE4B6D" w:rsidRPr="00FA1B7B">
        <w:rPr>
          <w:rFonts w:eastAsiaTheme="minorHAnsi" w:cs="Times New Roman"/>
          <w:sz w:val="28"/>
          <w:szCs w:val="28"/>
          <w:lang w:val="ru-RU"/>
        </w:rPr>
        <w:t>роким диапазоном пластовых тем</w:t>
      </w:r>
      <w:r w:rsidRPr="00FA1B7B">
        <w:rPr>
          <w:rFonts w:eastAsiaTheme="minorHAnsi" w:cs="Times New Roman"/>
          <w:sz w:val="28"/>
          <w:szCs w:val="28"/>
          <w:lang w:val="ru-RU"/>
        </w:rPr>
        <w:t>ператур (от 20 °С до 120 °С).</w:t>
      </w:r>
    </w:p>
    <w:p w:rsidR="00310BA4" w:rsidRPr="00FA1B7B" w:rsidRDefault="00310BA4" w:rsidP="002F095E">
      <w:pPr>
        <w:pStyle w:val="a7"/>
        <w:spacing w:before="0" w:line="360" w:lineRule="auto"/>
        <w:ind w:left="0"/>
        <w:jc w:val="both"/>
        <w:rPr>
          <w:rFonts w:eastAsiaTheme="minorHAnsi" w:cs="Times New Roman"/>
          <w:sz w:val="28"/>
          <w:szCs w:val="28"/>
          <w:lang w:val="ru-RU"/>
        </w:rPr>
      </w:pPr>
      <w:proofErr w:type="gramStart"/>
      <w:r w:rsidRPr="00FA1B7B">
        <w:rPr>
          <w:rFonts w:eastAsiaTheme="minorHAnsi" w:cs="Times New Roman"/>
          <w:sz w:val="28"/>
          <w:szCs w:val="28"/>
          <w:lang w:val="ru-RU"/>
        </w:rPr>
        <w:t>Полный с</w:t>
      </w:r>
      <w:r w:rsidR="002F095E" w:rsidRPr="00FA1B7B">
        <w:rPr>
          <w:rFonts w:eastAsiaTheme="minorHAnsi" w:cs="Times New Roman"/>
          <w:sz w:val="28"/>
          <w:szCs w:val="28"/>
          <w:lang w:val="ru-RU"/>
        </w:rPr>
        <w:t>п</w:t>
      </w:r>
      <w:r w:rsidRPr="00FA1B7B">
        <w:rPr>
          <w:rFonts w:eastAsiaTheme="minorHAnsi" w:cs="Times New Roman"/>
          <w:sz w:val="28"/>
          <w:szCs w:val="28"/>
          <w:lang w:val="ru-RU"/>
        </w:rPr>
        <w:t>исок реагентов комПлекса гелирующего</w:t>
      </w:r>
      <w:r w:rsidR="002F095E" w:rsidRPr="00FA1B7B">
        <w:rPr>
          <w:rFonts w:eastAsiaTheme="minorHAnsi" w:cs="Times New Roman"/>
          <w:sz w:val="28"/>
          <w:szCs w:val="28"/>
          <w:lang w:val="ru-RU"/>
        </w:rPr>
        <w:t xml:space="preserve"> </w:t>
      </w:r>
      <w:r w:rsidRPr="00FA1B7B">
        <w:rPr>
          <w:rFonts w:eastAsiaTheme="minorHAnsi" w:cs="Times New Roman"/>
          <w:sz w:val="28"/>
          <w:szCs w:val="28"/>
          <w:lang w:val="ru-RU"/>
        </w:rPr>
        <w:t>«Химеко в» включает в себя:</w:t>
      </w:r>
      <w:proofErr w:type="gramEnd"/>
    </w:p>
    <w:p w:rsidR="00310BA4" w:rsidRPr="00FA1B7B" w:rsidRDefault="00310BA4" w:rsidP="004F36BB">
      <w:pPr>
        <w:pStyle w:val="a7"/>
        <w:numPr>
          <w:ilvl w:val="0"/>
          <w:numId w:val="8"/>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гелеобразователь ГПГ</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3 или ГПГ</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3.3 (ТУ 2499</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072</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17197708</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2003 с </w:t>
      </w:r>
      <w:proofErr w:type="gramStart"/>
      <w:r w:rsidRPr="00FA1B7B">
        <w:rPr>
          <w:rFonts w:eastAsiaTheme="minorHAnsi" w:cs="Times New Roman"/>
          <w:sz w:val="28"/>
          <w:szCs w:val="28"/>
          <w:lang w:val="ru-RU"/>
        </w:rPr>
        <w:t>изме</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нениями</w:t>
      </w:r>
      <w:proofErr w:type="gramEnd"/>
      <w:r w:rsidRPr="00FA1B7B">
        <w:rPr>
          <w:rFonts w:eastAsiaTheme="minorHAnsi" w:cs="Times New Roman"/>
          <w:sz w:val="28"/>
          <w:szCs w:val="28"/>
          <w:lang w:val="ru-RU"/>
        </w:rPr>
        <w:t xml:space="preserve"> 1, 2) – представляет собой химически модифицированный, путем пр</w:t>
      </w:r>
      <w:r w:rsidR="00FE4B6D" w:rsidRPr="00FA1B7B">
        <w:rPr>
          <w:rFonts w:eastAsiaTheme="minorHAnsi" w:cs="Times New Roman"/>
          <w:sz w:val="28"/>
          <w:szCs w:val="28"/>
          <w:lang w:val="ru-RU"/>
        </w:rPr>
        <w:t>исоединения радикалов гидрокси</w:t>
      </w:r>
      <w:r w:rsidRPr="00FA1B7B">
        <w:rPr>
          <w:rFonts w:eastAsiaTheme="minorHAnsi" w:cs="Times New Roman"/>
          <w:sz w:val="28"/>
          <w:szCs w:val="28"/>
          <w:lang w:val="ru-RU"/>
        </w:rPr>
        <w:t>пропила, натуральный полимер;</w:t>
      </w:r>
    </w:p>
    <w:p w:rsidR="00310BA4" w:rsidRPr="00FA1B7B" w:rsidRDefault="00310BA4" w:rsidP="004F36BB">
      <w:pPr>
        <w:pStyle w:val="a7"/>
        <w:numPr>
          <w:ilvl w:val="0"/>
          <w:numId w:val="8"/>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lastRenderedPageBreak/>
        <w:t>гелеобразователь ГПГ слорри (ТУ 2499</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058</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17197708</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2011) – представ</w:t>
      </w:r>
      <w:r w:rsidRPr="00FA1B7B">
        <w:rPr>
          <w:rFonts w:eastAsiaTheme="minorHAnsi" w:cs="Times New Roman"/>
          <w:sz w:val="28"/>
          <w:szCs w:val="28"/>
          <w:lang w:val="ru-RU"/>
        </w:rPr>
        <w:t>ляет</w:t>
      </w:r>
      <w:r w:rsidR="00FE4B6D" w:rsidRPr="00FA1B7B">
        <w:rPr>
          <w:rFonts w:eastAsiaTheme="minorHAnsi" w:cs="Times New Roman"/>
          <w:sz w:val="28"/>
          <w:szCs w:val="28"/>
          <w:lang w:val="ru-RU"/>
        </w:rPr>
        <w:t xml:space="preserve"> собой устойчивую суспензию мо</w:t>
      </w:r>
      <w:r w:rsidRPr="00FA1B7B">
        <w:rPr>
          <w:rFonts w:eastAsiaTheme="minorHAnsi" w:cs="Times New Roman"/>
          <w:sz w:val="28"/>
          <w:szCs w:val="28"/>
          <w:lang w:val="ru-RU"/>
        </w:rPr>
        <w:t>дифицированного гидроксипропилом натурального полимера в дизельном топливе с добавлением поверхностно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активных веществ;</w:t>
      </w:r>
    </w:p>
    <w:p w:rsidR="00310BA4" w:rsidRPr="00FA1B7B" w:rsidRDefault="00310BA4" w:rsidP="004F36BB">
      <w:pPr>
        <w:pStyle w:val="a7"/>
        <w:numPr>
          <w:ilvl w:val="0"/>
          <w:numId w:val="8"/>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ПАВ</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регулятор деструкции (ТУ 2499</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070</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17</w:t>
      </w:r>
      <w:r w:rsidR="00FE4B6D" w:rsidRPr="00FA1B7B">
        <w:rPr>
          <w:rFonts w:eastAsiaTheme="minorHAnsi" w:cs="Times New Roman"/>
          <w:sz w:val="28"/>
          <w:szCs w:val="28"/>
          <w:lang w:val="ru-RU"/>
        </w:rPr>
        <w:t>197708</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2003) – представляет со</w:t>
      </w:r>
      <w:r w:rsidRPr="00FA1B7B">
        <w:rPr>
          <w:rFonts w:eastAsiaTheme="minorHAnsi" w:cs="Times New Roman"/>
          <w:sz w:val="28"/>
          <w:szCs w:val="28"/>
          <w:lang w:val="ru-RU"/>
        </w:rPr>
        <w:t>бой водный раствор анионных, катионных поверхностно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активных веществ;</w:t>
      </w:r>
    </w:p>
    <w:p w:rsidR="00310BA4" w:rsidRPr="00FA1B7B" w:rsidRDefault="00310BA4" w:rsidP="004F36BB">
      <w:pPr>
        <w:pStyle w:val="a7"/>
        <w:numPr>
          <w:ilvl w:val="0"/>
          <w:numId w:val="8"/>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деструктор Химеко B (ТУ 2499</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074</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17197708</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2003) – представляет собой окислительный агент на основе </w:t>
      </w:r>
      <w:r w:rsidR="002C534B" w:rsidRPr="00FA1B7B">
        <w:rPr>
          <w:rFonts w:eastAsiaTheme="minorHAnsi" w:cs="Times New Roman"/>
          <w:sz w:val="28"/>
          <w:szCs w:val="28"/>
          <w:lang w:val="ru-RU"/>
        </w:rPr>
        <w:t>модифи</w:t>
      </w:r>
      <w:r w:rsidRPr="00FA1B7B">
        <w:rPr>
          <w:rFonts w:eastAsiaTheme="minorHAnsi" w:cs="Times New Roman"/>
          <w:sz w:val="28"/>
          <w:szCs w:val="28"/>
          <w:lang w:val="ru-RU"/>
        </w:rPr>
        <w:t>цированных перекисных соединений;</w:t>
      </w:r>
    </w:p>
    <w:p w:rsidR="00310BA4" w:rsidRPr="00FA1B7B" w:rsidRDefault="00310BA4" w:rsidP="004F36BB">
      <w:pPr>
        <w:pStyle w:val="a7"/>
        <w:numPr>
          <w:ilvl w:val="0"/>
          <w:numId w:val="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 xml:space="preserve">деструктор капсулированный (ТУ </w:t>
      </w:r>
      <w:r w:rsidR="00FE4B6D" w:rsidRPr="00FA1B7B">
        <w:rPr>
          <w:rFonts w:eastAsiaTheme="minorHAnsi" w:cs="Times New Roman"/>
          <w:sz w:val="28"/>
          <w:szCs w:val="28"/>
          <w:lang w:val="ru-RU"/>
        </w:rPr>
        <w:t>2499</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059</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54651030</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2011) – пред</w:t>
      </w:r>
      <w:r w:rsidRPr="00FA1B7B">
        <w:rPr>
          <w:rFonts w:eastAsiaTheme="minorHAnsi" w:cs="Times New Roman"/>
          <w:sz w:val="28"/>
          <w:szCs w:val="28"/>
          <w:lang w:val="ru-RU"/>
        </w:rPr>
        <w:t>ставляет собой окислительный состав на основе перекисных соединен</w:t>
      </w:r>
      <w:r w:rsidR="00FE4B6D" w:rsidRPr="00FA1B7B">
        <w:rPr>
          <w:rFonts w:eastAsiaTheme="minorHAnsi" w:cs="Times New Roman"/>
          <w:sz w:val="28"/>
          <w:szCs w:val="28"/>
          <w:lang w:val="ru-RU"/>
        </w:rPr>
        <w:t>ий не</w:t>
      </w:r>
      <w:r w:rsidRPr="00FA1B7B">
        <w:rPr>
          <w:rFonts w:eastAsiaTheme="minorHAnsi" w:cs="Times New Roman"/>
          <w:sz w:val="28"/>
          <w:szCs w:val="28"/>
          <w:lang w:val="ru-RU"/>
        </w:rPr>
        <w:t>орга</w:t>
      </w:r>
      <w:r w:rsidR="00FE4B6D" w:rsidRPr="00FA1B7B">
        <w:rPr>
          <w:rFonts w:eastAsiaTheme="minorHAnsi" w:cs="Times New Roman"/>
          <w:sz w:val="28"/>
          <w:szCs w:val="28"/>
          <w:lang w:val="ru-RU"/>
        </w:rPr>
        <w:t>нических солей, покрытых нерас</w:t>
      </w:r>
      <w:r w:rsidRPr="00FA1B7B">
        <w:rPr>
          <w:rFonts w:eastAsiaTheme="minorHAnsi" w:cs="Times New Roman"/>
          <w:sz w:val="28"/>
          <w:szCs w:val="28"/>
          <w:lang w:val="ru-RU"/>
        </w:rPr>
        <w:t>творимой оболочкой;</w:t>
      </w:r>
    </w:p>
    <w:p w:rsidR="00310BA4" w:rsidRPr="00FA1B7B" w:rsidRDefault="00310BA4" w:rsidP="004F36BB">
      <w:pPr>
        <w:pStyle w:val="a7"/>
        <w:numPr>
          <w:ilvl w:val="0"/>
          <w:numId w:val="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сшиватель боратный 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 или 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1.3 (ТУ 2</w:t>
      </w:r>
      <w:r w:rsidR="00FE4B6D" w:rsidRPr="00FA1B7B">
        <w:rPr>
          <w:rFonts w:eastAsiaTheme="minorHAnsi" w:cs="Times New Roman"/>
          <w:sz w:val="28"/>
          <w:szCs w:val="28"/>
          <w:lang w:val="ru-RU"/>
        </w:rPr>
        <w:t>499</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069</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17197708</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2003 с измене</w:t>
      </w:r>
      <w:r w:rsidRPr="00FA1B7B">
        <w:rPr>
          <w:rFonts w:eastAsiaTheme="minorHAnsi" w:cs="Times New Roman"/>
          <w:sz w:val="28"/>
          <w:szCs w:val="28"/>
          <w:lang w:val="ru-RU"/>
        </w:rPr>
        <w:t>ниями</w:t>
      </w:r>
      <w:r w:rsidR="00FE4B6D" w:rsidRPr="00FA1B7B">
        <w:rPr>
          <w:rFonts w:eastAsiaTheme="minorHAnsi" w:cs="Times New Roman"/>
          <w:sz w:val="28"/>
          <w:szCs w:val="28"/>
          <w:lang w:val="ru-RU"/>
        </w:rPr>
        <w:t xml:space="preserve"> 1,2) – представляет собой рас</w:t>
      </w:r>
      <w:r w:rsidRPr="00FA1B7B">
        <w:rPr>
          <w:rFonts w:eastAsiaTheme="minorHAnsi" w:cs="Times New Roman"/>
          <w:sz w:val="28"/>
          <w:szCs w:val="28"/>
          <w:lang w:val="ru-RU"/>
        </w:rPr>
        <w:t>твор модифицированных соединений бора в многоатомных спиртах;</w:t>
      </w:r>
    </w:p>
    <w:p w:rsidR="00310BA4" w:rsidRPr="00FA1B7B" w:rsidRDefault="00310BA4" w:rsidP="004F36BB">
      <w:pPr>
        <w:pStyle w:val="a7"/>
        <w:numPr>
          <w:ilvl w:val="0"/>
          <w:numId w:val="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 xml:space="preserve">сшиватель </w:t>
      </w:r>
      <w:proofErr w:type="gramStart"/>
      <w:r w:rsidRPr="00FA1B7B">
        <w:rPr>
          <w:rFonts w:eastAsiaTheme="minorHAnsi" w:cs="Times New Roman"/>
          <w:sz w:val="28"/>
          <w:szCs w:val="28"/>
          <w:lang w:val="ru-RU"/>
        </w:rPr>
        <w:t>боратный</w:t>
      </w:r>
      <w:proofErr w:type="gramEnd"/>
      <w:r w:rsidRPr="00FA1B7B">
        <w:rPr>
          <w:rFonts w:eastAsiaTheme="minorHAnsi" w:cs="Times New Roman"/>
          <w:sz w:val="28"/>
          <w:szCs w:val="28"/>
          <w:lang w:val="ru-RU"/>
        </w:rPr>
        <w:t xml:space="preserve"> 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2 (ТУ 2499</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057</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54</w:t>
      </w:r>
      <w:r w:rsidR="00FE4B6D" w:rsidRPr="00FA1B7B">
        <w:rPr>
          <w:rFonts w:eastAsiaTheme="minorHAnsi" w:cs="Times New Roman"/>
          <w:sz w:val="28"/>
          <w:szCs w:val="28"/>
          <w:lang w:val="ru-RU"/>
        </w:rPr>
        <w:t>651030</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2011) – представляет со</w:t>
      </w:r>
      <w:r w:rsidRPr="00FA1B7B">
        <w:rPr>
          <w:rFonts w:eastAsiaTheme="minorHAnsi" w:cs="Times New Roman"/>
          <w:sz w:val="28"/>
          <w:szCs w:val="28"/>
          <w:lang w:val="ru-RU"/>
        </w:rPr>
        <w:t>бой у</w:t>
      </w:r>
      <w:r w:rsidR="00FE4B6D" w:rsidRPr="00FA1B7B">
        <w:rPr>
          <w:rFonts w:eastAsiaTheme="minorHAnsi" w:cs="Times New Roman"/>
          <w:sz w:val="28"/>
          <w:szCs w:val="28"/>
          <w:lang w:val="ru-RU"/>
        </w:rPr>
        <w:t>стойчивую суспензию борсодержа</w:t>
      </w:r>
      <w:r w:rsidRPr="00FA1B7B">
        <w:rPr>
          <w:rFonts w:eastAsiaTheme="minorHAnsi" w:cs="Times New Roman"/>
          <w:sz w:val="28"/>
          <w:szCs w:val="28"/>
          <w:lang w:val="ru-RU"/>
        </w:rPr>
        <w:t>щего соединения в смеси углеводородов, стабилизированную поверхностно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активными  веществами;</w:t>
      </w:r>
    </w:p>
    <w:p w:rsidR="00310BA4" w:rsidRPr="00FA1B7B" w:rsidRDefault="00310BA4" w:rsidP="004F36BB">
      <w:pPr>
        <w:pStyle w:val="a7"/>
        <w:numPr>
          <w:ilvl w:val="0"/>
          <w:numId w:val="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биоцид «БИОЛАН» (ТУ 2458</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008</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54651030</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2005) – представляет собой водно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спиртовый раствор продукта бромирования нитрила малоновой кислоты;</w:t>
      </w:r>
    </w:p>
    <w:p w:rsidR="00310BA4" w:rsidRPr="00FA1B7B" w:rsidRDefault="00310BA4" w:rsidP="004F36BB">
      <w:pPr>
        <w:pStyle w:val="a7"/>
        <w:numPr>
          <w:ilvl w:val="0"/>
          <w:numId w:val="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термостабилизатор водных гелей ТС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1 (ТУ </w:t>
      </w:r>
      <w:r w:rsidR="00FE4B6D" w:rsidRPr="00FA1B7B">
        <w:rPr>
          <w:rFonts w:eastAsiaTheme="minorHAnsi" w:cs="Times New Roman"/>
          <w:sz w:val="28"/>
          <w:szCs w:val="28"/>
          <w:lang w:val="ru-RU"/>
        </w:rPr>
        <w:t>2458</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007</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54651030</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2005) – пред</w:t>
      </w:r>
      <w:r w:rsidRPr="00FA1B7B">
        <w:rPr>
          <w:rFonts w:eastAsiaTheme="minorHAnsi" w:cs="Times New Roman"/>
          <w:sz w:val="28"/>
          <w:szCs w:val="28"/>
          <w:lang w:val="ru-RU"/>
        </w:rPr>
        <w:t>ставляет собой композицию на основе модифицированной натриевой соли тиосульфокислоты.</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Компонентный состав геля на 1 м3 п</w:t>
      </w:r>
      <w:r w:rsidR="00FE4B6D" w:rsidRPr="00FA1B7B">
        <w:rPr>
          <w:rFonts w:eastAsiaTheme="minorHAnsi" w:cs="Times New Roman"/>
          <w:sz w:val="28"/>
          <w:szCs w:val="28"/>
          <w:lang w:val="ru-RU"/>
        </w:rPr>
        <w:t>ре</w:t>
      </w:r>
      <w:r w:rsidRPr="00FA1B7B">
        <w:rPr>
          <w:rFonts w:eastAsiaTheme="minorHAnsi" w:cs="Times New Roman"/>
          <w:sz w:val="28"/>
          <w:szCs w:val="28"/>
          <w:lang w:val="ru-RU"/>
        </w:rPr>
        <w:t>сной или минерализованной подтовар ной воды для пластовых температур – 20–120</w:t>
      </w:r>
      <w:proofErr w:type="gramStart"/>
      <w:r w:rsidRPr="00FA1B7B">
        <w:rPr>
          <w:rFonts w:eastAsiaTheme="minorHAnsi" w:cs="Times New Roman"/>
          <w:sz w:val="28"/>
          <w:szCs w:val="28"/>
          <w:lang w:val="ru-RU"/>
        </w:rPr>
        <w:t xml:space="preserve"> °С</w:t>
      </w:r>
      <w:proofErr w:type="gramEnd"/>
      <w:r w:rsidRPr="00FA1B7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Биоцид «БИОЛАН», л – 0,06</w:t>
      </w:r>
      <w:r w:rsidR="00F943B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lastRenderedPageBreak/>
        <w:t>Термостабилизатор водных гелей ТС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 кг – 1,0–4,0</w:t>
      </w:r>
      <w:r w:rsidR="00F943B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Гелеобразователь ГПГ</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3 или 3.3, кг – 2,8–4,8</w:t>
      </w:r>
      <w:r w:rsidR="00F943B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Гелеобразователь ГПГ слорри, л – 7,0–10,0</w:t>
      </w:r>
      <w:r w:rsidR="00F943BB">
        <w:rPr>
          <w:rFonts w:eastAsiaTheme="minorHAnsi" w:cs="Times New Roman"/>
          <w:sz w:val="28"/>
          <w:szCs w:val="28"/>
          <w:lang w:val="ru-RU"/>
        </w:rPr>
        <w:t>;</w:t>
      </w:r>
    </w:p>
    <w:p w:rsidR="00310BA4" w:rsidRPr="00F943B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ПАВ</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РД, л – 0,5</w:t>
      </w:r>
      <w:r w:rsidR="00F943B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Сшиватель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 или 1.3, л – 2,5–4,5</w:t>
      </w:r>
      <w:r w:rsidR="00F943BB">
        <w:rPr>
          <w:rFonts w:eastAsiaTheme="minorHAnsi" w:cs="Times New Roman"/>
          <w:sz w:val="28"/>
          <w:szCs w:val="28"/>
          <w:lang w:val="ru-RU"/>
        </w:rPr>
        <w:t>;</w:t>
      </w:r>
    </w:p>
    <w:p w:rsidR="00F943B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Сшиватель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2, л – 2,5–4,0</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 xml:space="preserve">Деструктор капсулированный, </w:t>
      </w:r>
      <w:proofErr w:type="gramStart"/>
      <w:r w:rsidRPr="00FA1B7B">
        <w:rPr>
          <w:rFonts w:eastAsiaTheme="minorHAnsi" w:cs="Times New Roman"/>
          <w:sz w:val="28"/>
          <w:szCs w:val="28"/>
          <w:lang w:val="ru-RU"/>
        </w:rPr>
        <w:t>кг</w:t>
      </w:r>
      <w:proofErr w:type="gramEnd"/>
      <w:r w:rsidRPr="00FA1B7B">
        <w:rPr>
          <w:rFonts w:eastAsiaTheme="minorHAnsi" w:cs="Times New Roman"/>
          <w:sz w:val="28"/>
          <w:szCs w:val="28"/>
          <w:lang w:val="ru-RU"/>
        </w:rPr>
        <w:t xml:space="preserve"> – 0,1–0,3</w:t>
      </w:r>
      <w:r w:rsidR="00F943BB">
        <w:rPr>
          <w:rFonts w:eastAsiaTheme="minorHAnsi" w:cs="Times New Roman"/>
          <w:sz w:val="28"/>
          <w:szCs w:val="28"/>
          <w:lang w:val="ru-RU"/>
        </w:rPr>
        <w:t>;</w:t>
      </w:r>
    </w:p>
    <w:p w:rsidR="00310BA4" w:rsidRPr="00FA1B7B" w:rsidRDefault="00310BA4" w:rsidP="00F943BB">
      <w:pPr>
        <w:pStyle w:val="a7"/>
        <w:numPr>
          <w:ilvl w:val="0"/>
          <w:numId w:val="37"/>
        </w:numPr>
        <w:spacing w:before="0" w:line="360" w:lineRule="auto"/>
        <w:ind w:left="0" w:firstLine="709"/>
        <w:jc w:val="both"/>
        <w:rPr>
          <w:rFonts w:eastAsiaTheme="minorHAnsi" w:cs="Times New Roman"/>
          <w:sz w:val="28"/>
          <w:szCs w:val="28"/>
          <w:lang w:val="ru-RU"/>
        </w:rPr>
      </w:pPr>
      <w:r w:rsidRPr="00FA1B7B">
        <w:rPr>
          <w:rFonts w:eastAsiaTheme="minorHAnsi" w:cs="Times New Roman"/>
          <w:sz w:val="28"/>
          <w:szCs w:val="28"/>
          <w:lang w:val="ru-RU"/>
        </w:rPr>
        <w:t>Деструктор ХВ, кг – 0,0125–1</w:t>
      </w:r>
      <w:r w:rsidR="00F943BB">
        <w:rPr>
          <w:rFonts w:eastAsiaTheme="minorHAnsi" w:cs="Times New Roman"/>
          <w:sz w:val="28"/>
          <w:szCs w:val="28"/>
          <w:lang w:val="ru-RU"/>
        </w:rPr>
        <w:t>,0 Комплекс гелирующий«Химеко</w:t>
      </w:r>
      <w:proofErr w:type="gramStart"/>
      <w:r w:rsidR="00F943BB">
        <w:rPr>
          <w:rFonts w:eastAsiaTheme="minorHAnsi" w:cs="Times New Roman"/>
          <w:sz w:val="28"/>
          <w:szCs w:val="28"/>
          <w:lang w:val="ru-RU"/>
        </w:rPr>
        <w:t xml:space="preserve"> </w:t>
      </w:r>
      <w:r w:rsidRPr="00FA1B7B">
        <w:rPr>
          <w:rFonts w:eastAsiaTheme="minorHAnsi" w:cs="Times New Roman"/>
          <w:sz w:val="28"/>
          <w:szCs w:val="28"/>
          <w:lang w:val="ru-RU"/>
        </w:rPr>
        <w:t>В</w:t>
      </w:r>
      <w:proofErr w:type="gramEnd"/>
      <w:r w:rsidRPr="00FA1B7B">
        <w:rPr>
          <w:rFonts w:eastAsiaTheme="minorHAnsi" w:cs="Times New Roman"/>
          <w:sz w:val="28"/>
          <w:szCs w:val="28"/>
          <w:lang w:val="ru-RU"/>
        </w:rPr>
        <w:t>» прошел успешное лабораторное тестирование в ООО «Татнефть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ЛениногорскРемСервис», ООО  «КогалымНИПИнефть».</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Тестирование комплекса гелирую</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щего «Химеко</w:t>
      </w:r>
      <w:proofErr w:type="gramStart"/>
      <w:r w:rsidRPr="00FA1B7B">
        <w:rPr>
          <w:rFonts w:eastAsiaTheme="minorHAnsi" w:cs="Times New Roman"/>
          <w:sz w:val="28"/>
          <w:szCs w:val="28"/>
          <w:lang w:val="ru-RU"/>
        </w:rPr>
        <w:t xml:space="preserve"> В</w:t>
      </w:r>
      <w:proofErr w:type="gramEnd"/>
      <w:r w:rsidRPr="00FA1B7B">
        <w:rPr>
          <w:rFonts w:eastAsiaTheme="minorHAnsi" w:cs="Times New Roman"/>
          <w:sz w:val="28"/>
          <w:szCs w:val="28"/>
          <w:lang w:val="ru-RU"/>
        </w:rPr>
        <w:t>» в ООО «Татнефть</w:t>
      </w:r>
      <w:r w:rsidR="00F943BB">
        <w:rPr>
          <w:rFonts w:eastAsiaTheme="minorHAnsi" w:cs="Times New Roman"/>
          <w:sz w:val="28"/>
          <w:szCs w:val="28"/>
          <w:lang w:val="ru-RU"/>
        </w:rPr>
        <w:t xml:space="preserve"> </w:t>
      </w:r>
      <w:r w:rsidR="00FD4C9F" w:rsidRPr="00FA1B7B">
        <w:rPr>
          <w:rFonts w:eastAsiaTheme="minorHAnsi" w:cs="Times New Roman"/>
          <w:sz w:val="28"/>
          <w:szCs w:val="28"/>
          <w:lang w:val="ru-RU"/>
        </w:rPr>
        <w:t>–</w:t>
      </w:r>
      <w:r w:rsidR="00F943BB">
        <w:rPr>
          <w:rFonts w:eastAsiaTheme="minorHAnsi" w:cs="Times New Roman"/>
          <w:sz w:val="28"/>
          <w:szCs w:val="28"/>
          <w:lang w:val="ru-RU"/>
        </w:rPr>
        <w:t xml:space="preserve"> </w:t>
      </w:r>
      <w:r w:rsidRPr="00FA1B7B">
        <w:rPr>
          <w:rFonts w:eastAsiaTheme="minorHAnsi" w:cs="Times New Roman"/>
          <w:sz w:val="28"/>
          <w:szCs w:val="28"/>
          <w:lang w:val="ru-RU"/>
        </w:rPr>
        <w:t>ЛениногорскРемСервис» включало в себя тест на термостабильность сшитого геля при пластовой температуре. Рецептура жидкос</w:t>
      </w:r>
      <w:r w:rsidR="00612848" w:rsidRPr="00FA1B7B">
        <w:rPr>
          <w:rFonts w:eastAsiaTheme="minorHAnsi" w:cs="Times New Roman"/>
          <w:sz w:val="28"/>
          <w:szCs w:val="28"/>
          <w:lang w:val="ru-RU"/>
        </w:rPr>
        <w:t>ти ГРП и ее основные характери</w:t>
      </w:r>
      <w:r w:rsidRPr="00FA1B7B">
        <w:rPr>
          <w:rFonts w:eastAsiaTheme="minorHAnsi" w:cs="Times New Roman"/>
          <w:sz w:val="28"/>
          <w:szCs w:val="28"/>
          <w:lang w:val="ru-RU"/>
        </w:rPr>
        <w:t xml:space="preserve">стики представлены в таблице </w:t>
      </w:r>
      <w:r w:rsidR="002F095E" w:rsidRPr="00FA1B7B">
        <w:rPr>
          <w:rFonts w:eastAsiaTheme="minorHAnsi" w:cs="Times New Roman"/>
          <w:sz w:val="28"/>
          <w:szCs w:val="28"/>
          <w:lang w:val="ru-RU"/>
        </w:rPr>
        <w:t>4.</w:t>
      </w:r>
      <w:r w:rsidR="00D26C4B" w:rsidRPr="00FA1B7B">
        <w:rPr>
          <w:rFonts w:eastAsiaTheme="minorHAnsi" w:cs="Times New Roman"/>
          <w:sz w:val="28"/>
          <w:szCs w:val="28"/>
          <w:lang w:val="ru-RU"/>
        </w:rPr>
        <w:t>2</w:t>
      </w:r>
      <w:r w:rsidRPr="00FA1B7B">
        <w:rPr>
          <w:rFonts w:eastAsiaTheme="minorHAnsi" w:cs="Times New Roman"/>
          <w:sz w:val="28"/>
          <w:szCs w:val="28"/>
          <w:lang w:val="ru-RU"/>
        </w:rPr>
        <w:t>.</w:t>
      </w:r>
    </w:p>
    <w:p w:rsidR="00D26C4B" w:rsidRPr="00FA1B7B" w:rsidRDefault="00D26C4B" w:rsidP="002F095E">
      <w:pPr>
        <w:pStyle w:val="a7"/>
        <w:spacing w:before="0" w:line="360" w:lineRule="auto"/>
        <w:ind w:left="0" w:firstLine="0"/>
        <w:jc w:val="both"/>
        <w:rPr>
          <w:rFonts w:eastAsiaTheme="minorHAnsi" w:cs="Times New Roman"/>
          <w:sz w:val="28"/>
          <w:szCs w:val="28"/>
          <w:lang w:val="ru-RU"/>
        </w:rPr>
      </w:pPr>
    </w:p>
    <w:p w:rsidR="002F095E" w:rsidRPr="00FA1B7B" w:rsidRDefault="002F095E" w:rsidP="00D26C4B">
      <w:pPr>
        <w:pStyle w:val="a7"/>
        <w:spacing w:before="0" w:line="360" w:lineRule="auto"/>
        <w:ind w:left="0" w:firstLine="0"/>
        <w:jc w:val="both"/>
        <w:rPr>
          <w:rFonts w:eastAsiaTheme="minorHAnsi" w:cs="Times New Roman"/>
          <w:sz w:val="28"/>
          <w:szCs w:val="28"/>
          <w:lang w:val="ru-RU"/>
        </w:rPr>
      </w:pPr>
      <w:r w:rsidRPr="00FA1B7B">
        <w:rPr>
          <w:rFonts w:eastAsiaTheme="minorHAnsi" w:cs="Times New Roman"/>
          <w:sz w:val="28"/>
          <w:szCs w:val="28"/>
          <w:lang w:val="ru-RU"/>
        </w:rPr>
        <w:t>Таблица 4.</w:t>
      </w:r>
      <w:r w:rsidR="00D26C4B" w:rsidRPr="00FA1B7B">
        <w:rPr>
          <w:rFonts w:eastAsiaTheme="minorHAnsi" w:cs="Times New Roman"/>
          <w:sz w:val="28"/>
          <w:szCs w:val="28"/>
          <w:lang w:val="ru-RU"/>
        </w:rPr>
        <w:t>2</w:t>
      </w:r>
      <w:r w:rsidRPr="00FA1B7B">
        <w:rPr>
          <w:rFonts w:eastAsiaTheme="minorHAnsi" w:cs="Times New Roman"/>
          <w:sz w:val="28"/>
          <w:szCs w:val="28"/>
          <w:lang w:val="ru-RU"/>
        </w:rPr>
        <w:t xml:space="preserve">. </w:t>
      </w:r>
      <w:r w:rsidR="00F943BB" w:rsidRPr="00FA1B7B">
        <w:rPr>
          <w:rFonts w:eastAsiaTheme="minorHAnsi" w:cs="Times New Roman"/>
          <w:sz w:val="28"/>
          <w:szCs w:val="28"/>
          <w:lang w:val="ru-RU"/>
        </w:rPr>
        <w:t>–</w:t>
      </w:r>
      <w:r w:rsidR="00F943BB">
        <w:rPr>
          <w:rFonts w:eastAsiaTheme="minorHAnsi" w:cs="Times New Roman"/>
          <w:sz w:val="28"/>
          <w:szCs w:val="28"/>
          <w:lang w:val="ru-RU"/>
        </w:rPr>
        <w:t xml:space="preserve"> </w:t>
      </w:r>
      <w:r w:rsidRPr="00FA1B7B">
        <w:rPr>
          <w:rFonts w:eastAsiaTheme="minorHAnsi" w:cs="Times New Roman"/>
          <w:sz w:val="28"/>
          <w:szCs w:val="28"/>
          <w:lang w:val="ru-RU"/>
        </w:rPr>
        <w:t xml:space="preserve">Характеристика пресной технической воды и жидкости </w:t>
      </w:r>
      <w:r w:rsidR="00F943BB">
        <w:rPr>
          <w:rFonts w:eastAsiaTheme="minorHAnsi" w:cs="Times New Roman"/>
          <w:sz w:val="28"/>
          <w:szCs w:val="28"/>
          <w:lang w:val="ru-RU"/>
        </w:rPr>
        <w:t>ГР</w:t>
      </w:r>
      <w:r w:rsidRPr="00FA1B7B">
        <w:rPr>
          <w:rFonts w:eastAsiaTheme="minorHAnsi" w:cs="Times New Roman"/>
          <w:sz w:val="28"/>
          <w:szCs w:val="28"/>
          <w:lang w:val="ru-RU"/>
        </w:rPr>
        <w:t>П</w:t>
      </w:r>
      <w:r w:rsidR="00FA1B7B" w:rsidRPr="00FA1B7B">
        <w:rPr>
          <w:rFonts w:eastAsiaTheme="minorHAnsi" w:cs="Times New Roman"/>
          <w:sz w:val="28"/>
          <w:szCs w:val="28"/>
          <w:lang w:val="ru-RU"/>
        </w:rPr>
        <w:t>.</w:t>
      </w:r>
    </w:p>
    <w:tbl>
      <w:tblPr>
        <w:tblStyle w:val="ae"/>
        <w:tblW w:w="9889" w:type="dxa"/>
        <w:tblLayout w:type="fixed"/>
        <w:tblLook w:val="01E0"/>
      </w:tblPr>
      <w:tblGrid>
        <w:gridCol w:w="2551"/>
        <w:gridCol w:w="2551"/>
        <w:gridCol w:w="2551"/>
        <w:gridCol w:w="2236"/>
      </w:tblGrid>
      <w:tr w:rsidR="002F095E" w:rsidRPr="00FA1B7B" w:rsidTr="00F943BB">
        <w:trPr>
          <w:trHeight w:hRule="exact" w:val="545"/>
        </w:trPr>
        <w:tc>
          <w:tcPr>
            <w:tcW w:w="9889" w:type="dxa"/>
            <w:gridSpan w:val="4"/>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источник воды – Днс, месторождение – северо</w:t>
            </w:r>
            <w:r w:rsidR="00FD4C9F" w:rsidRPr="00FA1B7B">
              <w:rPr>
                <w:rFonts w:ascii="Times New Roman" w:hAnsi="Times New Roman" w:cs="Times New Roman"/>
                <w:sz w:val="24"/>
                <w:szCs w:val="24"/>
                <w:lang w:val="ru-RU"/>
              </w:rPr>
              <w:t xml:space="preserve"> – </w:t>
            </w:r>
            <w:r w:rsidRPr="00FA1B7B">
              <w:rPr>
                <w:rFonts w:ascii="Times New Roman" w:hAnsi="Times New Roman" w:cs="Times New Roman"/>
                <w:sz w:val="24"/>
                <w:szCs w:val="24"/>
                <w:lang w:val="ru-RU"/>
              </w:rPr>
              <w:t>лабатьюганское</w:t>
            </w:r>
          </w:p>
        </w:tc>
      </w:tr>
      <w:tr w:rsidR="002F095E" w:rsidRPr="00FA1B7B" w:rsidTr="00F943BB">
        <w:trPr>
          <w:trHeight w:hRule="exact" w:val="424"/>
        </w:trPr>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 xml:space="preserve">Плотность, </w:t>
            </w:r>
            <w:proofErr w:type="gramStart"/>
            <w:r w:rsidRPr="00FA1B7B">
              <w:rPr>
                <w:rFonts w:ascii="Times New Roman" w:hAnsi="Times New Roman" w:cs="Times New Roman"/>
                <w:sz w:val="24"/>
                <w:szCs w:val="24"/>
                <w:lang w:val="ru-RU"/>
              </w:rPr>
              <w:t>кг</w:t>
            </w:r>
            <w:proofErr w:type="gramEnd"/>
            <w:r w:rsidRPr="00FA1B7B">
              <w:rPr>
                <w:rFonts w:ascii="Times New Roman" w:hAnsi="Times New Roman" w:cs="Times New Roman"/>
                <w:sz w:val="24"/>
                <w:szCs w:val="24"/>
                <w:lang w:val="ru-RU"/>
              </w:rPr>
              <w:t>/м3</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pH воды</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Температура, 0С</w:t>
            </w:r>
          </w:p>
        </w:tc>
        <w:tc>
          <w:tcPr>
            <w:tcW w:w="2236"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Содержание Fe (II), мг/л</w:t>
            </w:r>
          </w:p>
        </w:tc>
      </w:tr>
      <w:tr w:rsidR="002F095E" w:rsidRPr="00FA1B7B" w:rsidTr="00F943BB">
        <w:trPr>
          <w:trHeight w:hRule="exact" w:val="289"/>
        </w:trPr>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1000</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6,33</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22</w:t>
            </w:r>
          </w:p>
        </w:tc>
        <w:tc>
          <w:tcPr>
            <w:tcW w:w="2236"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3,2</w:t>
            </w:r>
          </w:p>
        </w:tc>
      </w:tr>
      <w:tr w:rsidR="002F095E" w:rsidRPr="00FA1B7B" w:rsidTr="00F943BB">
        <w:trPr>
          <w:trHeight w:hRule="exact" w:val="435"/>
        </w:trPr>
        <w:tc>
          <w:tcPr>
            <w:tcW w:w="9889" w:type="dxa"/>
            <w:gridSpan w:val="4"/>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Рецептура геля, на 1 м3 жидкости разрыва: ГПГ слорри – 8,0 л, ПАВ</w:t>
            </w:r>
            <w:r w:rsidR="00FD4C9F" w:rsidRPr="00FA1B7B">
              <w:rPr>
                <w:rFonts w:ascii="Times New Roman" w:hAnsi="Times New Roman" w:cs="Times New Roman"/>
                <w:sz w:val="24"/>
                <w:szCs w:val="24"/>
                <w:lang w:val="ru-RU"/>
              </w:rPr>
              <w:t xml:space="preserve"> – </w:t>
            </w:r>
            <w:r w:rsidRPr="00FA1B7B">
              <w:rPr>
                <w:rFonts w:ascii="Times New Roman" w:hAnsi="Times New Roman" w:cs="Times New Roman"/>
                <w:sz w:val="24"/>
                <w:szCs w:val="24"/>
                <w:lang w:val="ru-RU"/>
              </w:rPr>
              <w:t>РД – 2,0 л, БС</w:t>
            </w:r>
            <w:r w:rsidR="00FD4C9F" w:rsidRPr="00FA1B7B">
              <w:rPr>
                <w:rFonts w:ascii="Times New Roman" w:hAnsi="Times New Roman" w:cs="Times New Roman"/>
                <w:sz w:val="24"/>
                <w:szCs w:val="24"/>
                <w:lang w:val="ru-RU"/>
              </w:rPr>
              <w:t xml:space="preserve"> – </w:t>
            </w:r>
            <w:r w:rsidRPr="00FA1B7B">
              <w:rPr>
                <w:rFonts w:ascii="Times New Roman" w:hAnsi="Times New Roman" w:cs="Times New Roman"/>
                <w:sz w:val="24"/>
                <w:szCs w:val="24"/>
                <w:lang w:val="ru-RU"/>
              </w:rPr>
              <w:t>2 – 3,0 л, капсулированный деструктор – 0,15 кг</w:t>
            </w:r>
          </w:p>
        </w:tc>
      </w:tr>
      <w:tr w:rsidR="002F095E" w:rsidRPr="00FA1B7B" w:rsidTr="00F943BB">
        <w:trPr>
          <w:trHeight w:hRule="exact" w:val="837"/>
        </w:trPr>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рН линейного геля при 25 0С</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Эффективная вязкость при 511 с</w:t>
            </w:r>
            <w:r w:rsidR="00FD4C9F" w:rsidRPr="00FA1B7B">
              <w:rPr>
                <w:rFonts w:ascii="Times New Roman" w:hAnsi="Times New Roman" w:cs="Times New Roman"/>
                <w:sz w:val="24"/>
                <w:szCs w:val="24"/>
                <w:lang w:val="ru-RU"/>
              </w:rPr>
              <w:t xml:space="preserve"> – </w:t>
            </w:r>
            <w:r w:rsidRPr="00FA1B7B">
              <w:rPr>
                <w:rFonts w:ascii="Times New Roman" w:hAnsi="Times New Roman" w:cs="Times New Roman"/>
                <w:sz w:val="24"/>
                <w:szCs w:val="24"/>
                <w:lang w:val="ru-RU"/>
              </w:rPr>
              <w:t>1, мПа*</w:t>
            </w:r>
            <w:proofErr w:type="gramStart"/>
            <w:r w:rsidRPr="00FA1B7B">
              <w:rPr>
                <w:rFonts w:ascii="Times New Roman" w:hAnsi="Times New Roman" w:cs="Times New Roman"/>
                <w:sz w:val="24"/>
                <w:szCs w:val="24"/>
                <w:lang w:val="ru-RU"/>
              </w:rPr>
              <w:t>с</w:t>
            </w:r>
            <w:proofErr w:type="gramEnd"/>
            <w:r w:rsidRPr="00FA1B7B">
              <w:rPr>
                <w:rFonts w:ascii="Times New Roman" w:hAnsi="Times New Roman" w:cs="Times New Roman"/>
                <w:sz w:val="24"/>
                <w:szCs w:val="24"/>
                <w:lang w:val="ru-RU"/>
              </w:rPr>
              <w:t>, при температуре</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сшивания, мин (начало и конец гелеобразования)</w:t>
            </w:r>
          </w:p>
        </w:tc>
        <w:tc>
          <w:tcPr>
            <w:tcW w:w="2236"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рН сшитого геля при 25 0С</w:t>
            </w:r>
          </w:p>
        </w:tc>
      </w:tr>
      <w:tr w:rsidR="002F095E" w:rsidRPr="00FA1B7B" w:rsidTr="00F943BB">
        <w:trPr>
          <w:trHeight w:hRule="exact" w:val="439"/>
        </w:trPr>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8,2</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36,0 (t = 24,0 °С)</w:t>
            </w:r>
          </w:p>
        </w:tc>
        <w:tc>
          <w:tcPr>
            <w:tcW w:w="2551"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1,5–2,5</w:t>
            </w:r>
          </w:p>
        </w:tc>
        <w:tc>
          <w:tcPr>
            <w:tcW w:w="2236" w:type="dxa"/>
          </w:tcPr>
          <w:p w:rsidR="002F095E" w:rsidRPr="00FA1B7B" w:rsidRDefault="002F095E" w:rsidP="002F095E">
            <w:pPr>
              <w:pStyle w:val="TableParagraph"/>
              <w:spacing w:line="360" w:lineRule="auto"/>
              <w:jc w:val="center"/>
              <w:rPr>
                <w:rFonts w:ascii="Times New Roman" w:hAnsi="Times New Roman" w:cs="Times New Roman"/>
                <w:sz w:val="24"/>
                <w:szCs w:val="24"/>
                <w:lang w:val="ru-RU"/>
              </w:rPr>
            </w:pPr>
            <w:r w:rsidRPr="00FA1B7B">
              <w:rPr>
                <w:rFonts w:ascii="Times New Roman" w:hAnsi="Times New Roman" w:cs="Times New Roman"/>
                <w:sz w:val="24"/>
                <w:szCs w:val="24"/>
                <w:lang w:val="ru-RU"/>
              </w:rPr>
              <w:t>10,2</w:t>
            </w:r>
          </w:p>
        </w:tc>
      </w:tr>
    </w:tbl>
    <w:p w:rsidR="002F095E" w:rsidRPr="00FA1B7B" w:rsidRDefault="002F095E" w:rsidP="002C534B">
      <w:pPr>
        <w:pStyle w:val="a7"/>
        <w:spacing w:before="0" w:line="360" w:lineRule="auto"/>
        <w:ind w:left="0"/>
        <w:jc w:val="both"/>
        <w:rPr>
          <w:rFonts w:eastAsiaTheme="minorHAnsi" w:cs="Times New Roman"/>
          <w:sz w:val="28"/>
          <w:szCs w:val="28"/>
          <w:lang w:val="ru-RU"/>
        </w:rPr>
      </w:pP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Сшитый гель имеет однородную структуру, он эластичный, устойчивый. Измерение эффективной вязкости при скорости сдвига 100 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 сшитого геля проводилось на вискозиметре Grace модель 5600 в течение 280 ми</w:t>
      </w:r>
      <w:r w:rsidR="00D26C4B" w:rsidRPr="00FA1B7B">
        <w:rPr>
          <w:rFonts w:eastAsiaTheme="minorHAnsi" w:cs="Times New Roman"/>
          <w:sz w:val="28"/>
          <w:szCs w:val="28"/>
          <w:lang w:val="ru-RU"/>
        </w:rPr>
        <w:t>нут при температуре 77 °С</w:t>
      </w:r>
      <w:r w:rsidRPr="00FA1B7B">
        <w:rPr>
          <w:rFonts w:eastAsiaTheme="minorHAnsi" w:cs="Times New Roman"/>
          <w:sz w:val="28"/>
          <w:szCs w:val="28"/>
          <w:lang w:val="ru-RU"/>
        </w:rPr>
        <w:t>. Сшитый гель обладает достаточной для удерживания проппанта вязкостью более 350</w:t>
      </w:r>
      <w:r w:rsidR="00F943BB">
        <w:rPr>
          <w:rFonts w:eastAsiaTheme="minorHAnsi" w:cs="Times New Roman"/>
          <w:sz w:val="28"/>
          <w:szCs w:val="28"/>
          <w:lang w:val="ru-RU"/>
        </w:rPr>
        <w:t xml:space="preserve"> </w:t>
      </w:r>
      <w:r w:rsidRPr="00FA1B7B">
        <w:rPr>
          <w:rFonts w:eastAsiaTheme="minorHAnsi" w:cs="Times New Roman"/>
          <w:sz w:val="28"/>
          <w:szCs w:val="28"/>
          <w:lang w:val="ru-RU"/>
        </w:rPr>
        <w:t>–</w:t>
      </w:r>
      <w:r w:rsidR="00F943BB">
        <w:rPr>
          <w:rFonts w:eastAsiaTheme="minorHAnsi" w:cs="Times New Roman"/>
          <w:sz w:val="28"/>
          <w:szCs w:val="28"/>
          <w:lang w:val="ru-RU"/>
        </w:rPr>
        <w:t xml:space="preserve"> </w:t>
      </w:r>
      <w:r w:rsidRPr="00FA1B7B">
        <w:rPr>
          <w:rFonts w:eastAsiaTheme="minorHAnsi" w:cs="Times New Roman"/>
          <w:sz w:val="28"/>
          <w:szCs w:val="28"/>
          <w:lang w:val="ru-RU"/>
        </w:rPr>
        <w:t>400 мПа*</w:t>
      </w:r>
      <w:proofErr w:type="gramStart"/>
      <w:r w:rsidRPr="00FA1B7B">
        <w:rPr>
          <w:rFonts w:eastAsiaTheme="minorHAnsi" w:cs="Times New Roman"/>
          <w:sz w:val="28"/>
          <w:szCs w:val="28"/>
          <w:lang w:val="ru-RU"/>
        </w:rPr>
        <w:t>с</w:t>
      </w:r>
      <w:proofErr w:type="gramEnd"/>
      <w:r w:rsidRPr="00FA1B7B">
        <w:rPr>
          <w:rFonts w:eastAsiaTheme="minorHAnsi" w:cs="Times New Roman"/>
          <w:sz w:val="28"/>
          <w:szCs w:val="28"/>
          <w:lang w:val="ru-RU"/>
        </w:rPr>
        <w:t xml:space="preserve"> </w:t>
      </w:r>
      <w:proofErr w:type="gramStart"/>
      <w:r w:rsidRPr="00FA1B7B">
        <w:rPr>
          <w:rFonts w:eastAsiaTheme="minorHAnsi" w:cs="Times New Roman"/>
          <w:sz w:val="28"/>
          <w:szCs w:val="28"/>
          <w:lang w:val="ru-RU"/>
        </w:rPr>
        <w:t>в</w:t>
      </w:r>
      <w:proofErr w:type="gramEnd"/>
      <w:r w:rsidRPr="00FA1B7B">
        <w:rPr>
          <w:rFonts w:eastAsiaTheme="minorHAnsi" w:cs="Times New Roman"/>
          <w:sz w:val="28"/>
          <w:szCs w:val="28"/>
          <w:lang w:val="ru-RU"/>
        </w:rPr>
        <w:t xml:space="preserve"> течение 120 минут.</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lastRenderedPageBreak/>
        <w:t>Тестирование комплекса гелирующего</w:t>
      </w:r>
      <w:r w:rsidR="00FE4B6D" w:rsidRPr="00FA1B7B">
        <w:rPr>
          <w:rFonts w:eastAsiaTheme="minorHAnsi" w:cs="Times New Roman"/>
          <w:sz w:val="28"/>
          <w:szCs w:val="28"/>
          <w:lang w:val="ru-RU"/>
        </w:rPr>
        <w:t>.</w:t>
      </w:r>
    </w:p>
    <w:p w:rsidR="00310BA4" w:rsidRPr="00FA1B7B" w:rsidRDefault="00310BA4" w:rsidP="00FE4B6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«Химеко</w:t>
      </w:r>
      <w:proofErr w:type="gramStart"/>
      <w:r w:rsidRPr="00FA1B7B">
        <w:rPr>
          <w:rFonts w:eastAsiaTheme="minorHAnsi" w:cs="Times New Roman"/>
          <w:sz w:val="28"/>
          <w:szCs w:val="28"/>
          <w:lang w:val="ru-RU"/>
        </w:rPr>
        <w:t xml:space="preserve"> В</w:t>
      </w:r>
      <w:proofErr w:type="gramEnd"/>
      <w:r w:rsidRPr="00FA1B7B">
        <w:rPr>
          <w:rFonts w:eastAsiaTheme="minorHAnsi" w:cs="Times New Roman"/>
          <w:sz w:val="28"/>
          <w:szCs w:val="28"/>
          <w:lang w:val="ru-RU"/>
        </w:rPr>
        <w:t>» в ООО «КогалымНИПИнефть» включа</w:t>
      </w:r>
      <w:r w:rsidR="00FE4B6D" w:rsidRPr="00FA1B7B">
        <w:rPr>
          <w:rFonts w:eastAsiaTheme="minorHAnsi" w:cs="Times New Roman"/>
          <w:sz w:val="28"/>
          <w:szCs w:val="28"/>
          <w:lang w:val="ru-RU"/>
        </w:rPr>
        <w:t>ло в себя тест на термостабиль</w:t>
      </w:r>
      <w:r w:rsidRPr="00FA1B7B">
        <w:rPr>
          <w:rFonts w:eastAsiaTheme="minorHAnsi" w:cs="Times New Roman"/>
          <w:sz w:val="28"/>
          <w:szCs w:val="28"/>
          <w:lang w:val="ru-RU"/>
        </w:rPr>
        <w:t xml:space="preserve">ность сшитого геля, тест устойчивости на </w:t>
      </w:r>
      <w:r w:rsidR="00FE4B6D" w:rsidRPr="00FA1B7B">
        <w:rPr>
          <w:rFonts w:eastAsiaTheme="minorHAnsi" w:cs="Times New Roman"/>
          <w:sz w:val="28"/>
          <w:szCs w:val="28"/>
          <w:lang w:val="ru-RU"/>
        </w:rPr>
        <w:t>сдвиговое разрушение/восстанов</w:t>
      </w:r>
      <w:r w:rsidRPr="00FA1B7B">
        <w:rPr>
          <w:rFonts w:eastAsiaTheme="minorHAnsi" w:cs="Times New Roman"/>
          <w:sz w:val="28"/>
          <w:szCs w:val="28"/>
          <w:lang w:val="ru-RU"/>
        </w:rPr>
        <w:t>ление</w:t>
      </w:r>
      <w:r w:rsidR="00FE4B6D" w:rsidRPr="00FA1B7B">
        <w:rPr>
          <w:rFonts w:eastAsiaTheme="minorHAnsi" w:cs="Times New Roman"/>
          <w:sz w:val="28"/>
          <w:szCs w:val="28"/>
          <w:lang w:val="ru-RU"/>
        </w:rPr>
        <w:t xml:space="preserve"> сшитого геля, способность жид</w:t>
      </w:r>
      <w:r w:rsidRPr="00FA1B7B">
        <w:rPr>
          <w:rFonts w:eastAsiaTheme="minorHAnsi" w:cs="Times New Roman"/>
          <w:sz w:val="28"/>
          <w:szCs w:val="28"/>
          <w:lang w:val="ru-RU"/>
        </w:rPr>
        <w:t xml:space="preserve">кости ГРП удерживать проппант. Также исследовалось разрушение эмульсии геля с пластовым флюидом. </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Сшит</w:t>
      </w:r>
      <w:r w:rsidR="00FE4B6D" w:rsidRPr="00FA1B7B">
        <w:rPr>
          <w:rFonts w:eastAsiaTheme="minorHAnsi" w:cs="Times New Roman"/>
          <w:sz w:val="28"/>
          <w:szCs w:val="28"/>
          <w:lang w:val="ru-RU"/>
        </w:rPr>
        <w:t>ый гель имеет однородную струк</w:t>
      </w:r>
      <w:r w:rsidRPr="00FA1B7B">
        <w:rPr>
          <w:rFonts w:eastAsiaTheme="minorHAnsi" w:cs="Times New Roman"/>
          <w:sz w:val="28"/>
          <w:szCs w:val="28"/>
          <w:lang w:val="ru-RU"/>
        </w:rPr>
        <w:t>туру,</w:t>
      </w:r>
      <w:r w:rsidR="00FE4B6D" w:rsidRPr="00FA1B7B">
        <w:rPr>
          <w:rFonts w:eastAsiaTheme="minorHAnsi" w:cs="Times New Roman"/>
          <w:sz w:val="28"/>
          <w:szCs w:val="28"/>
          <w:lang w:val="ru-RU"/>
        </w:rPr>
        <w:t xml:space="preserve"> он эластичный, устойчивый. Из</w:t>
      </w:r>
      <w:r w:rsidRPr="00FA1B7B">
        <w:rPr>
          <w:rFonts w:eastAsiaTheme="minorHAnsi" w:cs="Times New Roman"/>
          <w:sz w:val="28"/>
          <w:szCs w:val="28"/>
          <w:lang w:val="ru-RU"/>
        </w:rPr>
        <w:t>мерение эффективной вязкости сши того геля при скорости сдвига 100 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1 проводилось на вискозиметре </w:t>
      </w:r>
      <w:proofErr w:type="gramStart"/>
      <w:r w:rsidRPr="00FA1B7B">
        <w:rPr>
          <w:rFonts w:eastAsiaTheme="minorHAnsi" w:cs="Times New Roman"/>
          <w:sz w:val="28"/>
          <w:szCs w:val="28"/>
          <w:lang w:val="ru-RU"/>
        </w:rPr>
        <w:t>О</w:t>
      </w:r>
      <w:proofErr w:type="gramEnd"/>
      <w:r w:rsidRPr="00FA1B7B">
        <w:rPr>
          <w:rFonts w:eastAsiaTheme="minorHAnsi" w:cs="Times New Roman"/>
          <w:sz w:val="28"/>
          <w:szCs w:val="28"/>
          <w:lang w:val="ru-RU"/>
        </w:rPr>
        <w:t>FITE модель 1100 в течение 120 мину</w:t>
      </w:r>
      <w:r w:rsidR="00D26C4B" w:rsidRPr="00FA1B7B">
        <w:rPr>
          <w:rFonts w:eastAsiaTheme="minorHAnsi" w:cs="Times New Roman"/>
          <w:sz w:val="28"/>
          <w:szCs w:val="28"/>
          <w:lang w:val="ru-RU"/>
        </w:rPr>
        <w:t>т при температуре 90 °С</w:t>
      </w:r>
      <w:r w:rsidRPr="00FA1B7B">
        <w:rPr>
          <w:rFonts w:eastAsiaTheme="minorHAnsi" w:cs="Times New Roman"/>
          <w:sz w:val="28"/>
          <w:szCs w:val="28"/>
          <w:lang w:val="ru-RU"/>
        </w:rPr>
        <w:t>.</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Сшитый гель обладает достаточной для удерживания проппанта эффективной вязкостью более 400 мПа*</w:t>
      </w:r>
      <w:proofErr w:type="gramStart"/>
      <w:r w:rsidRPr="00FA1B7B">
        <w:rPr>
          <w:rFonts w:eastAsiaTheme="minorHAnsi" w:cs="Times New Roman"/>
          <w:sz w:val="28"/>
          <w:szCs w:val="28"/>
          <w:lang w:val="ru-RU"/>
        </w:rPr>
        <w:t>с</w:t>
      </w:r>
      <w:proofErr w:type="gramEnd"/>
      <w:r w:rsidRPr="00FA1B7B">
        <w:rPr>
          <w:rFonts w:eastAsiaTheme="minorHAnsi" w:cs="Times New Roman"/>
          <w:sz w:val="28"/>
          <w:szCs w:val="28"/>
          <w:lang w:val="ru-RU"/>
        </w:rPr>
        <w:t xml:space="preserve"> </w:t>
      </w:r>
      <w:proofErr w:type="gramStart"/>
      <w:r w:rsidRPr="00FA1B7B">
        <w:rPr>
          <w:rFonts w:eastAsiaTheme="minorHAnsi" w:cs="Times New Roman"/>
          <w:sz w:val="28"/>
          <w:szCs w:val="28"/>
          <w:lang w:val="ru-RU"/>
        </w:rPr>
        <w:t>в</w:t>
      </w:r>
      <w:proofErr w:type="gramEnd"/>
      <w:r w:rsidRPr="00FA1B7B">
        <w:rPr>
          <w:rFonts w:eastAsiaTheme="minorHAnsi" w:cs="Times New Roman"/>
          <w:sz w:val="28"/>
          <w:szCs w:val="28"/>
          <w:lang w:val="ru-RU"/>
        </w:rPr>
        <w:t xml:space="preserve"> течение более чем 120 минут.</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Тес</w:t>
      </w:r>
      <w:r w:rsidR="00FE4B6D" w:rsidRPr="00FA1B7B">
        <w:rPr>
          <w:rFonts w:eastAsiaTheme="minorHAnsi" w:cs="Times New Roman"/>
          <w:sz w:val="28"/>
          <w:szCs w:val="28"/>
          <w:lang w:val="ru-RU"/>
        </w:rPr>
        <w:t>т устойчивости на сдвиговые на</w:t>
      </w:r>
      <w:r w:rsidRPr="00FA1B7B">
        <w:rPr>
          <w:rFonts w:eastAsiaTheme="minorHAnsi" w:cs="Times New Roman"/>
          <w:sz w:val="28"/>
          <w:szCs w:val="28"/>
          <w:lang w:val="ru-RU"/>
        </w:rPr>
        <w:t>пряжения показывает, насколько легко жидкость ГРП восстанавливает свою структуру после прохождения насосов, труб Н</w:t>
      </w:r>
      <w:r w:rsidR="00FE4B6D" w:rsidRPr="00FA1B7B">
        <w:rPr>
          <w:rFonts w:eastAsiaTheme="minorHAnsi" w:cs="Times New Roman"/>
          <w:sz w:val="28"/>
          <w:szCs w:val="28"/>
          <w:lang w:val="ru-RU"/>
        </w:rPr>
        <w:t>КТ, интервала перфорации. Изме</w:t>
      </w:r>
      <w:r w:rsidRPr="00FA1B7B">
        <w:rPr>
          <w:rFonts w:eastAsiaTheme="minorHAnsi" w:cs="Times New Roman"/>
          <w:sz w:val="28"/>
          <w:szCs w:val="28"/>
          <w:lang w:val="ru-RU"/>
        </w:rPr>
        <w:t>рение эффективной вязкости сшитого геля при скорости сдвига 511 и 100 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1 при температуре = (tпласт+tустье) : 2 = (90 +30) : 2 </w:t>
      </w:r>
      <w:r w:rsidR="00FE4B6D" w:rsidRPr="00FA1B7B">
        <w:rPr>
          <w:rFonts w:eastAsiaTheme="minorHAnsi" w:cs="Times New Roman"/>
          <w:sz w:val="28"/>
          <w:szCs w:val="28"/>
          <w:lang w:val="ru-RU"/>
        </w:rPr>
        <w:t>= 60</w:t>
      </w:r>
      <w:proofErr w:type="gramStart"/>
      <w:r w:rsidR="00FE4B6D" w:rsidRPr="00FA1B7B">
        <w:rPr>
          <w:rFonts w:eastAsiaTheme="minorHAnsi" w:cs="Times New Roman"/>
          <w:sz w:val="28"/>
          <w:szCs w:val="28"/>
          <w:lang w:val="ru-RU"/>
        </w:rPr>
        <w:t xml:space="preserve"> °С</w:t>
      </w:r>
      <w:proofErr w:type="gramEnd"/>
      <w:r w:rsidR="00FE4B6D" w:rsidRPr="00FA1B7B">
        <w:rPr>
          <w:rFonts w:eastAsiaTheme="minorHAnsi" w:cs="Times New Roman"/>
          <w:sz w:val="28"/>
          <w:szCs w:val="28"/>
          <w:lang w:val="ru-RU"/>
        </w:rPr>
        <w:t xml:space="preserve"> проводилось на вискози</w:t>
      </w:r>
      <w:r w:rsidRPr="00FA1B7B">
        <w:rPr>
          <w:rFonts w:eastAsiaTheme="minorHAnsi" w:cs="Times New Roman"/>
          <w:sz w:val="28"/>
          <w:szCs w:val="28"/>
          <w:lang w:val="ru-RU"/>
        </w:rPr>
        <w:t>метре ОFITE модель 1100 (рис. 3). Одно из важных свойств жидкости ГРП – спос</w:t>
      </w:r>
      <w:r w:rsidR="00FE4B6D" w:rsidRPr="00FA1B7B">
        <w:rPr>
          <w:rFonts w:eastAsiaTheme="minorHAnsi" w:cs="Times New Roman"/>
          <w:sz w:val="28"/>
          <w:szCs w:val="28"/>
          <w:lang w:val="ru-RU"/>
        </w:rPr>
        <w:t>обность удерживать расклиниваю</w:t>
      </w:r>
      <w:r w:rsidRPr="00FA1B7B">
        <w:rPr>
          <w:rFonts w:eastAsiaTheme="minorHAnsi" w:cs="Times New Roman"/>
          <w:sz w:val="28"/>
          <w:szCs w:val="28"/>
          <w:lang w:val="ru-RU"/>
        </w:rPr>
        <w:t>щий материал – проппант – в рабочей концентрации в течение всего времени закачк</w:t>
      </w:r>
      <w:r w:rsidR="00FE4B6D" w:rsidRPr="00FA1B7B">
        <w:rPr>
          <w:rFonts w:eastAsiaTheme="minorHAnsi" w:cs="Times New Roman"/>
          <w:sz w:val="28"/>
          <w:szCs w:val="28"/>
          <w:lang w:val="ru-RU"/>
        </w:rPr>
        <w:t>и. На рисунке 4 показана песко</w:t>
      </w:r>
      <w:r w:rsidRPr="00FA1B7B">
        <w:rPr>
          <w:rFonts w:eastAsiaTheme="minorHAnsi" w:cs="Times New Roman"/>
          <w:sz w:val="28"/>
          <w:szCs w:val="28"/>
          <w:lang w:val="ru-RU"/>
        </w:rPr>
        <w:t>несущая способность жидкости ГРП при 90</w:t>
      </w:r>
      <w:proofErr w:type="gramStart"/>
      <w:r w:rsidRPr="00FA1B7B">
        <w:rPr>
          <w:rFonts w:eastAsiaTheme="minorHAnsi" w:cs="Times New Roman"/>
          <w:sz w:val="28"/>
          <w:szCs w:val="28"/>
          <w:lang w:val="ru-RU"/>
        </w:rPr>
        <w:t xml:space="preserve"> °С</w:t>
      </w:r>
      <w:proofErr w:type="gramEnd"/>
      <w:r w:rsidRPr="00FA1B7B">
        <w:rPr>
          <w:rFonts w:eastAsiaTheme="minorHAnsi" w:cs="Times New Roman"/>
          <w:sz w:val="28"/>
          <w:szCs w:val="28"/>
          <w:lang w:val="ru-RU"/>
        </w:rPr>
        <w:t>, концентрация проппа</w:t>
      </w:r>
      <w:r w:rsidR="00FE4B6D" w:rsidRPr="00FA1B7B">
        <w:rPr>
          <w:rFonts w:eastAsiaTheme="minorHAnsi" w:cs="Times New Roman"/>
          <w:sz w:val="28"/>
          <w:szCs w:val="28"/>
          <w:lang w:val="ru-RU"/>
        </w:rPr>
        <w:t>нта состав</w:t>
      </w:r>
      <w:r w:rsidRPr="00FA1B7B">
        <w:rPr>
          <w:rFonts w:eastAsiaTheme="minorHAnsi" w:cs="Times New Roman"/>
          <w:sz w:val="28"/>
          <w:szCs w:val="28"/>
          <w:lang w:val="ru-RU"/>
        </w:rPr>
        <w:t>ляет 300 кг/м</w:t>
      </w:r>
      <w:r w:rsidRPr="00A432DD">
        <w:rPr>
          <w:rFonts w:eastAsiaTheme="minorHAnsi" w:cs="Times New Roman"/>
          <w:sz w:val="28"/>
          <w:szCs w:val="28"/>
          <w:vertAlign w:val="superscript"/>
          <w:lang w:val="ru-RU"/>
        </w:rPr>
        <w:t>3</w:t>
      </w:r>
      <w:r w:rsidRPr="00FA1B7B">
        <w:rPr>
          <w:rFonts w:eastAsiaTheme="minorHAnsi" w:cs="Times New Roman"/>
          <w:sz w:val="28"/>
          <w:szCs w:val="28"/>
          <w:lang w:val="ru-RU"/>
        </w:rPr>
        <w:t>.</w:t>
      </w: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Тест</w:t>
      </w:r>
      <w:r w:rsidR="00FE4B6D" w:rsidRPr="00FA1B7B">
        <w:rPr>
          <w:rFonts w:eastAsiaTheme="minorHAnsi" w:cs="Times New Roman"/>
          <w:sz w:val="28"/>
          <w:szCs w:val="28"/>
          <w:lang w:val="ru-RU"/>
        </w:rPr>
        <w:t xml:space="preserve"> на совместимость жидкости раз</w:t>
      </w:r>
      <w:r w:rsidRPr="00FA1B7B">
        <w:rPr>
          <w:rFonts w:eastAsiaTheme="minorHAnsi" w:cs="Times New Roman"/>
          <w:sz w:val="28"/>
          <w:szCs w:val="28"/>
          <w:lang w:val="ru-RU"/>
        </w:rPr>
        <w:t xml:space="preserve">рыва с пластовым флюидом показан на рисунке </w:t>
      </w:r>
      <w:r w:rsidR="00D26C4B" w:rsidRPr="00FA1B7B">
        <w:rPr>
          <w:rFonts w:eastAsiaTheme="minorHAnsi" w:cs="Times New Roman"/>
          <w:sz w:val="28"/>
          <w:szCs w:val="28"/>
          <w:lang w:val="ru-RU"/>
        </w:rPr>
        <w:t>4.2</w:t>
      </w:r>
      <w:r w:rsidRPr="00FA1B7B">
        <w:rPr>
          <w:rFonts w:eastAsiaTheme="minorHAnsi" w:cs="Times New Roman"/>
          <w:sz w:val="28"/>
          <w:szCs w:val="28"/>
          <w:lang w:val="ru-RU"/>
        </w:rPr>
        <w:t>. Жидкость ГРП после разрушения не образует с пластовым флюидом эмульсий, осадков, сгустков, способных кольматировать пласт. Результаты исследовани</w:t>
      </w:r>
      <w:r w:rsidR="00FE4B6D" w:rsidRPr="00FA1B7B">
        <w:rPr>
          <w:rFonts w:eastAsiaTheme="minorHAnsi" w:cs="Times New Roman"/>
          <w:sz w:val="28"/>
          <w:szCs w:val="28"/>
          <w:lang w:val="ru-RU"/>
        </w:rPr>
        <w:t>й свидетель</w:t>
      </w:r>
      <w:r w:rsidRPr="00FA1B7B">
        <w:rPr>
          <w:rFonts w:eastAsiaTheme="minorHAnsi" w:cs="Times New Roman"/>
          <w:sz w:val="28"/>
          <w:szCs w:val="28"/>
          <w:lang w:val="ru-RU"/>
        </w:rPr>
        <w:t>ствуют о возможности применения пре</w:t>
      </w:r>
      <w:r w:rsidR="00FE4B6D" w:rsidRPr="00FA1B7B">
        <w:rPr>
          <w:rFonts w:eastAsiaTheme="minorHAnsi" w:cs="Times New Roman"/>
          <w:sz w:val="28"/>
          <w:szCs w:val="28"/>
          <w:lang w:val="ru-RU"/>
        </w:rPr>
        <w:t>длагаемых реагентов в промысло</w:t>
      </w:r>
      <w:r w:rsidRPr="00FA1B7B">
        <w:rPr>
          <w:rFonts w:eastAsiaTheme="minorHAnsi" w:cs="Times New Roman"/>
          <w:sz w:val="28"/>
          <w:szCs w:val="28"/>
          <w:lang w:val="ru-RU"/>
        </w:rPr>
        <w:t>вых условиях при проведении ГРП на объектах ООО «ЛУКОЙЛ – Западная Сибирь».</w:t>
      </w:r>
    </w:p>
    <w:p w:rsidR="00310BA4" w:rsidRPr="00FA1B7B" w:rsidRDefault="00310BA4" w:rsidP="002C534B">
      <w:pPr>
        <w:pStyle w:val="a7"/>
        <w:spacing w:before="0" w:line="360" w:lineRule="auto"/>
        <w:ind w:left="0"/>
        <w:jc w:val="both"/>
        <w:rPr>
          <w:rFonts w:eastAsiaTheme="minorHAnsi" w:cs="Times New Roman"/>
          <w:sz w:val="28"/>
          <w:szCs w:val="28"/>
          <w:lang w:val="ru-RU"/>
        </w:rPr>
      </w:pPr>
    </w:p>
    <w:p w:rsidR="002F095E" w:rsidRPr="00FA1B7B" w:rsidRDefault="00310BA4" w:rsidP="00FE4B6D">
      <w:pPr>
        <w:pStyle w:val="a7"/>
        <w:spacing w:before="0" w:line="360" w:lineRule="auto"/>
        <w:ind w:left="0"/>
        <w:jc w:val="both"/>
        <w:rPr>
          <w:rFonts w:eastAsiaTheme="minorHAnsi" w:cs="Times New Roman"/>
          <w:sz w:val="28"/>
          <w:szCs w:val="28"/>
          <w:lang w:val="ru-RU"/>
        </w:rPr>
      </w:pPr>
      <w:r w:rsidRPr="00FA1B7B">
        <w:rPr>
          <w:rFonts w:eastAsiaTheme="minorHAnsi" w:cs="Times New Roman"/>
          <w:noProof/>
          <w:sz w:val="28"/>
          <w:szCs w:val="28"/>
          <w:lang w:val="ru-RU" w:eastAsia="ru-RU"/>
        </w:rPr>
        <w:lastRenderedPageBreak/>
        <w:drawing>
          <wp:inline distT="0" distB="0" distL="0" distR="0">
            <wp:extent cx="5249753" cy="2923953"/>
            <wp:effectExtent l="19050" t="0" r="8047" b="0"/>
            <wp:docPr id="1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7" cstate="print"/>
                    <a:stretch>
                      <a:fillRect/>
                    </a:stretch>
                  </pic:blipFill>
                  <pic:spPr>
                    <a:xfrm>
                      <a:off x="0" y="0"/>
                      <a:ext cx="5253362" cy="2925963"/>
                    </a:xfrm>
                    <a:prstGeom prst="rect">
                      <a:avLst/>
                    </a:prstGeom>
                  </pic:spPr>
                </pic:pic>
              </a:graphicData>
            </a:graphic>
          </wp:inline>
        </w:drawing>
      </w:r>
    </w:p>
    <w:p w:rsidR="00FE4B6D" w:rsidRPr="00FA1B7B" w:rsidRDefault="00D26C4B" w:rsidP="00377841">
      <w:pPr>
        <w:pStyle w:val="a7"/>
        <w:spacing w:before="0" w:line="360" w:lineRule="auto"/>
        <w:ind w:left="0" w:firstLine="0"/>
        <w:jc w:val="both"/>
        <w:rPr>
          <w:rFonts w:eastAsiaTheme="minorHAnsi" w:cs="Times New Roman"/>
          <w:sz w:val="28"/>
          <w:szCs w:val="28"/>
          <w:lang w:val="ru-RU"/>
        </w:rPr>
      </w:pPr>
      <w:r w:rsidRPr="00FA1B7B">
        <w:rPr>
          <w:rFonts w:eastAsiaTheme="minorHAnsi" w:cs="Times New Roman"/>
          <w:sz w:val="28"/>
          <w:szCs w:val="28"/>
          <w:lang w:val="ru-RU"/>
        </w:rPr>
        <w:t xml:space="preserve">Рис. 4.2 </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Тест на совместимость жидкости разрыва с пластовым флюидом</w:t>
      </w:r>
      <w:r w:rsidR="00A432DD">
        <w:rPr>
          <w:rFonts w:eastAsiaTheme="minorHAnsi" w:cs="Times New Roman"/>
          <w:sz w:val="28"/>
          <w:szCs w:val="28"/>
          <w:lang w:val="ru-RU"/>
        </w:rPr>
        <w:t>.</w:t>
      </w:r>
    </w:p>
    <w:p w:rsidR="00FA1B7B" w:rsidRPr="00FA1B7B" w:rsidRDefault="00FA1B7B" w:rsidP="00377841">
      <w:pPr>
        <w:pStyle w:val="a7"/>
        <w:spacing w:before="0" w:line="360" w:lineRule="auto"/>
        <w:ind w:left="0" w:firstLine="0"/>
        <w:jc w:val="both"/>
        <w:rPr>
          <w:rFonts w:eastAsiaTheme="minorHAnsi" w:cs="Times New Roman"/>
          <w:sz w:val="28"/>
          <w:szCs w:val="28"/>
          <w:lang w:val="ru-RU"/>
        </w:rPr>
      </w:pPr>
    </w:p>
    <w:p w:rsidR="00D26C4B" w:rsidRPr="00FA1B7B" w:rsidRDefault="00D26C4B" w:rsidP="00D26C4B">
      <w:pPr>
        <w:pStyle w:val="a7"/>
        <w:spacing w:before="0" w:line="360" w:lineRule="auto"/>
        <w:ind w:left="0" w:firstLine="708"/>
        <w:jc w:val="both"/>
        <w:rPr>
          <w:rFonts w:eastAsiaTheme="minorHAnsi" w:cs="Times New Roman"/>
          <w:sz w:val="28"/>
          <w:szCs w:val="28"/>
          <w:lang w:val="ru-RU"/>
        </w:rPr>
      </w:pPr>
      <w:r w:rsidRPr="00FA1B7B">
        <w:rPr>
          <w:rFonts w:eastAsiaTheme="minorHAnsi" w:cs="Times New Roman"/>
          <w:sz w:val="28"/>
          <w:szCs w:val="28"/>
          <w:lang w:val="ru-RU"/>
        </w:rPr>
        <w:t>В таблице 4.2. приведены характеристики пресной технической жидкости ГРП.</w:t>
      </w:r>
    </w:p>
    <w:p w:rsidR="00D26C4B" w:rsidRPr="00FA1B7B" w:rsidRDefault="00D26C4B" w:rsidP="00377841">
      <w:pPr>
        <w:pStyle w:val="a7"/>
        <w:spacing w:before="0" w:line="360" w:lineRule="auto"/>
        <w:ind w:left="0" w:firstLine="0"/>
        <w:jc w:val="both"/>
        <w:rPr>
          <w:rFonts w:eastAsiaTheme="minorHAnsi" w:cs="Times New Roman"/>
          <w:sz w:val="28"/>
          <w:szCs w:val="28"/>
          <w:lang w:val="ru-RU"/>
        </w:rPr>
      </w:pPr>
    </w:p>
    <w:p w:rsidR="00310BA4" w:rsidRPr="00FA1B7B" w:rsidRDefault="005B0466" w:rsidP="00D26C4B">
      <w:pPr>
        <w:pStyle w:val="a7"/>
        <w:spacing w:before="0" w:line="360" w:lineRule="auto"/>
        <w:ind w:left="0" w:firstLine="0"/>
        <w:jc w:val="both"/>
        <w:rPr>
          <w:rFonts w:eastAsiaTheme="minorHAnsi" w:cs="Times New Roman"/>
          <w:sz w:val="28"/>
          <w:szCs w:val="28"/>
          <w:lang w:val="ru-RU"/>
        </w:rPr>
      </w:pPr>
      <w:r>
        <w:rPr>
          <w:rFonts w:eastAsiaTheme="minorHAnsi" w:cs="Times New Roman"/>
          <w:sz w:val="28"/>
          <w:szCs w:val="28"/>
          <w:lang w:val="ru-RU"/>
        </w:rPr>
        <w:pict>
          <v:shape id="_x0000_s1037" style="position:absolute;left:0;text-align:left;margin-left:301.4pt;margin-top:79.95pt;width:3.4pt;height:4.15pt;z-index:-251650048;mso-position-horizontal-relative:page" coordorigin="6028,1599" coordsize="68,83" o:spt="100" adj="0,,0" path="m6070,1612r-12,l6054,1647r-1,9l6053,1676r6,6l6081,1682r7,-8l6089,1668r-15,l6072,1667r-4,-3l6067,1659r,-13l6067,1642r,-5l6070,1612xm6090,1658r-3,l6086,1665r-4,3l6089,1668r1,-10xm6096,1599r-48,l6044,1600r-5,3l6037,1605r-5,8l6030,1618r-2,6l6031,1624r2,-5l6036,1616r5,-3l6045,1612r51,l6096,1599xe" fillcolor="black" stroked="f">
            <v:stroke joinstyle="round"/>
            <v:formulas/>
            <v:path arrowok="t" o:connecttype="segments"/>
            <w10:wrap anchorx="page"/>
          </v:shape>
        </w:pict>
      </w:r>
      <w:r w:rsidR="002F095E" w:rsidRPr="00FA1B7B">
        <w:rPr>
          <w:rFonts w:eastAsiaTheme="minorHAnsi" w:cs="Times New Roman"/>
          <w:sz w:val="28"/>
          <w:szCs w:val="28"/>
          <w:lang w:val="ru-RU"/>
        </w:rPr>
        <w:t>Т</w:t>
      </w:r>
      <w:r w:rsidR="00310BA4" w:rsidRPr="00FA1B7B">
        <w:rPr>
          <w:rFonts w:eastAsiaTheme="minorHAnsi" w:cs="Times New Roman"/>
          <w:sz w:val="28"/>
          <w:szCs w:val="28"/>
          <w:lang w:val="ru-RU"/>
        </w:rPr>
        <w:t xml:space="preserve">аблица </w:t>
      </w:r>
      <w:r w:rsidR="002F095E" w:rsidRPr="00FA1B7B">
        <w:rPr>
          <w:rFonts w:eastAsiaTheme="minorHAnsi" w:cs="Times New Roman"/>
          <w:sz w:val="28"/>
          <w:szCs w:val="28"/>
          <w:lang w:val="ru-RU"/>
        </w:rPr>
        <w:t>4.</w:t>
      </w:r>
      <w:r w:rsidR="00310BA4" w:rsidRPr="00FA1B7B">
        <w:rPr>
          <w:rFonts w:eastAsiaTheme="minorHAnsi" w:cs="Times New Roman"/>
          <w:sz w:val="28"/>
          <w:szCs w:val="28"/>
          <w:lang w:val="ru-RU"/>
        </w:rPr>
        <w:t xml:space="preserve">2. </w:t>
      </w:r>
      <w:r w:rsidR="00A432DD" w:rsidRPr="00FA1B7B">
        <w:rPr>
          <w:rFonts w:eastAsiaTheme="minorHAnsi" w:cs="Times New Roman"/>
          <w:sz w:val="28"/>
          <w:szCs w:val="28"/>
          <w:lang w:val="ru-RU"/>
        </w:rPr>
        <w:t>–</w:t>
      </w:r>
      <w:r w:rsidR="00A432DD">
        <w:rPr>
          <w:rFonts w:eastAsiaTheme="minorHAnsi" w:cs="Times New Roman"/>
          <w:sz w:val="28"/>
          <w:szCs w:val="28"/>
          <w:lang w:val="ru-RU"/>
        </w:rPr>
        <w:t xml:space="preserve"> </w:t>
      </w:r>
      <w:r w:rsidR="00310BA4" w:rsidRPr="00FA1B7B">
        <w:rPr>
          <w:rFonts w:eastAsiaTheme="minorHAnsi" w:cs="Times New Roman"/>
          <w:sz w:val="28"/>
          <w:szCs w:val="28"/>
          <w:lang w:val="ru-RU"/>
        </w:rPr>
        <w:t>Характеристика пресно</w:t>
      </w:r>
      <w:r w:rsidR="00D26C4B" w:rsidRPr="00FA1B7B">
        <w:rPr>
          <w:rFonts w:eastAsiaTheme="minorHAnsi" w:cs="Times New Roman"/>
          <w:sz w:val="28"/>
          <w:szCs w:val="28"/>
          <w:lang w:val="ru-RU"/>
        </w:rPr>
        <w:t>й технической воды и жидкости ГР</w:t>
      </w:r>
      <w:r w:rsidR="00310BA4" w:rsidRPr="00FA1B7B">
        <w:rPr>
          <w:rFonts w:eastAsiaTheme="minorHAnsi" w:cs="Times New Roman"/>
          <w:sz w:val="28"/>
          <w:szCs w:val="28"/>
          <w:lang w:val="ru-RU"/>
        </w:rPr>
        <w:t>П</w:t>
      </w:r>
      <w:r w:rsidR="00A432DD">
        <w:rPr>
          <w:rFonts w:eastAsiaTheme="minorHAnsi" w:cs="Times New Roman"/>
          <w:sz w:val="28"/>
          <w:szCs w:val="28"/>
          <w:lang w:val="ru-RU"/>
        </w:rPr>
        <w:t>.</w:t>
      </w:r>
    </w:p>
    <w:tbl>
      <w:tblPr>
        <w:tblStyle w:val="ae"/>
        <w:tblW w:w="9747" w:type="dxa"/>
        <w:tblLayout w:type="fixed"/>
        <w:tblLook w:val="01E0"/>
      </w:tblPr>
      <w:tblGrid>
        <w:gridCol w:w="2551"/>
        <w:gridCol w:w="2551"/>
        <w:gridCol w:w="2551"/>
        <w:gridCol w:w="2094"/>
      </w:tblGrid>
      <w:tr w:rsidR="00310BA4" w:rsidRPr="00FA1B7B" w:rsidTr="00A432DD">
        <w:trPr>
          <w:trHeight w:hRule="exact" w:val="434"/>
        </w:trPr>
        <w:tc>
          <w:tcPr>
            <w:tcW w:w="9747" w:type="dxa"/>
            <w:gridSpan w:val="4"/>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источник воды – естественный источник, месторождение – вать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еганское</w:t>
            </w:r>
          </w:p>
        </w:tc>
      </w:tr>
      <w:tr w:rsidR="00310BA4" w:rsidRPr="00FA1B7B" w:rsidTr="00A432DD">
        <w:trPr>
          <w:trHeight w:hRule="exact" w:val="427"/>
        </w:trPr>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 xml:space="preserve">Плотность, </w:t>
            </w:r>
            <w:proofErr w:type="gramStart"/>
            <w:r w:rsidRPr="00FA1B7B">
              <w:rPr>
                <w:rFonts w:eastAsiaTheme="minorHAnsi" w:cs="Times New Roman"/>
                <w:sz w:val="28"/>
                <w:szCs w:val="28"/>
                <w:lang w:val="ru-RU"/>
              </w:rPr>
              <w:t>кг</w:t>
            </w:r>
            <w:proofErr w:type="gramEnd"/>
            <w:r w:rsidRPr="00FA1B7B">
              <w:rPr>
                <w:rFonts w:eastAsiaTheme="minorHAnsi" w:cs="Times New Roman"/>
                <w:sz w:val="28"/>
                <w:szCs w:val="28"/>
                <w:lang w:val="ru-RU"/>
              </w:rPr>
              <w:t>/м3</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pH воды</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Температура, 0С</w:t>
            </w:r>
          </w:p>
        </w:tc>
        <w:tc>
          <w:tcPr>
            <w:tcW w:w="2094"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Содержание Fe (II), мг/л</w:t>
            </w:r>
          </w:p>
        </w:tc>
      </w:tr>
      <w:tr w:rsidR="00310BA4" w:rsidRPr="00FA1B7B" w:rsidTr="00A432DD">
        <w:trPr>
          <w:trHeight w:hRule="exact" w:val="280"/>
        </w:trPr>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1004</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5,92</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25</w:t>
            </w:r>
          </w:p>
        </w:tc>
        <w:tc>
          <w:tcPr>
            <w:tcW w:w="2094"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0,8</w:t>
            </w:r>
          </w:p>
        </w:tc>
      </w:tr>
      <w:tr w:rsidR="00310BA4" w:rsidRPr="00FA1B7B" w:rsidTr="00A432DD">
        <w:trPr>
          <w:trHeight w:hRule="exact" w:val="408"/>
        </w:trPr>
        <w:tc>
          <w:tcPr>
            <w:tcW w:w="9747" w:type="dxa"/>
            <w:gridSpan w:val="4"/>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Рецептура геля, на 1 м3 жидкости разрыва: Биоцид – 0,06 л, ГПГ</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3 – 3,2 кг, ПАВ</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РД – 2,0 л, БС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2 – 3,2 л, капсулированный деструктор – 0,1 кг</w:t>
            </w:r>
          </w:p>
        </w:tc>
      </w:tr>
      <w:tr w:rsidR="00310BA4" w:rsidRPr="00FA1B7B" w:rsidTr="00A432DD">
        <w:trPr>
          <w:trHeight w:hRule="exact" w:val="472"/>
        </w:trPr>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рН линейного геля при 25 0С</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Эффективная вязкость при 511 с</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1, мПа*</w:t>
            </w:r>
            <w:proofErr w:type="gramStart"/>
            <w:r w:rsidRPr="00FA1B7B">
              <w:rPr>
                <w:rFonts w:eastAsiaTheme="minorHAnsi" w:cs="Times New Roman"/>
                <w:sz w:val="28"/>
                <w:szCs w:val="28"/>
                <w:lang w:val="ru-RU"/>
              </w:rPr>
              <w:t>с</w:t>
            </w:r>
            <w:proofErr w:type="gramEnd"/>
            <w:r w:rsidRPr="00FA1B7B">
              <w:rPr>
                <w:rFonts w:eastAsiaTheme="minorHAnsi" w:cs="Times New Roman"/>
                <w:sz w:val="28"/>
                <w:szCs w:val="28"/>
                <w:lang w:val="ru-RU"/>
              </w:rPr>
              <w:t>, при температуре</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сшивания, мин (начало и конец гелеобразования)</w:t>
            </w:r>
          </w:p>
        </w:tc>
        <w:tc>
          <w:tcPr>
            <w:tcW w:w="2094"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рН сшитого геля при 25 0С</w:t>
            </w:r>
          </w:p>
        </w:tc>
      </w:tr>
      <w:tr w:rsidR="00310BA4" w:rsidRPr="00FA1B7B" w:rsidTr="00A432DD">
        <w:trPr>
          <w:trHeight w:hRule="exact" w:val="280"/>
        </w:trPr>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7,8</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22,3 (t = 29,5 0С)</w:t>
            </w:r>
          </w:p>
        </w:tc>
        <w:tc>
          <w:tcPr>
            <w:tcW w:w="2551"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1,5–3,5</w:t>
            </w:r>
          </w:p>
        </w:tc>
        <w:tc>
          <w:tcPr>
            <w:tcW w:w="2094" w:type="dxa"/>
          </w:tcPr>
          <w:p w:rsidR="00310BA4" w:rsidRPr="00FA1B7B" w:rsidRDefault="00310BA4" w:rsidP="002F095E">
            <w:pPr>
              <w:pStyle w:val="a7"/>
              <w:spacing w:before="0" w:line="360" w:lineRule="auto"/>
              <w:ind w:left="0" w:firstLine="0"/>
              <w:jc w:val="center"/>
              <w:rPr>
                <w:rFonts w:eastAsiaTheme="minorHAnsi" w:cs="Times New Roman"/>
                <w:sz w:val="28"/>
                <w:szCs w:val="28"/>
                <w:lang w:val="ru-RU"/>
              </w:rPr>
            </w:pPr>
            <w:r w:rsidRPr="00FA1B7B">
              <w:rPr>
                <w:rFonts w:eastAsiaTheme="minorHAnsi" w:cs="Times New Roman"/>
                <w:sz w:val="28"/>
                <w:szCs w:val="28"/>
                <w:lang w:val="ru-RU"/>
              </w:rPr>
              <w:t>10,1</w:t>
            </w:r>
          </w:p>
        </w:tc>
      </w:tr>
    </w:tbl>
    <w:p w:rsidR="002F095E" w:rsidRPr="00FA1B7B" w:rsidRDefault="002F095E" w:rsidP="00A432DD">
      <w:pPr>
        <w:pStyle w:val="a7"/>
        <w:spacing w:before="0" w:line="360" w:lineRule="auto"/>
        <w:ind w:left="0" w:firstLine="0"/>
        <w:jc w:val="both"/>
        <w:rPr>
          <w:rFonts w:eastAsiaTheme="minorHAnsi" w:cs="Times New Roman"/>
          <w:sz w:val="28"/>
          <w:szCs w:val="28"/>
          <w:lang w:val="ru-RU"/>
        </w:rPr>
      </w:pPr>
    </w:p>
    <w:p w:rsidR="00310BA4" w:rsidRPr="00FA1B7B" w:rsidRDefault="00310BA4"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noProof/>
          <w:sz w:val="28"/>
          <w:szCs w:val="28"/>
          <w:lang w:val="ru-RU" w:eastAsia="ru-RU"/>
        </w:rPr>
        <w:drawing>
          <wp:inline distT="0" distB="0" distL="0" distR="0">
            <wp:extent cx="4418613" cy="2200940"/>
            <wp:effectExtent l="19050" t="0" r="987" b="0"/>
            <wp:docPr id="11" name="image2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29.jpeg"/>
                    <pic:cNvPicPr/>
                  </pic:nvPicPr>
                  <pic:blipFill>
                    <a:blip r:embed="rId18" cstate="print">
                      <a:lum bright="-20000" contrast="40000"/>
                    </a:blip>
                    <a:stretch>
                      <a:fillRect/>
                    </a:stretch>
                  </pic:blipFill>
                  <pic:spPr>
                    <a:xfrm>
                      <a:off x="0" y="0"/>
                      <a:ext cx="4421208" cy="2202232"/>
                    </a:xfrm>
                    <a:prstGeom prst="rect">
                      <a:avLst/>
                    </a:prstGeom>
                  </pic:spPr>
                </pic:pic>
              </a:graphicData>
            </a:graphic>
          </wp:inline>
        </w:drawing>
      </w:r>
    </w:p>
    <w:p w:rsidR="002F095E" w:rsidRPr="00FA1B7B" w:rsidRDefault="002F095E" w:rsidP="002F095E">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w:t>
      </w:r>
      <w:r w:rsidR="00310BA4" w:rsidRPr="00FA1B7B">
        <w:rPr>
          <w:rFonts w:eastAsiaTheme="minorHAnsi" w:cs="Times New Roman"/>
          <w:sz w:val="28"/>
          <w:szCs w:val="28"/>
          <w:lang w:val="ru-RU"/>
        </w:rPr>
        <w:t xml:space="preserve">ис. </w:t>
      </w:r>
      <w:r w:rsidRPr="00FA1B7B">
        <w:rPr>
          <w:rFonts w:eastAsiaTheme="minorHAnsi" w:cs="Times New Roman"/>
          <w:sz w:val="28"/>
          <w:szCs w:val="28"/>
          <w:lang w:val="ru-RU"/>
        </w:rPr>
        <w:t>4.</w:t>
      </w:r>
      <w:r w:rsidR="00D26C4B" w:rsidRPr="00FA1B7B">
        <w:rPr>
          <w:rFonts w:eastAsiaTheme="minorHAnsi" w:cs="Times New Roman"/>
          <w:sz w:val="28"/>
          <w:szCs w:val="28"/>
          <w:lang w:val="ru-RU"/>
        </w:rPr>
        <w:t>3</w:t>
      </w:r>
      <w:r w:rsidR="00310BA4" w:rsidRPr="00FA1B7B">
        <w:rPr>
          <w:rFonts w:eastAsiaTheme="minorHAnsi" w:cs="Times New Roman"/>
          <w:sz w:val="28"/>
          <w:szCs w:val="28"/>
          <w:lang w:val="ru-RU"/>
        </w:rPr>
        <w:t xml:space="preserve"> </w:t>
      </w:r>
      <w:r w:rsidR="00FD4C9F" w:rsidRPr="00FA1B7B">
        <w:rPr>
          <w:rFonts w:eastAsiaTheme="minorHAnsi" w:cs="Times New Roman"/>
          <w:sz w:val="28"/>
          <w:szCs w:val="28"/>
          <w:lang w:val="ru-RU"/>
        </w:rPr>
        <w:t xml:space="preserve"> – </w:t>
      </w:r>
      <w:r w:rsidR="00D26C4B" w:rsidRPr="00FA1B7B">
        <w:rPr>
          <w:rFonts w:eastAsiaTheme="minorHAnsi" w:cs="Times New Roman"/>
          <w:sz w:val="28"/>
          <w:szCs w:val="28"/>
          <w:lang w:val="ru-RU"/>
        </w:rPr>
        <w:t xml:space="preserve"> Т</w:t>
      </w:r>
      <w:r w:rsidR="00310BA4" w:rsidRPr="00FA1B7B">
        <w:rPr>
          <w:rFonts w:eastAsiaTheme="minorHAnsi" w:cs="Times New Roman"/>
          <w:sz w:val="28"/>
          <w:szCs w:val="28"/>
          <w:lang w:val="ru-RU"/>
        </w:rPr>
        <w:t>ермостабильность сшитого геля</w:t>
      </w:r>
      <w:r w:rsidR="00FA1B7B" w:rsidRPr="00FA1B7B">
        <w:rPr>
          <w:rFonts w:eastAsiaTheme="minorHAnsi" w:cs="Times New Roman"/>
          <w:sz w:val="28"/>
          <w:szCs w:val="28"/>
          <w:lang w:val="ru-RU"/>
        </w:rPr>
        <w:t>.</w:t>
      </w:r>
      <w:r w:rsidR="00310BA4" w:rsidRPr="00FA1B7B">
        <w:rPr>
          <w:rFonts w:eastAsiaTheme="minorHAnsi" w:cs="Times New Roman"/>
          <w:sz w:val="28"/>
          <w:szCs w:val="28"/>
          <w:lang w:val="ru-RU"/>
        </w:rPr>
        <w:tab/>
      </w:r>
    </w:p>
    <w:p w:rsidR="00D26C4B" w:rsidRPr="00FA1B7B" w:rsidRDefault="00D26C4B" w:rsidP="002F095E">
      <w:pPr>
        <w:pStyle w:val="a7"/>
        <w:spacing w:before="0" w:line="360" w:lineRule="auto"/>
        <w:ind w:left="0"/>
        <w:jc w:val="both"/>
        <w:rPr>
          <w:rFonts w:eastAsiaTheme="minorHAnsi" w:cs="Times New Roman"/>
          <w:sz w:val="28"/>
          <w:szCs w:val="28"/>
          <w:lang w:val="ru-RU"/>
        </w:rPr>
      </w:pPr>
    </w:p>
    <w:p w:rsidR="002F095E" w:rsidRPr="00FA1B7B" w:rsidRDefault="002F095E" w:rsidP="002F095E">
      <w:pPr>
        <w:pStyle w:val="a7"/>
        <w:spacing w:before="0" w:line="360" w:lineRule="auto"/>
        <w:ind w:left="0"/>
        <w:jc w:val="both"/>
        <w:rPr>
          <w:rFonts w:eastAsiaTheme="minorHAnsi" w:cs="Times New Roman"/>
          <w:sz w:val="28"/>
          <w:szCs w:val="28"/>
          <w:lang w:val="ru-RU"/>
        </w:rPr>
      </w:pPr>
      <w:r w:rsidRPr="00FA1B7B">
        <w:rPr>
          <w:rFonts w:eastAsiaTheme="minorHAnsi" w:cs="Times New Roman"/>
          <w:noProof/>
          <w:sz w:val="28"/>
          <w:szCs w:val="28"/>
          <w:lang w:val="ru-RU" w:eastAsia="ru-RU"/>
        </w:rPr>
        <w:drawing>
          <wp:inline distT="0" distB="0" distL="0" distR="0">
            <wp:extent cx="4404542" cy="2200939"/>
            <wp:effectExtent l="19050" t="0" r="0" b="0"/>
            <wp:docPr id="29" name="image2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30.jpeg"/>
                    <pic:cNvPicPr/>
                  </pic:nvPicPr>
                  <pic:blipFill>
                    <a:blip r:embed="rId19" cstate="print">
                      <a:lum bright="-20000" contrast="40000"/>
                    </a:blip>
                    <a:stretch>
                      <a:fillRect/>
                    </a:stretch>
                  </pic:blipFill>
                  <pic:spPr>
                    <a:xfrm>
                      <a:off x="0" y="0"/>
                      <a:ext cx="4404293" cy="2200815"/>
                    </a:xfrm>
                    <a:prstGeom prst="rect">
                      <a:avLst/>
                    </a:prstGeom>
                  </pic:spPr>
                </pic:pic>
              </a:graphicData>
            </a:graphic>
          </wp:inline>
        </w:drawing>
      </w:r>
    </w:p>
    <w:p w:rsidR="00310BA4" w:rsidRPr="00FA1B7B" w:rsidRDefault="002F095E" w:rsidP="002F095E">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w:t>
      </w:r>
      <w:r w:rsidR="00310BA4" w:rsidRPr="00FA1B7B">
        <w:rPr>
          <w:rFonts w:eastAsiaTheme="minorHAnsi" w:cs="Times New Roman"/>
          <w:sz w:val="28"/>
          <w:szCs w:val="28"/>
          <w:lang w:val="ru-RU"/>
        </w:rPr>
        <w:t xml:space="preserve">ис. </w:t>
      </w:r>
      <w:r w:rsidRPr="00FA1B7B">
        <w:rPr>
          <w:rFonts w:eastAsiaTheme="minorHAnsi" w:cs="Times New Roman"/>
          <w:sz w:val="28"/>
          <w:szCs w:val="28"/>
          <w:lang w:val="ru-RU"/>
        </w:rPr>
        <w:t>4.</w:t>
      </w:r>
      <w:r w:rsidR="00D26C4B" w:rsidRPr="00FA1B7B">
        <w:rPr>
          <w:rFonts w:eastAsiaTheme="minorHAnsi" w:cs="Times New Roman"/>
          <w:sz w:val="28"/>
          <w:szCs w:val="28"/>
          <w:lang w:val="ru-RU"/>
        </w:rPr>
        <w:t xml:space="preserve">4 </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w:t>
      </w:r>
      <w:r w:rsidR="00310BA4" w:rsidRPr="00FA1B7B">
        <w:rPr>
          <w:rFonts w:eastAsiaTheme="minorHAnsi" w:cs="Times New Roman"/>
          <w:sz w:val="28"/>
          <w:szCs w:val="28"/>
          <w:lang w:val="ru-RU"/>
        </w:rPr>
        <w:t xml:space="preserve"> </w:t>
      </w:r>
      <w:r w:rsidRPr="00FA1B7B">
        <w:rPr>
          <w:rFonts w:eastAsiaTheme="minorHAnsi" w:cs="Times New Roman"/>
          <w:sz w:val="28"/>
          <w:szCs w:val="28"/>
          <w:lang w:val="ru-RU"/>
        </w:rPr>
        <w:t>У</w:t>
      </w:r>
      <w:r w:rsidR="00310BA4" w:rsidRPr="00FA1B7B">
        <w:rPr>
          <w:rFonts w:eastAsiaTheme="minorHAnsi" w:cs="Times New Roman"/>
          <w:sz w:val="28"/>
          <w:szCs w:val="28"/>
          <w:lang w:val="ru-RU"/>
        </w:rPr>
        <w:t>стойчивость сшитого геля на сдвиговые напряжения</w:t>
      </w:r>
      <w:r w:rsidR="00FA1B7B" w:rsidRPr="00FA1B7B">
        <w:rPr>
          <w:rFonts w:eastAsiaTheme="minorHAnsi" w:cs="Times New Roman"/>
          <w:sz w:val="28"/>
          <w:szCs w:val="28"/>
          <w:lang w:val="ru-RU"/>
        </w:rPr>
        <w:t>.</w:t>
      </w:r>
    </w:p>
    <w:p w:rsidR="00310BA4" w:rsidRPr="00FA1B7B" w:rsidRDefault="00310BA4" w:rsidP="002C534B">
      <w:pPr>
        <w:pStyle w:val="a7"/>
        <w:spacing w:before="0" w:line="360" w:lineRule="auto"/>
        <w:ind w:left="0"/>
        <w:jc w:val="both"/>
        <w:rPr>
          <w:rFonts w:eastAsiaTheme="minorHAnsi" w:cs="Times New Roman"/>
          <w:sz w:val="28"/>
          <w:szCs w:val="28"/>
          <w:lang w:val="ru-RU"/>
        </w:rPr>
      </w:pPr>
    </w:p>
    <w:p w:rsidR="00310BA4" w:rsidRPr="00FA1B7B" w:rsidRDefault="005B0466" w:rsidP="002C534B">
      <w:pPr>
        <w:pStyle w:val="a7"/>
        <w:spacing w:before="0" w:line="360" w:lineRule="auto"/>
        <w:ind w:left="0"/>
        <w:jc w:val="both"/>
        <w:rPr>
          <w:rFonts w:eastAsiaTheme="minorHAnsi" w:cs="Times New Roman"/>
          <w:sz w:val="28"/>
          <w:szCs w:val="28"/>
          <w:lang w:val="ru-RU"/>
        </w:rPr>
      </w:pPr>
      <w:r>
        <w:rPr>
          <w:rFonts w:eastAsiaTheme="minorHAnsi" w:cs="Times New Roman"/>
          <w:sz w:val="28"/>
          <w:szCs w:val="28"/>
          <w:lang w:val="ru-RU"/>
        </w:rPr>
      </w:r>
      <w:r>
        <w:rPr>
          <w:rFonts w:eastAsiaTheme="minorHAnsi" w:cs="Times New Roman"/>
          <w:sz w:val="28"/>
          <w:szCs w:val="28"/>
          <w:lang w:val="ru-RU"/>
        </w:rPr>
        <w:pict>
          <v:group id="_x0000_s1038" style="width:286.85pt;height:157.05pt;mso-position-horizontal-relative:char;mso-position-vertical-relative:line" coordsize="5250,2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4512;top:120;width:567;height:2334">
              <v:imagedata r:id="rId20" o:title=""/>
            </v:shape>
            <v:shape id="_x0000_s1040" type="#_x0000_t202" style="position:absolute;left:5;top:5;width:5240;height:2980" filled="f" strokeweight=".5pt">
              <v:textbox inset="0,0,0,0">
                <w:txbxContent>
                  <w:p w:rsidR="00BB0F1D" w:rsidRDefault="00BB0F1D" w:rsidP="00310BA4">
                    <w:pPr>
                      <w:spacing w:before="6" w:after="1"/>
                      <w:rPr>
                        <w:sz w:val="9"/>
                      </w:rPr>
                    </w:pPr>
                  </w:p>
                  <w:p w:rsidR="00BB0F1D" w:rsidRDefault="00BB0F1D" w:rsidP="00310BA4">
                    <w:pPr>
                      <w:tabs>
                        <w:tab w:val="left" w:pos="1065"/>
                        <w:tab w:val="left" w:pos="1871"/>
                        <w:tab w:val="left" w:pos="3621"/>
                      </w:tabs>
                      <w:ind w:left="161" w:right="185"/>
                      <w:rPr>
                        <w:sz w:val="20"/>
                      </w:rPr>
                    </w:pPr>
                    <w:r>
                      <w:rPr>
                        <w:noProof/>
                        <w:sz w:val="20"/>
                        <w:lang w:eastAsia="ru-RU"/>
                      </w:rPr>
                      <w:drawing>
                        <wp:inline distT="0" distB="0" distL="0" distR="0">
                          <wp:extent cx="430086" cy="1490472"/>
                          <wp:effectExtent l="0" t="0" r="0" b="0"/>
                          <wp:docPr id="13" name="image2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40.jpeg"/>
                                  <pic:cNvPicPr/>
                                </pic:nvPicPr>
                                <pic:blipFill>
                                  <a:blip r:embed="rId21" cstate="print"/>
                                  <a:stretch>
                                    <a:fillRect/>
                                  </a:stretch>
                                </pic:blipFill>
                                <pic:spPr>
                                  <a:xfrm>
                                    <a:off x="0" y="0"/>
                                    <a:ext cx="430086" cy="1490472"/>
                                  </a:xfrm>
                                  <a:prstGeom prst="rect">
                                    <a:avLst/>
                                  </a:prstGeom>
                                </pic:spPr>
                              </pic:pic>
                            </a:graphicData>
                          </a:graphic>
                        </wp:inline>
                      </w:drawing>
                    </w:r>
                    <w:r>
                      <w:rPr>
                        <w:sz w:val="20"/>
                      </w:rPr>
                      <w:tab/>
                    </w:r>
                    <w:r>
                      <w:rPr>
                        <w:noProof/>
                        <w:sz w:val="20"/>
                        <w:lang w:eastAsia="ru-RU"/>
                      </w:rPr>
                      <w:drawing>
                        <wp:inline distT="0" distB="0" distL="0" distR="0">
                          <wp:extent cx="368290" cy="1490472"/>
                          <wp:effectExtent l="0" t="0" r="0" b="0"/>
                          <wp:docPr id="14" name="image2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41.jpeg"/>
                                  <pic:cNvPicPr/>
                                </pic:nvPicPr>
                                <pic:blipFill>
                                  <a:blip r:embed="rId22" cstate="print"/>
                                  <a:stretch>
                                    <a:fillRect/>
                                  </a:stretch>
                                </pic:blipFill>
                                <pic:spPr>
                                  <a:xfrm>
                                    <a:off x="0" y="0"/>
                                    <a:ext cx="368290" cy="1490472"/>
                                  </a:xfrm>
                                  <a:prstGeom prst="rect">
                                    <a:avLst/>
                                  </a:prstGeom>
                                </pic:spPr>
                              </pic:pic>
                            </a:graphicData>
                          </a:graphic>
                        </wp:inline>
                      </w:drawing>
                    </w:r>
                    <w:r>
                      <w:rPr>
                        <w:sz w:val="20"/>
                      </w:rPr>
                      <w:tab/>
                    </w:r>
                    <w:r>
                      <w:rPr>
                        <w:noProof/>
                        <w:sz w:val="20"/>
                        <w:lang w:eastAsia="ru-RU"/>
                      </w:rPr>
                      <w:drawing>
                        <wp:inline distT="0" distB="0" distL="0" distR="0">
                          <wp:extent cx="452322" cy="1490472"/>
                          <wp:effectExtent l="0" t="0" r="0" b="0"/>
                          <wp:docPr id="15" name="image2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42.jpeg"/>
                                  <pic:cNvPicPr/>
                                </pic:nvPicPr>
                                <pic:blipFill>
                                  <a:blip r:embed="rId23" cstate="print"/>
                                  <a:stretch>
                                    <a:fillRect/>
                                  </a:stretch>
                                </pic:blipFill>
                                <pic:spPr>
                                  <a:xfrm>
                                    <a:off x="0" y="0"/>
                                    <a:ext cx="452322" cy="1490472"/>
                                  </a:xfrm>
                                  <a:prstGeom prst="rect">
                                    <a:avLst/>
                                  </a:prstGeom>
                                </pic:spPr>
                              </pic:pic>
                            </a:graphicData>
                          </a:graphic>
                        </wp:inline>
                      </w:drawing>
                    </w:r>
                    <w:r>
                      <w:rPr>
                        <w:rFonts w:ascii="Times New Roman"/>
                        <w:spacing w:val="147"/>
                        <w:sz w:val="20"/>
                      </w:rPr>
                      <w:t xml:space="preserve"> </w:t>
                    </w:r>
                    <w:r>
                      <w:rPr>
                        <w:noProof/>
                        <w:spacing w:val="147"/>
                        <w:position w:val="1"/>
                        <w:sz w:val="20"/>
                        <w:lang w:eastAsia="ru-RU"/>
                      </w:rPr>
                      <w:drawing>
                        <wp:inline distT="0" distB="0" distL="0" distR="0">
                          <wp:extent cx="406149" cy="1483995"/>
                          <wp:effectExtent l="0" t="0" r="0" b="0"/>
                          <wp:docPr id="16" name="image2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43.jpeg"/>
                                  <pic:cNvPicPr/>
                                </pic:nvPicPr>
                                <pic:blipFill>
                                  <a:blip r:embed="rId24" cstate="print"/>
                                  <a:stretch>
                                    <a:fillRect/>
                                  </a:stretch>
                                </pic:blipFill>
                                <pic:spPr>
                                  <a:xfrm>
                                    <a:off x="0" y="0"/>
                                    <a:ext cx="406149" cy="1483995"/>
                                  </a:xfrm>
                                  <a:prstGeom prst="rect">
                                    <a:avLst/>
                                  </a:prstGeom>
                                </pic:spPr>
                              </pic:pic>
                            </a:graphicData>
                          </a:graphic>
                        </wp:inline>
                      </w:drawing>
                    </w:r>
                    <w:r>
                      <w:rPr>
                        <w:spacing w:val="147"/>
                        <w:position w:val="1"/>
                        <w:sz w:val="20"/>
                      </w:rPr>
                      <w:tab/>
                    </w:r>
                    <w:r>
                      <w:rPr>
                        <w:noProof/>
                        <w:spacing w:val="147"/>
                        <w:position w:val="1"/>
                        <w:sz w:val="20"/>
                        <w:lang w:eastAsia="ru-RU"/>
                      </w:rPr>
                      <w:drawing>
                        <wp:inline distT="0" distB="0" distL="0" distR="0">
                          <wp:extent cx="410956" cy="1483995"/>
                          <wp:effectExtent l="0" t="0" r="0" b="0"/>
                          <wp:docPr id="17" name="image2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44.jpeg"/>
                                  <pic:cNvPicPr/>
                                </pic:nvPicPr>
                                <pic:blipFill>
                                  <a:blip r:embed="rId25" cstate="print"/>
                                  <a:stretch>
                                    <a:fillRect/>
                                  </a:stretch>
                                </pic:blipFill>
                                <pic:spPr>
                                  <a:xfrm>
                                    <a:off x="0" y="0"/>
                                    <a:ext cx="410956" cy="1483995"/>
                                  </a:xfrm>
                                  <a:prstGeom prst="rect">
                                    <a:avLst/>
                                  </a:prstGeom>
                                </pic:spPr>
                              </pic:pic>
                            </a:graphicData>
                          </a:graphic>
                        </wp:inline>
                      </w:drawing>
                    </w:r>
                  </w:p>
                  <w:p w:rsidR="00BB0F1D" w:rsidRPr="00B06DCB" w:rsidRDefault="00BB0F1D" w:rsidP="00310BA4">
                    <w:pPr>
                      <w:tabs>
                        <w:tab w:val="left" w:pos="1097"/>
                        <w:tab w:val="left" w:pos="1129"/>
                        <w:tab w:val="left" w:pos="1970"/>
                        <w:tab w:val="left" w:pos="2002"/>
                        <w:tab w:val="left" w:pos="2843"/>
                        <w:tab w:val="left" w:pos="2877"/>
                        <w:tab w:val="left" w:pos="3688"/>
                        <w:tab w:val="left" w:pos="3720"/>
                        <w:tab w:val="left" w:pos="4529"/>
                        <w:tab w:val="left" w:pos="4561"/>
                      </w:tabs>
                      <w:spacing w:before="68" w:line="180" w:lineRule="exact"/>
                      <w:ind w:left="245" w:right="185" w:firstLine="29"/>
                      <w:rPr>
                        <w:sz w:val="18"/>
                      </w:rPr>
                    </w:pPr>
                    <w:r w:rsidRPr="00B06DCB">
                      <w:rPr>
                        <w:sz w:val="18"/>
                      </w:rPr>
                      <w:t>Через</w:t>
                    </w:r>
                    <w:proofErr w:type="gramStart"/>
                    <w:r w:rsidRPr="00B06DCB">
                      <w:rPr>
                        <w:sz w:val="18"/>
                      </w:rPr>
                      <w:tab/>
                    </w:r>
                    <w:r w:rsidRPr="00B06DCB">
                      <w:rPr>
                        <w:sz w:val="18"/>
                      </w:rPr>
                      <w:tab/>
                      <w:t>Ч</w:t>
                    </w:r>
                    <w:proofErr w:type="gramEnd"/>
                    <w:r w:rsidRPr="00B06DCB">
                      <w:rPr>
                        <w:sz w:val="18"/>
                      </w:rPr>
                      <w:t>ерез</w:t>
                    </w:r>
                    <w:r w:rsidRPr="00B06DCB">
                      <w:rPr>
                        <w:sz w:val="18"/>
                      </w:rPr>
                      <w:tab/>
                    </w:r>
                    <w:r w:rsidRPr="00B06DCB">
                      <w:rPr>
                        <w:sz w:val="18"/>
                      </w:rPr>
                      <w:tab/>
                      <w:t>Через</w:t>
                    </w:r>
                    <w:r w:rsidRPr="00B06DCB">
                      <w:rPr>
                        <w:sz w:val="18"/>
                      </w:rPr>
                      <w:tab/>
                    </w:r>
                    <w:r w:rsidRPr="00B06DCB">
                      <w:rPr>
                        <w:sz w:val="18"/>
                      </w:rPr>
                      <w:tab/>
                      <w:t>Через</w:t>
                    </w:r>
                    <w:r w:rsidRPr="00B06DCB">
                      <w:rPr>
                        <w:sz w:val="18"/>
                      </w:rPr>
                      <w:tab/>
                    </w:r>
                    <w:r w:rsidRPr="00B06DCB">
                      <w:rPr>
                        <w:sz w:val="18"/>
                      </w:rPr>
                      <w:tab/>
                      <w:t>Через</w:t>
                    </w:r>
                    <w:r w:rsidRPr="00B06DCB">
                      <w:rPr>
                        <w:sz w:val="18"/>
                      </w:rPr>
                      <w:tab/>
                    </w:r>
                    <w:r w:rsidRPr="00B06DCB">
                      <w:rPr>
                        <w:sz w:val="18"/>
                      </w:rPr>
                      <w:tab/>
                    </w:r>
                    <w:r w:rsidRPr="00B06DCB">
                      <w:rPr>
                        <w:w w:val="95"/>
                        <w:sz w:val="18"/>
                      </w:rPr>
                      <w:t xml:space="preserve">Через </w:t>
                    </w:r>
                    <w:r w:rsidRPr="00B06DCB">
                      <w:rPr>
                        <w:sz w:val="18"/>
                      </w:rPr>
                      <w:t>10</w:t>
                    </w:r>
                    <w:r w:rsidRPr="00B06DCB">
                      <w:rPr>
                        <w:spacing w:val="-26"/>
                        <w:sz w:val="18"/>
                      </w:rPr>
                      <w:t xml:space="preserve"> </w:t>
                    </w:r>
                    <w:r w:rsidRPr="00B06DCB">
                      <w:rPr>
                        <w:sz w:val="18"/>
                      </w:rPr>
                      <w:t>мин</w:t>
                    </w:r>
                    <w:r w:rsidRPr="00B06DCB">
                      <w:rPr>
                        <w:sz w:val="18"/>
                      </w:rPr>
                      <w:tab/>
                      <w:t>20</w:t>
                    </w:r>
                    <w:r w:rsidRPr="00B06DCB">
                      <w:rPr>
                        <w:spacing w:val="-25"/>
                        <w:sz w:val="18"/>
                      </w:rPr>
                      <w:t xml:space="preserve"> </w:t>
                    </w:r>
                    <w:r w:rsidRPr="00B06DCB">
                      <w:rPr>
                        <w:sz w:val="18"/>
                      </w:rPr>
                      <w:t>мин</w:t>
                    </w:r>
                    <w:r w:rsidRPr="00B06DCB">
                      <w:rPr>
                        <w:sz w:val="18"/>
                      </w:rPr>
                      <w:tab/>
                      <w:t>30</w:t>
                    </w:r>
                    <w:r w:rsidRPr="00B06DCB">
                      <w:rPr>
                        <w:spacing w:val="-25"/>
                        <w:sz w:val="18"/>
                      </w:rPr>
                      <w:t xml:space="preserve"> </w:t>
                    </w:r>
                    <w:r w:rsidRPr="00B06DCB">
                      <w:rPr>
                        <w:sz w:val="18"/>
                      </w:rPr>
                      <w:t>мин</w:t>
                    </w:r>
                    <w:r w:rsidRPr="00B06DCB">
                      <w:rPr>
                        <w:sz w:val="18"/>
                      </w:rPr>
                      <w:tab/>
                      <w:t>40</w:t>
                    </w:r>
                    <w:r w:rsidRPr="00B06DCB">
                      <w:rPr>
                        <w:spacing w:val="-24"/>
                        <w:sz w:val="18"/>
                      </w:rPr>
                      <w:t xml:space="preserve"> </w:t>
                    </w:r>
                    <w:r w:rsidRPr="00B06DCB">
                      <w:rPr>
                        <w:sz w:val="18"/>
                      </w:rPr>
                      <w:t>мин</w:t>
                    </w:r>
                    <w:r w:rsidRPr="00B06DCB">
                      <w:rPr>
                        <w:sz w:val="18"/>
                      </w:rPr>
                      <w:tab/>
                      <w:t>50</w:t>
                    </w:r>
                    <w:r w:rsidRPr="00B06DCB">
                      <w:rPr>
                        <w:spacing w:val="-25"/>
                        <w:sz w:val="18"/>
                      </w:rPr>
                      <w:t xml:space="preserve"> </w:t>
                    </w:r>
                    <w:r w:rsidRPr="00B06DCB">
                      <w:rPr>
                        <w:sz w:val="18"/>
                      </w:rPr>
                      <w:t>мин</w:t>
                    </w:r>
                    <w:r w:rsidRPr="00B06DCB">
                      <w:rPr>
                        <w:sz w:val="18"/>
                      </w:rPr>
                      <w:tab/>
                    </w:r>
                    <w:r w:rsidRPr="00B06DCB">
                      <w:rPr>
                        <w:w w:val="90"/>
                        <w:sz w:val="18"/>
                      </w:rPr>
                      <w:t>60</w:t>
                    </w:r>
                    <w:r w:rsidRPr="00B06DCB">
                      <w:rPr>
                        <w:spacing w:val="-7"/>
                        <w:w w:val="90"/>
                        <w:sz w:val="18"/>
                      </w:rPr>
                      <w:t xml:space="preserve"> </w:t>
                    </w:r>
                    <w:r w:rsidRPr="00B06DCB">
                      <w:rPr>
                        <w:w w:val="90"/>
                        <w:sz w:val="18"/>
                      </w:rPr>
                      <w:t>мин</w:t>
                    </w:r>
                  </w:p>
                </w:txbxContent>
              </v:textbox>
            </v:shape>
            <w10:wrap type="none"/>
            <w10:anchorlock/>
          </v:group>
        </w:pict>
      </w:r>
    </w:p>
    <w:p w:rsidR="00310BA4" w:rsidRPr="00FA1B7B" w:rsidRDefault="002F095E" w:rsidP="002C53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w:t>
      </w:r>
      <w:r w:rsidR="00310BA4" w:rsidRPr="00FA1B7B">
        <w:rPr>
          <w:rFonts w:eastAsiaTheme="minorHAnsi" w:cs="Times New Roman"/>
          <w:sz w:val="28"/>
          <w:szCs w:val="28"/>
          <w:lang w:val="ru-RU"/>
        </w:rPr>
        <w:t xml:space="preserve">ис. </w:t>
      </w:r>
      <w:r w:rsidRPr="00FA1B7B">
        <w:rPr>
          <w:rFonts w:eastAsiaTheme="minorHAnsi" w:cs="Times New Roman"/>
          <w:sz w:val="28"/>
          <w:szCs w:val="28"/>
          <w:lang w:val="ru-RU"/>
        </w:rPr>
        <w:t>4.</w:t>
      </w:r>
      <w:r w:rsidR="00D26C4B" w:rsidRPr="00FA1B7B">
        <w:rPr>
          <w:rFonts w:eastAsiaTheme="minorHAnsi" w:cs="Times New Roman"/>
          <w:sz w:val="28"/>
          <w:szCs w:val="28"/>
          <w:lang w:val="ru-RU"/>
        </w:rPr>
        <w:t>5</w:t>
      </w:r>
      <w:r w:rsidR="00310BA4" w:rsidRPr="00FA1B7B">
        <w:rPr>
          <w:rFonts w:eastAsiaTheme="minorHAnsi" w:cs="Times New Roman"/>
          <w:sz w:val="28"/>
          <w:szCs w:val="28"/>
          <w:lang w:val="ru-RU"/>
        </w:rPr>
        <w:t xml:space="preserve">. </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w:t>
      </w:r>
      <w:r w:rsidR="00310BA4" w:rsidRPr="00FA1B7B">
        <w:rPr>
          <w:rFonts w:eastAsiaTheme="minorHAnsi" w:cs="Times New Roman"/>
          <w:sz w:val="28"/>
          <w:szCs w:val="28"/>
          <w:lang w:val="ru-RU"/>
        </w:rPr>
        <w:t>Песконесущая спос</w:t>
      </w:r>
      <w:r w:rsidR="00FA1B7B" w:rsidRPr="00FA1B7B">
        <w:rPr>
          <w:rFonts w:eastAsiaTheme="minorHAnsi" w:cs="Times New Roman"/>
          <w:sz w:val="28"/>
          <w:szCs w:val="28"/>
          <w:lang w:val="ru-RU"/>
        </w:rPr>
        <w:t>обность геля при температуре 90</w:t>
      </w:r>
      <w:r w:rsidR="00310BA4" w:rsidRPr="00FA1B7B">
        <w:rPr>
          <w:rFonts w:eastAsiaTheme="minorHAnsi" w:cs="Times New Roman"/>
          <w:sz w:val="28"/>
          <w:szCs w:val="28"/>
          <w:lang w:val="ru-RU"/>
        </w:rPr>
        <w:t>°</w:t>
      </w:r>
      <w:r w:rsidR="00FA1B7B" w:rsidRPr="00FA1B7B">
        <w:rPr>
          <w:rFonts w:eastAsiaTheme="minorHAnsi" w:cs="Times New Roman"/>
          <w:sz w:val="28"/>
          <w:szCs w:val="28"/>
          <w:lang w:val="ru-RU"/>
        </w:rPr>
        <w:t>С.</w:t>
      </w:r>
    </w:p>
    <w:p w:rsidR="00310BA4" w:rsidRPr="00FA1B7B" w:rsidRDefault="00310BA4" w:rsidP="002C534B">
      <w:pPr>
        <w:pStyle w:val="a7"/>
        <w:spacing w:before="0" w:line="360" w:lineRule="auto"/>
        <w:ind w:left="0"/>
        <w:jc w:val="both"/>
        <w:rPr>
          <w:rFonts w:eastAsiaTheme="minorHAnsi" w:cs="Times New Roman"/>
          <w:sz w:val="28"/>
          <w:szCs w:val="28"/>
          <w:lang w:val="ru-RU"/>
        </w:rPr>
      </w:pPr>
    </w:p>
    <w:p w:rsidR="00310BA4" w:rsidRPr="00FA1B7B" w:rsidRDefault="005B0466" w:rsidP="002C534B">
      <w:pPr>
        <w:pStyle w:val="a7"/>
        <w:spacing w:before="0" w:line="360" w:lineRule="auto"/>
        <w:ind w:left="0"/>
        <w:jc w:val="both"/>
        <w:rPr>
          <w:rFonts w:eastAsiaTheme="minorHAnsi" w:cs="Times New Roman"/>
          <w:sz w:val="28"/>
          <w:szCs w:val="28"/>
          <w:lang w:val="ru-RU"/>
        </w:rPr>
      </w:pPr>
      <w:r>
        <w:rPr>
          <w:rFonts w:eastAsiaTheme="minorHAnsi" w:cs="Times New Roman"/>
          <w:sz w:val="28"/>
          <w:szCs w:val="28"/>
          <w:lang w:val="ru-RU"/>
        </w:rPr>
      </w:r>
      <w:r>
        <w:rPr>
          <w:rFonts w:eastAsiaTheme="minorHAnsi" w:cs="Times New Roman"/>
          <w:sz w:val="28"/>
          <w:szCs w:val="28"/>
          <w:lang w:val="ru-RU"/>
        </w:rPr>
        <w:pict>
          <v:group id="_x0000_s1041" style="width:286.6pt;height:171.8pt;mso-position-horizontal-relative:char;mso-position-vertical-relative:line" coordsize="4715,2990">
            <v:rect id="_x0000_s1042" style="position:absolute;left:5;top:5;width:4705;height:2980" fillcolor="#f5ebde" stroked="f"/>
            <v:shape id="_x0000_s1043" type="#_x0000_t75" style="position:absolute;left:3172;top:192;width:987;height:1390">
              <v:imagedata r:id="rId26" o:title=""/>
            </v:shape>
            <v:shape id="_x0000_s1044" type="#_x0000_t75" style="position:absolute;left:2892;top:1703;width:1577;height:1146">
              <v:imagedata r:id="rId27" o:title=""/>
            </v:shape>
            <v:rect id="_x0000_s1045" style="position:absolute;left:2892;top:1703;width:1577;height:1146" filled="f" strokeweight=".07339mm"/>
            <v:shape id="_x0000_s1046" type="#_x0000_t202" style="position:absolute;left:5;top:5;width:4705;height:2980" filled="f" strokeweight=".5pt">
              <v:textbox inset="0,0,0,0">
                <w:txbxContent>
                  <w:p w:rsidR="00BB0F1D" w:rsidRDefault="00BB0F1D" w:rsidP="00310BA4">
                    <w:pPr>
                      <w:rPr>
                        <w:sz w:val="15"/>
                      </w:rPr>
                    </w:pPr>
                  </w:p>
                  <w:p w:rsidR="00BB0F1D" w:rsidRPr="00B06DCB" w:rsidRDefault="00BB0F1D" w:rsidP="00310BA4">
                    <w:pPr>
                      <w:spacing w:line="180" w:lineRule="exact"/>
                      <w:ind w:left="202" w:right="2106"/>
                      <w:rPr>
                        <w:sz w:val="18"/>
                      </w:rPr>
                    </w:pPr>
                    <w:r w:rsidRPr="00B06DCB">
                      <w:rPr>
                        <w:w w:val="90"/>
                        <w:sz w:val="18"/>
                      </w:rPr>
                      <w:t xml:space="preserve">Тест на разделение фаз Нефть </w:t>
                    </w:r>
                    <w:r w:rsidRPr="00B06DCB">
                      <w:rPr>
                        <w:sz w:val="18"/>
                      </w:rPr>
                      <w:t xml:space="preserve">Тевлинско-Русскинского </w:t>
                    </w:r>
                    <w:r w:rsidRPr="00B06DCB">
                      <w:rPr>
                        <w:w w:val="85"/>
                        <w:sz w:val="18"/>
                      </w:rPr>
                      <w:t>месторождения, пласт ЮС-1</w:t>
                    </w:r>
                  </w:p>
                  <w:p w:rsidR="00BB0F1D" w:rsidRPr="00B06DCB" w:rsidRDefault="00BB0F1D" w:rsidP="004F36BB">
                    <w:pPr>
                      <w:widowControl w:val="0"/>
                      <w:numPr>
                        <w:ilvl w:val="0"/>
                        <w:numId w:val="3"/>
                      </w:numPr>
                      <w:tabs>
                        <w:tab w:val="left" w:pos="335"/>
                      </w:tabs>
                      <w:spacing w:after="0" w:line="180" w:lineRule="exact"/>
                      <w:ind w:right="1788" w:firstLine="0"/>
                      <w:rPr>
                        <w:sz w:val="18"/>
                      </w:rPr>
                    </w:pPr>
                    <w:r w:rsidRPr="00B06DCB">
                      <w:rPr>
                        <w:w w:val="90"/>
                        <w:sz w:val="18"/>
                      </w:rPr>
                      <w:t>полное</w:t>
                    </w:r>
                    <w:r w:rsidRPr="00B06DCB">
                      <w:rPr>
                        <w:spacing w:val="-13"/>
                        <w:w w:val="90"/>
                        <w:sz w:val="18"/>
                      </w:rPr>
                      <w:t xml:space="preserve"> </w:t>
                    </w:r>
                    <w:r w:rsidRPr="00B06DCB">
                      <w:rPr>
                        <w:w w:val="90"/>
                        <w:sz w:val="18"/>
                      </w:rPr>
                      <w:t>разделение</w:t>
                    </w:r>
                    <w:r w:rsidRPr="00B06DCB">
                      <w:rPr>
                        <w:spacing w:val="-13"/>
                        <w:w w:val="90"/>
                        <w:sz w:val="18"/>
                      </w:rPr>
                      <w:t xml:space="preserve"> </w:t>
                    </w:r>
                    <w:r w:rsidRPr="00B06DCB">
                      <w:rPr>
                        <w:w w:val="90"/>
                        <w:sz w:val="18"/>
                      </w:rPr>
                      <w:t>фаз</w:t>
                    </w:r>
                    <w:r w:rsidRPr="00B06DCB">
                      <w:rPr>
                        <w:spacing w:val="-13"/>
                        <w:w w:val="90"/>
                        <w:sz w:val="18"/>
                      </w:rPr>
                      <w:t xml:space="preserve"> </w:t>
                    </w:r>
                    <w:r w:rsidRPr="00B06DCB">
                      <w:rPr>
                        <w:w w:val="90"/>
                        <w:sz w:val="18"/>
                      </w:rPr>
                      <w:t>в</w:t>
                    </w:r>
                    <w:r w:rsidRPr="00B06DCB">
                      <w:rPr>
                        <w:spacing w:val="-13"/>
                        <w:w w:val="90"/>
                        <w:sz w:val="18"/>
                      </w:rPr>
                      <w:t xml:space="preserve"> </w:t>
                    </w:r>
                    <w:r w:rsidRPr="00B06DCB">
                      <w:rPr>
                        <w:w w:val="90"/>
                        <w:sz w:val="18"/>
                      </w:rPr>
                      <w:t>течение 3</w:t>
                    </w:r>
                    <w:r w:rsidRPr="00B06DCB">
                      <w:rPr>
                        <w:spacing w:val="-3"/>
                        <w:w w:val="90"/>
                        <w:sz w:val="18"/>
                      </w:rPr>
                      <w:t xml:space="preserve"> </w:t>
                    </w:r>
                    <w:r w:rsidRPr="00B06DCB">
                      <w:rPr>
                        <w:spacing w:val="2"/>
                        <w:w w:val="90"/>
                        <w:sz w:val="18"/>
                      </w:rPr>
                      <w:t>минут;</w:t>
                    </w:r>
                  </w:p>
                  <w:p w:rsidR="00BB0F1D" w:rsidRDefault="00BB0F1D" w:rsidP="004F36BB">
                    <w:pPr>
                      <w:widowControl w:val="0"/>
                      <w:numPr>
                        <w:ilvl w:val="0"/>
                        <w:numId w:val="3"/>
                      </w:numPr>
                      <w:tabs>
                        <w:tab w:val="left" w:pos="335"/>
                      </w:tabs>
                      <w:spacing w:after="0" w:line="169" w:lineRule="exact"/>
                      <w:ind w:left="334"/>
                      <w:rPr>
                        <w:sz w:val="18"/>
                      </w:rPr>
                    </w:pPr>
                    <w:r>
                      <w:rPr>
                        <w:w w:val="90"/>
                        <w:sz w:val="18"/>
                      </w:rPr>
                      <w:t>граница раздела фаз</w:t>
                    </w:r>
                    <w:r>
                      <w:rPr>
                        <w:spacing w:val="-18"/>
                        <w:w w:val="90"/>
                        <w:sz w:val="18"/>
                      </w:rPr>
                      <w:t xml:space="preserve"> </w:t>
                    </w:r>
                    <w:r>
                      <w:rPr>
                        <w:w w:val="90"/>
                        <w:sz w:val="18"/>
                      </w:rPr>
                      <w:t>четкая;</w:t>
                    </w:r>
                  </w:p>
                  <w:p w:rsidR="00BB0F1D" w:rsidRPr="00B06DCB" w:rsidRDefault="00BB0F1D" w:rsidP="004F36BB">
                    <w:pPr>
                      <w:widowControl w:val="0"/>
                      <w:numPr>
                        <w:ilvl w:val="0"/>
                        <w:numId w:val="3"/>
                      </w:numPr>
                      <w:tabs>
                        <w:tab w:val="left" w:pos="335"/>
                      </w:tabs>
                      <w:spacing w:before="11" w:after="0" w:line="180" w:lineRule="exact"/>
                      <w:ind w:right="2262" w:firstLine="0"/>
                      <w:rPr>
                        <w:sz w:val="18"/>
                      </w:rPr>
                    </w:pPr>
                    <w:r w:rsidRPr="00B06DCB">
                      <w:rPr>
                        <w:w w:val="90"/>
                        <w:sz w:val="18"/>
                      </w:rPr>
                      <w:t>налипания нефти на стенки пробирки</w:t>
                    </w:r>
                    <w:r w:rsidRPr="00B06DCB">
                      <w:rPr>
                        <w:spacing w:val="17"/>
                        <w:w w:val="90"/>
                        <w:sz w:val="18"/>
                      </w:rPr>
                      <w:t xml:space="preserve"> </w:t>
                    </w:r>
                    <w:r w:rsidRPr="00B06DCB">
                      <w:rPr>
                        <w:w w:val="90"/>
                        <w:sz w:val="18"/>
                      </w:rPr>
                      <w:t>нет</w:t>
                    </w:r>
                  </w:p>
                  <w:p w:rsidR="00BB0F1D" w:rsidRPr="00B06DCB" w:rsidRDefault="00BB0F1D" w:rsidP="00310BA4">
                    <w:pPr>
                      <w:rPr>
                        <w:sz w:val="18"/>
                      </w:rPr>
                    </w:pPr>
                  </w:p>
                  <w:p w:rsidR="00BB0F1D" w:rsidRPr="00B06DCB" w:rsidRDefault="00BB0F1D" w:rsidP="00310BA4">
                    <w:pPr>
                      <w:spacing w:before="5"/>
                      <w:rPr>
                        <w:sz w:val="20"/>
                      </w:rPr>
                    </w:pPr>
                  </w:p>
                  <w:p w:rsidR="00BB0F1D" w:rsidRPr="00B06DCB" w:rsidRDefault="00BB0F1D" w:rsidP="00310BA4">
                    <w:pPr>
                      <w:spacing w:line="180" w:lineRule="exact"/>
                      <w:ind w:left="202" w:right="2045"/>
                      <w:rPr>
                        <w:sz w:val="18"/>
                      </w:rPr>
                    </w:pPr>
                    <w:r w:rsidRPr="00B06DCB">
                      <w:rPr>
                        <w:w w:val="95"/>
                        <w:sz w:val="18"/>
                      </w:rPr>
                      <w:t>Тест</w:t>
                    </w:r>
                    <w:r w:rsidRPr="00B06DCB">
                      <w:rPr>
                        <w:spacing w:val="-32"/>
                        <w:w w:val="95"/>
                        <w:sz w:val="18"/>
                      </w:rPr>
                      <w:t xml:space="preserve"> </w:t>
                    </w:r>
                    <w:r w:rsidRPr="00B06DCB">
                      <w:rPr>
                        <w:w w:val="95"/>
                        <w:sz w:val="18"/>
                      </w:rPr>
                      <w:t>на</w:t>
                    </w:r>
                    <w:r w:rsidRPr="00B06DCB">
                      <w:rPr>
                        <w:spacing w:val="-32"/>
                        <w:w w:val="95"/>
                        <w:sz w:val="18"/>
                      </w:rPr>
                      <w:t xml:space="preserve"> </w:t>
                    </w:r>
                    <w:r w:rsidRPr="00B06DCB">
                      <w:rPr>
                        <w:w w:val="95"/>
                        <w:sz w:val="18"/>
                      </w:rPr>
                      <w:t>фильтрацию</w:t>
                    </w:r>
                    <w:r w:rsidRPr="00B06DCB">
                      <w:rPr>
                        <w:spacing w:val="-32"/>
                        <w:w w:val="95"/>
                        <w:sz w:val="18"/>
                      </w:rPr>
                      <w:t xml:space="preserve"> </w:t>
                    </w:r>
                    <w:r w:rsidRPr="00B06DCB">
                      <w:rPr>
                        <w:w w:val="95"/>
                        <w:sz w:val="18"/>
                      </w:rPr>
                      <w:t>через</w:t>
                    </w:r>
                    <w:r w:rsidRPr="00B06DCB">
                      <w:rPr>
                        <w:spacing w:val="-32"/>
                        <w:w w:val="95"/>
                        <w:sz w:val="18"/>
                      </w:rPr>
                      <w:t xml:space="preserve"> </w:t>
                    </w:r>
                    <w:r w:rsidRPr="00B06DCB">
                      <w:rPr>
                        <w:w w:val="95"/>
                        <w:sz w:val="18"/>
                      </w:rPr>
                      <w:t xml:space="preserve">сито Нефтяная фаза фильтруется, </w:t>
                    </w:r>
                    <w:r w:rsidRPr="00B06DCB">
                      <w:rPr>
                        <w:w w:val="90"/>
                        <w:sz w:val="18"/>
                      </w:rPr>
                      <w:t>сгустков нет</w:t>
                    </w:r>
                  </w:p>
                </w:txbxContent>
              </v:textbox>
            </v:shape>
            <w10:wrap type="none"/>
            <w10:anchorlock/>
          </v:group>
        </w:pict>
      </w:r>
    </w:p>
    <w:p w:rsidR="00310BA4" w:rsidRPr="00FA1B7B" w:rsidRDefault="002F095E" w:rsidP="00D26C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w:t>
      </w:r>
      <w:r w:rsidR="00310BA4" w:rsidRPr="00FA1B7B">
        <w:rPr>
          <w:rFonts w:eastAsiaTheme="minorHAnsi" w:cs="Times New Roman"/>
          <w:sz w:val="28"/>
          <w:szCs w:val="28"/>
          <w:lang w:val="ru-RU"/>
        </w:rPr>
        <w:t xml:space="preserve">ис. </w:t>
      </w:r>
      <w:r w:rsidRPr="00FA1B7B">
        <w:rPr>
          <w:rFonts w:eastAsiaTheme="minorHAnsi" w:cs="Times New Roman"/>
          <w:sz w:val="28"/>
          <w:szCs w:val="28"/>
          <w:lang w:val="ru-RU"/>
        </w:rPr>
        <w:t>4.</w:t>
      </w:r>
      <w:r w:rsidR="00D26C4B" w:rsidRPr="00FA1B7B">
        <w:rPr>
          <w:rFonts w:eastAsiaTheme="minorHAnsi" w:cs="Times New Roman"/>
          <w:sz w:val="28"/>
          <w:szCs w:val="28"/>
          <w:lang w:val="ru-RU"/>
        </w:rPr>
        <w:t>6</w:t>
      </w:r>
      <w:r w:rsidR="00310BA4" w:rsidRPr="00FA1B7B">
        <w:rPr>
          <w:rFonts w:eastAsiaTheme="minorHAnsi" w:cs="Times New Roman"/>
          <w:sz w:val="28"/>
          <w:szCs w:val="28"/>
          <w:lang w:val="ru-RU"/>
        </w:rPr>
        <w:t>.</w:t>
      </w:r>
      <w:r w:rsidR="00FA1B7B" w:rsidRPr="00FA1B7B">
        <w:rPr>
          <w:rFonts w:eastAsiaTheme="minorHAnsi" w:cs="Times New Roman"/>
          <w:sz w:val="28"/>
          <w:szCs w:val="28"/>
          <w:lang w:val="ru-RU"/>
        </w:rPr>
        <w:t xml:space="preserve"> –  Т</w:t>
      </w:r>
      <w:r w:rsidR="00310BA4" w:rsidRPr="00FA1B7B">
        <w:rPr>
          <w:rFonts w:eastAsiaTheme="minorHAnsi" w:cs="Times New Roman"/>
          <w:sz w:val="28"/>
          <w:szCs w:val="28"/>
          <w:lang w:val="ru-RU"/>
        </w:rPr>
        <w:t>ест на оценку эффективности деэмульгатора</w:t>
      </w:r>
      <w:r w:rsidR="00FA1B7B" w:rsidRPr="00FA1B7B">
        <w:rPr>
          <w:rFonts w:eastAsiaTheme="minorHAnsi" w:cs="Times New Roman"/>
          <w:sz w:val="28"/>
          <w:szCs w:val="28"/>
          <w:lang w:val="ru-RU"/>
        </w:rPr>
        <w:t>.</w:t>
      </w:r>
    </w:p>
    <w:p w:rsidR="00377841" w:rsidRDefault="00377841" w:rsidP="002C534B">
      <w:pPr>
        <w:pStyle w:val="a7"/>
        <w:spacing w:before="0" w:line="360" w:lineRule="auto"/>
        <w:ind w:left="0"/>
        <w:jc w:val="both"/>
        <w:rPr>
          <w:rFonts w:eastAsiaTheme="minorHAnsi" w:cs="Times New Roman"/>
          <w:sz w:val="28"/>
          <w:szCs w:val="28"/>
          <w:lang w:val="ru-RU"/>
        </w:rPr>
      </w:pPr>
    </w:p>
    <w:p w:rsidR="00A432DD" w:rsidRPr="00FA1B7B" w:rsidRDefault="00A432DD" w:rsidP="002C534B">
      <w:pPr>
        <w:pStyle w:val="a7"/>
        <w:spacing w:before="0" w:line="360" w:lineRule="auto"/>
        <w:ind w:left="0"/>
        <w:jc w:val="both"/>
        <w:rPr>
          <w:rFonts w:eastAsiaTheme="minorHAnsi" w:cs="Times New Roman"/>
          <w:sz w:val="28"/>
          <w:szCs w:val="28"/>
          <w:lang w:val="ru-RU"/>
        </w:rPr>
      </w:pPr>
    </w:p>
    <w:p w:rsidR="00832D09" w:rsidRPr="00FA1B7B" w:rsidRDefault="00832D09" w:rsidP="004F36BB">
      <w:pPr>
        <w:pStyle w:val="a3"/>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63" w:name="_Toc444691534"/>
      <w:r w:rsidRPr="00FA1B7B">
        <w:rPr>
          <w:rFonts w:ascii="Times New Roman" w:eastAsia="MS Mincho" w:hAnsi="Times New Roman" w:cs="Times New Roman"/>
          <w:b/>
          <w:sz w:val="28"/>
          <w:szCs w:val="28"/>
          <w:lang w:eastAsia="ja-JP"/>
        </w:rPr>
        <w:lastRenderedPageBreak/>
        <w:t>Освоение скважин после ГРП</w:t>
      </w:r>
      <w:bookmarkEnd w:id="63"/>
    </w:p>
    <w:p w:rsidR="00832D09" w:rsidRPr="00FA1B7B" w:rsidRDefault="00832D09" w:rsidP="002C534B">
      <w:pPr>
        <w:pStyle w:val="a7"/>
        <w:spacing w:before="0" w:line="360" w:lineRule="auto"/>
        <w:ind w:left="0"/>
        <w:jc w:val="both"/>
        <w:rPr>
          <w:rFonts w:eastAsiaTheme="minorHAnsi" w:cs="Times New Roman"/>
          <w:sz w:val="28"/>
          <w:szCs w:val="28"/>
          <w:lang w:val="ru-RU"/>
        </w:rPr>
      </w:pPr>
    </w:p>
    <w:p w:rsidR="00832D09" w:rsidRPr="00FA1B7B" w:rsidRDefault="00832D09" w:rsidP="00377841">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64" w:name="_Toc45095999"/>
      <w:bookmarkStart w:id="65" w:name="_Toc444691535"/>
      <w:r w:rsidRPr="00FA1B7B">
        <w:rPr>
          <w:rFonts w:ascii="Times New Roman" w:hAnsi="Times New Roman" w:cs="Times New Roman"/>
          <w:b w:val="0"/>
          <w:bCs w:val="0"/>
          <w:color w:val="auto"/>
          <w:sz w:val="28"/>
          <w:szCs w:val="28"/>
        </w:rPr>
        <w:t>Вынос жидкости и проппанта из скважины после ГРП</w:t>
      </w:r>
      <w:bookmarkEnd w:id="64"/>
      <w:bookmarkEnd w:id="65"/>
      <w:r w:rsidR="00FA1B7B" w:rsidRPr="00FA1B7B">
        <w:rPr>
          <w:rFonts w:ascii="Times New Roman" w:hAnsi="Times New Roman" w:cs="Times New Roman"/>
          <w:b w:val="0"/>
          <w:bCs w:val="0"/>
          <w:color w:val="auto"/>
          <w:sz w:val="28"/>
          <w:szCs w:val="28"/>
        </w:rPr>
        <w:t>.</w:t>
      </w:r>
      <w:r w:rsidRPr="00FA1B7B">
        <w:rPr>
          <w:rFonts w:ascii="Times New Roman" w:hAnsi="Times New Roman" w:cs="Times New Roman"/>
          <w:b w:val="0"/>
          <w:bCs w:val="0"/>
          <w:color w:val="auto"/>
          <w:sz w:val="28"/>
          <w:szCs w:val="28"/>
        </w:rPr>
        <w:t xml:space="preserve"> </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Оптимальные процедуры выноса жидкости и проппанта для каждой скважины являются индивидуальными. Если определенная процедура является эффективной в одной скважине, в другой она может не работать.</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Характеристика работы скважины во время выноса жидкости разрыва и проппанта прямо зависит от пластовой энергии. Высокодебитные скважины обычно очищаются очень быстро и поднимают на поверхность жидкость разрыва в течение 2</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3 дней.  С другой стороны, очистка низкопроницаемых газовых скважин может занять несколько дней (и даже месяцев) вследствие преодоления влияния большого количества жидкости на относительные проницаемости (вследствие капиллярных эффектов и т.д).</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Эффективный процесс очистки скважины необходим для скорейшего восстановления добычи углеводородов. Поэтому необходимо вкратце рассмотреть несколько вопросов, связанных с очисткой скважины:</w:t>
      </w:r>
    </w:p>
    <w:p w:rsidR="00832D09" w:rsidRPr="00FA1B7B" w:rsidRDefault="00832D09" w:rsidP="004F36BB">
      <w:pPr>
        <w:pStyle w:val="aa"/>
        <w:numPr>
          <w:ilvl w:val="0"/>
          <w:numId w:val="14"/>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время простоя скважины</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4"/>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форсированное закрытие трещины</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4"/>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вынос проппанта</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4"/>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использование газа</w:t>
      </w:r>
      <w:r w:rsidR="00FA1B7B" w:rsidRPr="00FA1B7B">
        <w:rPr>
          <w:rFonts w:ascii="Times New Roman" w:hAnsi="Times New Roman" w:cs="Times New Roman"/>
          <w:sz w:val="28"/>
          <w:szCs w:val="28"/>
        </w:rPr>
        <w:t>.</w:t>
      </w:r>
    </w:p>
    <w:p w:rsidR="00832D09" w:rsidRPr="00FA1B7B" w:rsidRDefault="00832D09" w:rsidP="00377841">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66" w:name="_Toc45096000"/>
      <w:bookmarkStart w:id="67" w:name="_Toc444691536"/>
      <w:r w:rsidRPr="00FA1B7B">
        <w:rPr>
          <w:rFonts w:ascii="Times New Roman" w:hAnsi="Times New Roman" w:cs="Times New Roman"/>
          <w:b w:val="0"/>
          <w:bCs w:val="0"/>
          <w:color w:val="auto"/>
          <w:sz w:val="28"/>
          <w:szCs w:val="28"/>
        </w:rPr>
        <w:t>Время простоя скважины</w:t>
      </w:r>
      <w:bookmarkEnd w:id="66"/>
      <w:bookmarkEnd w:id="67"/>
      <w:r w:rsidR="00FA1B7B" w:rsidRPr="00FA1B7B">
        <w:rPr>
          <w:rFonts w:ascii="Times New Roman" w:hAnsi="Times New Roman" w:cs="Times New Roman"/>
          <w:b w:val="0"/>
          <w:bCs w:val="0"/>
          <w:color w:val="auto"/>
          <w:sz w:val="28"/>
          <w:szCs w:val="28"/>
        </w:rPr>
        <w:t>.</w:t>
      </w:r>
    </w:p>
    <w:p w:rsidR="00832D09" w:rsidRPr="00FA1B7B" w:rsidRDefault="00832D09" w:rsidP="00D26C4B">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Как правило, желательно вернуть скважину в эксплуатацию как можно раньше. Разрушители вязкости, добавленные в жидкость, позволяют ускорить процесс извлечения жидкости на поверхность. Деградация геля является химической реакцией, поэтому ее скорость зависит от pH жидкости, температуры и времени. В большинстве случаев при использовании разрушителей вязкости и современных систем жидкости для деградации вязкости может быть достаточно четырех часов.</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При разрыве нескольких интервалов с использованием песчаных пробок, проведение очистки каждой </w:t>
      </w:r>
      <w:proofErr w:type="gramStart"/>
      <w:r w:rsidRPr="00FA1B7B">
        <w:rPr>
          <w:rFonts w:ascii="Times New Roman" w:hAnsi="Times New Roman" w:cs="Times New Roman"/>
          <w:sz w:val="28"/>
          <w:szCs w:val="28"/>
        </w:rPr>
        <w:t>зоны</w:t>
      </w:r>
      <w:proofErr w:type="gramEnd"/>
      <w:r w:rsidRPr="00FA1B7B">
        <w:rPr>
          <w:rFonts w:ascii="Times New Roman" w:hAnsi="Times New Roman" w:cs="Times New Roman"/>
          <w:sz w:val="28"/>
          <w:szCs w:val="28"/>
        </w:rPr>
        <w:t xml:space="preserve"> перед разрывом следующей может </w:t>
      </w:r>
      <w:r w:rsidRPr="00FA1B7B">
        <w:rPr>
          <w:rFonts w:ascii="Times New Roman" w:hAnsi="Times New Roman" w:cs="Times New Roman"/>
          <w:sz w:val="28"/>
          <w:szCs w:val="28"/>
        </w:rPr>
        <w:lastRenderedPageBreak/>
        <w:t>оказаться нежелательным (экономически необоснованным). В таких случаях необходимо оставить жидкость разрыва в скважине на 2</w:t>
      </w:r>
      <w:r w:rsidR="00FD4C9F" w:rsidRPr="00FA1B7B">
        <w:rPr>
          <w:rFonts w:ascii="Times New Roman" w:hAnsi="Times New Roman" w:cs="Times New Roman"/>
          <w:sz w:val="28"/>
          <w:szCs w:val="28"/>
        </w:rPr>
        <w:t xml:space="preserve"> – </w:t>
      </w:r>
      <w:r w:rsidRPr="00FA1B7B">
        <w:rPr>
          <w:rFonts w:ascii="Times New Roman" w:hAnsi="Times New Roman" w:cs="Times New Roman"/>
          <w:sz w:val="28"/>
          <w:szCs w:val="28"/>
        </w:rPr>
        <w:t>3 недели, при этом жидкость должна быть совместима с породой (отсутствие набухания глин) и содержать ПАВ для облегчения выноса жидкости на поверхность и снижения вероятность образования водяных пробок.</w:t>
      </w:r>
    </w:p>
    <w:p w:rsidR="00832D09" w:rsidRPr="00FA1B7B" w:rsidRDefault="00832D09" w:rsidP="00377841">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68" w:name="_Toc45096001"/>
      <w:bookmarkStart w:id="69" w:name="_Toc444691537"/>
      <w:r w:rsidRPr="00FA1B7B">
        <w:rPr>
          <w:rFonts w:ascii="Times New Roman" w:hAnsi="Times New Roman" w:cs="Times New Roman"/>
          <w:b w:val="0"/>
          <w:bCs w:val="0"/>
          <w:color w:val="auto"/>
          <w:sz w:val="28"/>
          <w:szCs w:val="28"/>
        </w:rPr>
        <w:t>Форсированное закрытие трещины</w:t>
      </w:r>
      <w:bookmarkEnd w:id="68"/>
      <w:bookmarkEnd w:id="69"/>
      <w:r w:rsidR="00FA1B7B" w:rsidRPr="00FA1B7B">
        <w:rPr>
          <w:rFonts w:ascii="Times New Roman" w:hAnsi="Times New Roman" w:cs="Times New Roman"/>
          <w:b w:val="0"/>
          <w:bCs w:val="0"/>
          <w:color w:val="auto"/>
          <w:sz w:val="28"/>
          <w:szCs w:val="28"/>
        </w:rPr>
        <w:t>.</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снижения вероятности  выноса проппанта и его осаждения в трещине при деградации жидкости разрыва необходимо инициировать приток из скважины сразу после завершения операции ГРП. Во время форсированного закрытия трещины для обеспечения закрытия трещины и упаковки проппантной пачки нагнетенное в трещину давление резко снижается (в зависимости от фильтрации жидкости в пласт и скорости развития трещины). Скорости выноса жидкости из трещины при форсированном закрытии трещины обычно невелики (десятые доли баррелей в минуту). В зависимости от скважины вынос жидкости из трещины может продолжаться и после форсированного закрытия трещины, инициировав, таким образом, очистку скважины. В других случаях, после падения давления до давления закрытия трещины скважина может быть закрыта (это  может быть необходимым, если, например, форсированное закрытие трещины проводится в скважине с предохранительным и другим оборудованием устья, которое необходимо демонтировать).</w:t>
      </w:r>
    </w:p>
    <w:p w:rsidR="00832D09" w:rsidRPr="00FA1B7B" w:rsidRDefault="00832D09" w:rsidP="00D26C4B">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Форсированное закрытие трещины может быть не эффективным в высокодебитных газовых скважинах. В таких случаях происходит приток газа к скважине, который может замедлять движение проппанта и жидкости, снижая, таким образом, темпы падения давления, необходимые для фо</w:t>
      </w:r>
      <w:r w:rsidR="00D26C4B" w:rsidRPr="00FA1B7B">
        <w:rPr>
          <w:rFonts w:ascii="Times New Roman" w:hAnsi="Times New Roman" w:cs="Times New Roman"/>
          <w:sz w:val="28"/>
          <w:szCs w:val="28"/>
        </w:rPr>
        <w:t xml:space="preserve">рсированного закрытия трещины. </w:t>
      </w:r>
    </w:p>
    <w:p w:rsidR="00832D09" w:rsidRPr="00FA1B7B" w:rsidRDefault="00832D09" w:rsidP="00377841">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70" w:name="_Toc45096002"/>
      <w:bookmarkStart w:id="71" w:name="_Toc444691538"/>
      <w:r w:rsidRPr="00FA1B7B">
        <w:rPr>
          <w:rFonts w:ascii="Times New Roman" w:hAnsi="Times New Roman" w:cs="Times New Roman"/>
          <w:b w:val="0"/>
          <w:bCs w:val="0"/>
          <w:color w:val="auto"/>
          <w:sz w:val="28"/>
          <w:szCs w:val="28"/>
        </w:rPr>
        <w:t>Вынос проппанта</w:t>
      </w:r>
      <w:bookmarkEnd w:id="70"/>
      <w:bookmarkEnd w:id="71"/>
      <w:r w:rsidR="00FA1B7B" w:rsidRPr="00FA1B7B">
        <w:rPr>
          <w:rFonts w:ascii="Times New Roman" w:hAnsi="Times New Roman" w:cs="Times New Roman"/>
          <w:b w:val="0"/>
          <w:bCs w:val="0"/>
          <w:color w:val="auto"/>
          <w:sz w:val="28"/>
          <w:szCs w:val="28"/>
        </w:rPr>
        <w:t>.</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В </w:t>
      </w:r>
      <w:proofErr w:type="gramStart"/>
      <w:r w:rsidRPr="00FA1B7B">
        <w:rPr>
          <w:rFonts w:ascii="Times New Roman" w:hAnsi="Times New Roman" w:cs="Times New Roman"/>
          <w:sz w:val="28"/>
          <w:szCs w:val="28"/>
        </w:rPr>
        <w:t>высокодебитных газовых скважинах, подвергнутых гидравлическому разрыву пласта обычно происходит</w:t>
      </w:r>
      <w:proofErr w:type="gramEnd"/>
      <w:r w:rsidRPr="00FA1B7B">
        <w:rPr>
          <w:rFonts w:ascii="Times New Roman" w:hAnsi="Times New Roman" w:cs="Times New Roman"/>
          <w:sz w:val="28"/>
          <w:szCs w:val="28"/>
        </w:rPr>
        <w:t xml:space="preserve"> вынос проппанта. Основные проблемы, связанные с выносом проппанта, решаемы (увлечение газом проппанта, </w:t>
      </w:r>
      <w:r w:rsidRPr="00FA1B7B">
        <w:rPr>
          <w:rFonts w:ascii="Times New Roman" w:hAnsi="Times New Roman" w:cs="Times New Roman"/>
          <w:sz w:val="28"/>
          <w:szCs w:val="28"/>
        </w:rPr>
        <w:lastRenderedPageBreak/>
        <w:t xml:space="preserve">эрозия оборудования, отложение проппанта в сепарационных и других поверхностных установках). Хотя из скважины на поверхность может быть извлечено несколько тысяч фунтов проппанта, работа скважины без выноса проппанта считается удовлетворительной (после очистки скважины). </w:t>
      </w:r>
      <w:proofErr w:type="gramStart"/>
      <w:r w:rsidRPr="00FA1B7B">
        <w:rPr>
          <w:rFonts w:ascii="Times New Roman" w:hAnsi="Times New Roman" w:cs="Times New Roman"/>
          <w:sz w:val="28"/>
          <w:szCs w:val="28"/>
        </w:rPr>
        <w:t>Вынос проппанта оказывается проблемой чаще в газовых, чем в нефтяных скважинах, вследствие пробкового режима течения, турбулентного течения газа, его расширения и т.д.</w:t>
      </w:r>
      <w:proofErr w:type="gramEnd"/>
      <w:r w:rsidRPr="00FA1B7B">
        <w:rPr>
          <w:rFonts w:ascii="Times New Roman" w:hAnsi="Times New Roman" w:cs="Times New Roman"/>
          <w:sz w:val="28"/>
          <w:szCs w:val="28"/>
        </w:rPr>
        <w:t xml:space="preserve"> Покрытый смолой проппант может быть эффективно использован для контроля его выноса на поверхность в высокодебитных нефтяных скважинах.</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Успешные мероприятия и лучшие методы минимизации и контроля выноса проппанта являются эффективными, а степень их успеха может изменяться в зависимости от пластовых свойств и условий. Для контроля выноса проппанта разработаны следующие методы:</w:t>
      </w:r>
    </w:p>
    <w:p w:rsidR="00832D09" w:rsidRPr="00FA1B7B" w:rsidRDefault="00832D09" w:rsidP="004F36BB">
      <w:pPr>
        <w:pStyle w:val="aa"/>
        <w:numPr>
          <w:ilvl w:val="0"/>
          <w:numId w:val="15"/>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прочные инертные стекловолокна, позволяющие проппанту задерживаться в трещине</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5"/>
        </w:numPr>
        <w:tabs>
          <w:tab w:val="clear" w:pos="4677"/>
          <w:tab w:val="clear" w:pos="9355"/>
        </w:tabs>
        <w:spacing w:line="360" w:lineRule="auto"/>
        <w:ind w:left="0" w:firstLine="709"/>
        <w:jc w:val="both"/>
        <w:rPr>
          <w:rFonts w:ascii="Times New Roman" w:hAnsi="Times New Roman" w:cs="Times New Roman"/>
          <w:sz w:val="28"/>
          <w:szCs w:val="28"/>
        </w:rPr>
      </w:pPr>
      <w:proofErr w:type="gramStart"/>
      <w:r w:rsidRPr="00FA1B7B">
        <w:rPr>
          <w:rFonts w:ascii="Times New Roman" w:hAnsi="Times New Roman" w:cs="Times New Roman"/>
          <w:sz w:val="28"/>
          <w:szCs w:val="28"/>
        </w:rPr>
        <w:t>покрытый</w:t>
      </w:r>
      <w:proofErr w:type="gramEnd"/>
      <w:r w:rsidRPr="00FA1B7B">
        <w:rPr>
          <w:rFonts w:ascii="Times New Roman" w:hAnsi="Times New Roman" w:cs="Times New Roman"/>
          <w:sz w:val="28"/>
          <w:szCs w:val="28"/>
        </w:rPr>
        <w:t xml:space="preserve"> смолой проппант, частицы которого сцепляются вместе при пластовых условиях</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5"/>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сочетание стекловолокон и проппанта, </w:t>
      </w:r>
      <w:proofErr w:type="gramStart"/>
      <w:r w:rsidRPr="00FA1B7B">
        <w:rPr>
          <w:rFonts w:ascii="Times New Roman" w:hAnsi="Times New Roman" w:cs="Times New Roman"/>
          <w:sz w:val="28"/>
          <w:szCs w:val="28"/>
        </w:rPr>
        <w:t>покрытого</w:t>
      </w:r>
      <w:proofErr w:type="gramEnd"/>
      <w:r w:rsidRPr="00FA1B7B">
        <w:rPr>
          <w:rFonts w:ascii="Times New Roman" w:hAnsi="Times New Roman" w:cs="Times New Roman"/>
          <w:sz w:val="28"/>
          <w:szCs w:val="28"/>
        </w:rPr>
        <w:t xml:space="preserve"> смолой</w:t>
      </w:r>
    </w:p>
    <w:p w:rsidR="00832D09" w:rsidRPr="00FA1B7B" w:rsidRDefault="00832D09" w:rsidP="004F36BB">
      <w:pPr>
        <w:pStyle w:val="aa"/>
        <w:numPr>
          <w:ilvl w:val="0"/>
          <w:numId w:val="15"/>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жидкие системы, обеспечивающие проппанту высокую проницаемость при сцеплении</w:t>
      </w:r>
      <w:r w:rsidR="00FA1B7B" w:rsidRPr="00FA1B7B">
        <w:rPr>
          <w:rFonts w:ascii="Times New Roman" w:hAnsi="Times New Roman" w:cs="Times New Roman"/>
          <w:sz w:val="28"/>
          <w:szCs w:val="28"/>
        </w:rPr>
        <w:t>;</w:t>
      </w:r>
    </w:p>
    <w:p w:rsidR="00832D09" w:rsidRPr="00FA1B7B" w:rsidRDefault="00832D09" w:rsidP="004F36BB">
      <w:pPr>
        <w:pStyle w:val="aa"/>
        <w:numPr>
          <w:ilvl w:val="0"/>
          <w:numId w:val="15"/>
        </w:numPr>
        <w:tabs>
          <w:tab w:val="clear" w:pos="4677"/>
          <w:tab w:val="clear" w:pos="9355"/>
        </w:tabs>
        <w:spacing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тщательно спроектированное оборудование повышает эрозионную устойчивость</w:t>
      </w:r>
      <w:r w:rsidR="00FA1B7B" w:rsidRPr="00FA1B7B">
        <w:rPr>
          <w:rFonts w:ascii="Times New Roman" w:hAnsi="Times New Roman" w:cs="Times New Roman"/>
          <w:sz w:val="28"/>
          <w:szCs w:val="28"/>
        </w:rPr>
        <w:t>.</w:t>
      </w:r>
      <w:r w:rsidRPr="00FA1B7B">
        <w:rPr>
          <w:rFonts w:ascii="Times New Roman" w:hAnsi="Times New Roman" w:cs="Times New Roman"/>
          <w:sz w:val="28"/>
          <w:szCs w:val="28"/>
        </w:rPr>
        <w:t xml:space="preserve"> </w:t>
      </w:r>
    </w:p>
    <w:p w:rsidR="00832D09" w:rsidRPr="00FA1B7B" w:rsidRDefault="00832D09" w:rsidP="00D26C4B">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Для разработки мероприятий по решению проблем выноса проппанта необходимо тесное сотрудничество между представителями сервисной и добывающей компаний.</w:t>
      </w:r>
    </w:p>
    <w:p w:rsidR="00832D09" w:rsidRPr="00FA1B7B" w:rsidRDefault="00832D09" w:rsidP="00377841">
      <w:pPr>
        <w:pStyle w:val="2"/>
        <w:tabs>
          <w:tab w:val="left" w:pos="1855"/>
        </w:tabs>
        <w:spacing w:before="0" w:line="360" w:lineRule="auto"/>
        <w:ind w:firstLine="709"/>
        <w:jc w:val="both"/>
        <w:rPr>
          <w:rFonts w:ascii="Times New Roman" w:hAnsi="Times New Roman" w:cs="Times New Roman"/>
          <w:b w:val="0"/>
          <w:bCs w:val="0"/>
          <w:color w:val="auto"/>
          <w:sz w:val="28"/>
          <w:szCs w:val="28"/>
        </w:rPr>
      </w:pPr>
      <w:bookmarkStart w:id="72" w:name="_Toc45096003"/>
      <w:bookmarkStart w:id="73" w:name="_Toc444691539"/>
      <w:r w:rsidRPr="00FA1B7B">
        <w:rPr>
          <w:rFonts w:ascii="Times New Roman" w:hAnsi="Times New Roman" w:cs="Times New Roman"/>
          <w:b w:val="0"/>
          <w:bCs w:val="0"/>
          <w:color w:val="auto"/>
          <w:sz w:val="28"/>
          <w:szCs w:val="28"/>
        </w:rPr>
        <w:t>Использование газа</w:t>
      </w:r>
      <w:bookmarkEnd w:id="72"/>
      <w:bookmarkEnd w:id="73"/>
      <w:r w:rsidR="00FA1B7B" w:rsidRPr="00FA1B7B">
        <w:rPr>
          <w:rFonts w:ascii="Times New Roman" w:hAnsi="Times New Roman" w:cs="Times New Roman"/>
          <w:b w:val="0"/>
          <w:bCs w:val="0"/>
          <w:color w:val="auto"/>
          <w:sz w:val="28"/>
          <w:szCs w:val="28"/>
        </w:rPr>
        <w:t>.</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 xml:space="preserve">Результатом проведения ГРП может являться скважина, которая неспособна разгрузиться без дополнительной энергии (обычно применяется закачка азота через ГНКТ). В таком случае при рассмотрении скважины как кандидата для проведения ГРП должны быть проанализированы </w:t>
      </w:r>
      <w:r w:rsidRPr="00FA1B7B">
        <w:rPr>
          <w:rFonts w:ascii="Times New Roman" w:hAnsi="Times New Roman" w:cs="Times New Roman"/>
          <w:sz w:val="28"/>
          <w:szCs w:val="28"/>
        </w:rPr>
        <w:lastRenderedPageBreak/>
        <w:t>экономические показатели операции, так как на освоение скважины азотом необходимы дополнительные затраты.</w:t>
      </w:r>
    </w:p>
    <w:p w:rsidR="00832D09" w:rsidRPr="00FA1B7B" w:rsidRDefault="00832D09" w:rsidP="00377841">
      <w:pPr>
        <w:pStyle w:val="aa"/>
        <w:spacing w:line="360" w:lineRule="auto"/>
        <w:ind w:firstLine="709"/>
        <w:jc w:val="both"/>
        <w:rPr>
          <w:rFonts w:ascii="Times New Roman" w:hAnsi="Times New Roman" w:cs="Times New Roman"/>
          <w:sz w:val="28"/>
          <w:szCs w:val="28"/>
        </w:rPr>
      </w:pPr>
      <w:r w:rsidRPr="00FA1B7B">
        <w:rPr>
          <w:rFonts w:ascii="Times New Roman" w:hAnsi="Times New Roman" w:cs="Times New Roman"/>
          <w:sz w:val="28"/>
          <w:szCs w:val="28"/>
        </w:rPr>
        <w:t>Иногда необходимо вытеснение жидкости разрыва газом, что обеспечивает меньшее гидростатическое давление и способствует разгрузке скважины.</w:t>
      </w:r>
    </w:p>
    <w:p w:rsidR="00D26C4B" w:rsidRPr="00FA1B7B" w:rsidRDefault="00D26C4B" w:rsidP="00377841">
      <w:pPr>
        <w:spacing w:after="0" w:line="360" w:lineRule="auto"/>
        <w:rPr>
          <w:rFonts w:ascii="Times New Roman" w:hAnsi="Times New Roman" w:cs="Times New Roman"/>
          <w:sz w:val="28"/>
          <w:szCs w:val="28"/>
          <w:shd w:val="clear" w:color="auto" w:fill="FFFFFF"/>
        </w:rPr>
      </w:pPr>
    </w:p>
    <w:p w:rsidR="001F7D1B" w:rsidRPr="00FA1B7B" w:rsidRDefault="001F7D1B" w:rsidP="004F36BB">
      <w:pPr>
        <w:pStyle w:val="a3"/>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74" w:name="_Toc444691540"/>
      <w:r w:rsidRPr="00FA1B7B">
        <w:rPr>
          <w:rFonts w:ascii="Times New Roman" w:eastAsia="MS Mincho" w:hAnsi="Times New Roman" w:cs="Times New Roman"/>
          <w:b/>
          <w:sz w:val="28"/>
          <w:szCs w:val="28"/>
          <w:lang w:eastAsia="ja-JP"/>
        </w:rPr>
        <w:t>Анализ проводимых промысловых мероприятий по интенсификации притока</w:t>
      </w:r>
      <w:bookmarkEnd w:id="74"/>
    </w:p>
    <w:p w:rsidR="006323D9" w:rsidRPr="00FA1B7B" w:rsidRDefault="006323D9" w:rsidP="00377841">
      <w:pPr>
        <w:rPr>
          <w:rFonts w:ascii="Times New Roman" w:eastAsia="MS Mincho" w:hAnsi="Times New Roman" w:cs="Times New Roman"/>
          <w:sz w:val="28"/>
          <w:szCs w:val="28"/>
          <w:lang w:eastAsia="ja-JP"/>
        </w:rPr>
      </w:pPr>
    </w:p>
    <w:p w:rsidR="00E438F8" w:rsidRPr="00FA1B7B" w:rsidRDefault="00E438F8" w:rsidP="00F36F25">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Современный </w:t>
      </w:r>
      <w:r w:rsidR="00FE4B6D" w:rsidRPr="00FA1B7B">
        <w:rPr>
          <w:rFonts w:eastAsiaTheme="minorHAnsi" w:cs="Times New Roman"/>
          <w:sz w:val="28"/>
          <w:szCs w:val="28"/>
          <w:lang w:val="ru-RU"/>
        </w:rPr>
        <w:t>этап разработки нефтяных место</w:t>
      </w:r>
      <w:r w:rsidRPr="00FA1B7B">
        <w:rPr>
          <w:rFonts w:eastAsiaTheme="minorHAnsi" w:cs="Times New Roman"/>
          <w:sz w:val="28"/>
          <w:szCs w:val="28"/>
          <w:lang w:val="ru-RU"/>
        </w:rPr>
        <w:t>рождений характеризуется значительной степенью истощённости с</w:t>
      </w:r>
      <w:r w:rsidR="00FE4B6D" w:rsidRPr="00FA1B7B">
        <w:rPr>
          <w:rFonts w:eastAsiaTheme="minorHAnsi" w:cs="Times New Roman"/>
          <w:sz w:val="28"/>
          <w:szCs w:val="28"/>
          <w:lang w:val="ru-RU"/>
        </w:rPr>
        <w:t>ущественной части разрабатывае</w:t>
      </w:r>
      <w:r w:rsidRPr="00FA1B7B">
        <w:rPr>
          <w:rFonts w:eastAsiaTheme="minorHAnsi" w:cs="Times New Roman"/>
          <w:sz w:val="28"/>
          <w:szCs w:val="28"/>
          <w:lang w:val="ru-RU"/>
        </w:rPr>
        <w:t>мых месторожден</w:t>
      </w:r>
      <w:r w:rsidR="00FE4B6D" w:rsidRPr="00FA1B7B">
        <w:rPr>
          <w:rFonts w:eastAsiaTheme="minorHAnsi" w:cs="Times New Roman"/>
          <w:sz w:val="28"/>
          <w:szCs w:val="28"/>
          <w:lang w:val="ru-RU"/>
        </w:rPr>
        <w:t>ий, высокой в среднем обводнён</w:t>
      </w:r>
      <w:r w:rsidRPr="00FA1B7B">
        <w:rPr>
          <w:rFonts w:eastAsiaTheme="minorHAnsi" w:cs="Times New Roman"/>
          <w:sz w:val="28"/>
          <w:szCs w:val="28"/>
          <w:lang w:val="ru-RU"/>
        </w:rPr>
        <w:t xml:space="preserve">ностью добываемой продукции, малым объёмом </w:t>
      </w:r>
      <w:proofErr w:type="gramStart"/>
      <w:r w:rsidRPr="00FA1B7B">
        <w:rPr>
          <w:rFonts w:eastAsiaTheme="minorHAnsi" w:cs="Times New Roman"/>
          <w:sz w:val="28"/>
          <w:szCs w:val="28"/>
          <w:lang w:val="ru-RU"/>
        </w:rPr>
        <w:t>геолого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разведо</w:t>
      </w:r>
      <w:r w:rsidR="00FE4B6D" w:rsidRPr="00FA1B7B">
        <w:rPr>
          <w:rFonts w:eastAsiaTheme="minorHAnsi" w:cs="Times New Roman"/>
          <w:sz w:val="28"/>
          <w:szCs w:val="28"/>
          <w:lang w:val="ru-RU"/>
        </w:rPr>
        <w:t>чных</w:t>
      </w:r>
      <w:proofErr w:type="gramEnd"/>
      <w:r w:rsidR="00FE4B6D" w:rsidRPr="00FA1B7B">
        <w:rPr>
          <w:rFonts w:eastAsiaTheme="minorHAnsi" w:cs="Times New Roman"/>
          <w:sz w:val="28"/>
          <w:szCs w:val="28"/>
          <w:lang w:val="ru-RU"/>
        </w:rPr>
        <w:t xml:space="preserve"> работ, большим фондом без</w:t>
      </w:r>
      <w:r w:rsidRPr="00FA1B7B">
        <w:rPr>
          <w:rFonts w:eastAsiaTheme="minorHAnsi" w:cs="Times New Roman"/>
          <w:sz w:val="28"/>
          <w:szCs w:val="28"/>
          <w:lang w:val="ru-RU"/>
        </w:rPr>
        <w:t>действующих ск</w:t>
      </w:r>
      <w:r w:rsidR="00FE4B6D" w:rsidRPr="00FA1B7B">
        <w:rPr>
          <w:rFonts w:eastAsiaTheme="minorHAnsi" w:cs="Times New Roman"/>
          <w:sz w:val="28"/>
          <w:szCs w:val="28"/>
          <w:lang w:val="ru-RU"/>
        </w:rPr>
        <w:t>важин, ростом доли трудноизвле</w:t>
      </w:r>
      <w:r w:rsidRPr="00FA1B7B">
        <w:rPr>
          <w:rFonts w:eastAsiaTheme="minorHAnsi" w:cs="Times New Roman"/>
          <w:sz w:val="28"/>
          <w:szCs w:val="28"/>
          <w:lang w:val="ru-RU"/>
        </w:rPr>
        <w:t xml:space="preserve">каемых запасов нефти, необходимостью значительных капиталовложений в реконструкцию систем разработки и добычи нефти. Следствием этого является устойчивая </w:t>
      </w:r>
      <w:r w:rsidR="00FE4B6D" w:rsidRPr="00FA1B7B">
        <w:rPr>
          <w:rFonts w:eastAsiaTheme="minorHAnsi" w:cs="Times New Roman"/>
          <w:sz w:val="28"/>
          <w:szCs w:val="28"/>
          <w:lang w:val="ru-RU"/>
        </w:rPr>
        <w:t xml:space="preserve">динамика падения сред него по стране </w:t>
      </w:r>
      <w:r w:rsidRPr="00FA1B7B">
        <w:rPr>
          <w:rFonts w:eastAsiaTheme="minorHAnsi" w:cs="Times New Roman"/>
          <w:sz w:val="28"/>
          <w:szCs w:val="28"/>
          <w:lang w:val="ru-RU"/>
        </w:rPr>
        <w:t>коэффициента извлечения нефти (КИН). В настоящее время</w:t>
      </w:r>
      <w:r w:rsidR="00FE4B6D" w:rsidRPr="00FA1B7B">
        <w:rPr>
          <w:rFonts w:eastAsiaTheme="minorHAnsi" w:cs="Times New Roman"/>
          <w:sz w:val="28"/>
          <w:szCs w:val="28"/>
          <w:lang w:val="ru-RU"/>
        </w:rPr>
        <w:t xml:space="preserve"> он оценивается на уровне 0,36 </w:t>
      </w:r>
      <w:r w:rsidRPr="00FA1B7B">
        <w:rPr>
          <w:rFonts w:eastAsiaTheme="minorHAnsi" w:cs="Times New Roman"/>
          <w:sz w:val="28"/>
          <w:szCs w:val="28"/>
          <w:lang w:val="ru-RU"/>
        </w:rPr>
        <w:t>против 0,41–0</w:t>
      </w:r>
      <w:r w:rsidR="00FE4B6D" w:rsidRPr="00FA1B7B">
        <w:rPr>
          <w:rFonts w:eastAsiaTheme="minorHAnsi" w:cs="Times New Roman"/>
          <w:sz w:val="28"/>
          <w:szCs w:val="28"/>
          <w:lang w:val="ru-RU"/>
        </w:rPr>
        <w:t xml:space="preserve">,42 , </w:t>
      </w:r>
      <w:proofErr w:type="gramStart"/>
      <w:r w:rsidR="00FE4B6D" w:rsidRPr="00FA1B7B">
        <w:rPr>
          <w:rFonts w:eastAsiaTheme="minorHAnsi" w:cs="Times New Roman"/>
          <w:sz w:val="28"/>
          <w:szCs w:val="28"/>
          <w:lang w:val="ru-RU"/>
        </w:rPr>
        <w:t>имевших</w:t>
      </w:r>
      <w:proofErr w:type="gramEnd"/>
      <w:r w:rsidR="00FE4B6D" w:rsidRPr="00FA1B7B">
        <w:rPr>
          <w:rFonts w:eastAsiaTheme="minorHAnsi" w:cs="Times New Roman"/>
          <w:sz w:val="28"/>
          <w:szCs w:val="28"/>
          <w:lang w:val="ru-RU"/>
        </w:rPr>
        <w:t xml:space="preserve"> место в 90</w:t>
      </w:r>
      <w:r w:rsidR="00FD4C9F" w:rsidRPr="00FA1B7B">
        <w:rPr>
          <w:rFonts w:eastAsiaTheme="minorHAnsi" w:cs="Times New Roman"/>
          <w:sz w:val="28"/>
          <w:szCs w:val="28"/>
          <w:lang w:val="ru-RU"/>
        </w:rPr>
        <w:t xml:space="preserve"> – </w:t>
      </w:r>
      <w:r w:rsidR="00FE4B6D" w:rsidRPr="00FA1B7B">
        <w:rPr>
          <w:rFonts w:eastAsiaTheme="minorHAnsi" w:cs="Times New Roman"/>
          <w:sz w:val="28"/>
          <w:szCs w:val="28"/>
          <w:lang w:val="ru-RU"/>
        </w:rPr>
        <w:t xml:space="preserve">е года </w:t>
      </w:r>
      <w:r w:rsidRPr="00FA1B7B">
        <w:rPr>
          <w:rFonts w:eastAsiaTheme="minorHAnsi" w:cs="Times New Roman"/>
          <w:sz w:val="28"/>
          <w:szCs w:val="28"/>
          <w:lang w:val="ru-RU"/>
        </w:rPr>
        <w:t xml:space="preserve">прошлого столетия </w:t>
      </w:r>
      <w:r w:rsidR="00982A2D" w:rsidRPr="00FA1B7B">
        <w:rPr>
          <w:rFonts w:eastAsiaTheme="minorHAnsi" w:cs="Times New Roman"/>
          <w:sz w:val="28"/>
          <w:szCs w:val="28"/>
          <w:lang w:val="ru-RU"/>
        </w:rPr>
        <w:t>[10,11]</w:t>
      </w:r>
      <w:r w:rsidRPr="00FA1B7B">
        <w:rPr>
          <w:rFonts w:eastAsiaTheme="minorHAnsi" w:cs="Times New Roman"/>
          <w:sz w:val="28"/>
          <w:szCs w:val="28"/>
          <w:lang w:val="ru-RU"/>
        </w:rPr>
        <w:t xml:space="preserve">. </w:t>
      </w:r>
      <w:proofErr w:type="gramStart"/>
      <w:r w:rsidRPr="00FA1B7B">
        <w:rPr>
          <w:rFonts w:eastAsiaTheme="minorHAnsi" w:cs="Times New Roman"/>
          <w:sz w:val="28"/>
          <w:szCs w:val="28"/>
          <w:lang w:val="ru-RU"/>
        </w:rPr>
        <w:t xml:space="preserve">Одним из основных недостатков существующих систем разработки является то, </w:t>
      </w:r>
      <w:r w:rsidR="00FE4B6D" w:rsidRPr="00FA1B7B">
        <w:rPr>
          <w:rFonts w:eastAsiaTheme="minorHAnsi" w:cs="Times New Roman"/>
          <w:sz w:val="28"/>
          <w:szCs w:val="28"/>
          <w:lang w:val="ru-RU"/>
        </w:rPr>
        <w:t xml:space="preserve">что закачиваемая в пласт вода вытесняет </w:t>
      </w:r>
      <w:r w:rsidRPr="00FA1B7B">
        <w:rPr>
          <w:rFonts w:eastAsiaTheme="minorHAnsi" w:cs="Times New Roman"/>
          <w:sz w:val="28"/>
          <w:szCs w:val="28"/>
          <w:lang w:val="ru-RU"/>
        </w:rPr>
        <w:t>нефть преимущественно из высокопроницаемых пропластков, в результате чего они оказываютс</w:t>
      </w:r>
      <w:r w:rsidR="00FE4B6D" w:rsidRPr="00FA1B7B">
        <w:rPr>
          <w:rFonts w:eastAsiaTheme="minorHAnsi" w:cs="Times New Roman"/>
          <w:sz w:val="28"/>
          <w:szCs w:val="28"/>
          <w:lang w:val="ru-RU"/>
        </w:rPr>
        <w:t>я сильно обводнёнными.</w:t>
      </w:r>
      <w:proofErr w:type="gramEnd"/>
      <w:r w:rsidR="00FE4B6D" w:rsidRPr="00FA1B7B">
        <w:rPr>
          <w:rFonts w:eastAsiaTheme="minorHAnsi" w:cs="Times New Roman"/>
          <w:sz w:val="28"/>
          <w:szCs w:val="28"/>
          <w:lang w:val="ru-RU"/>
        </w:rPr>
        <w:t xml:space="preserve">  В после</w:t>
      </w:r>
      <w:r w:rsidRPr="00FA1B7B">
        <w:rPr>
          <w:rFonts w:eastAsiaTheme="minorHAnsi" w:cs="Times New Roman"/>
          <w:sz w:val="28"/>
          <w:szCs w:val="28"/>
          <w:lang w:val="ru-RU"/>
        </w:rPr>
        <w:t xml:space="preserve">дующем </w:t>
      </w:r>
      <w:r w:rsidR="00FE4B6D" w:rsidRPr="00FA1B7B">
        <w:rPr>
          <w:rFonts w:eastAsiaTheme="minorHAnsi" w:cs="Times New Roman"/>
          <w:sz w:val="28"/>
          <w:szCs w:val="28"/>
          <w:lang w:val="ru-RU"/>
        </w:rPr>
        <w:t xml:space="preserve">же, при попытке активизировать нефть в </w:t>
      </w:r>
      <w:r w:rsidRPr="00FA1B7B">
        <w:rPr>
          <w:rFonts w:eastAsiaTheme="minorHAnsi" w:cs="Times New Roman"/>
          <w:sz w:val="28"/>
          <w:szCs w:val="28"/>
          <w:lang w:val="ru-RU"/>
        </w:rPr>
        <w:t>низкопроницаемых зонах, вытесняемая нефть попа дает в обводнённые участки. Следствием недоучёта особенностей геол</w:t>
      </w:r>
      <w:r w:rsidR="00F36F25" w:rsidRPr="00FA1B7B">
        <w:rPr>
          <w:rFonts w:eastAsiaTheme="minorHAnsi" w:cs="Times New Roman"/>
          <w:sz w:val="28"/>
          <w:szCs w:val="28"/>
          <w:lang w:val="ru-RU"/>
        </w:rPr>
        <w:t xml:space="preserve">огического строения коллекторов </w:t>
      </w:r>
      <w:r w:rsidRPr="00FA1B7B">
        <w:rPr>
          <w:rFonts w:eastAsiaTheme="minorHAnsi" w:cs="Times New Roman"/>
          <w:sz w:val="28"/>
          <w:szCs w:val="28"/>
          <w:lang w:val="ru-RU"/>
        </w:rPr>
        <w:t>является преждевременное обводнение скважин, значительный объём попутно добываемой воды. В этой связи возрастает роль грамотно направленных эффективных геолого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технических мероприятий (ГТМ), позволяющих оптимизировать добычу нефти, в значительной мере повысить КИН, снизить обводнённость сква</w:t>
      </w:r>
      <w:r w:rsidR="00F36F25" w:rsidRPr="00FA1B7B">
        <w:rPr>
          <w:rFonts w:eastAsiaTheme="minorHAnsi" w:cs="Times New Roman"/>
          <w:sz w:val="28"/>
          <w:szCs w:val="28"/>
          <w:lang w:val="ru-RU"/>
        </w:rPr>
        <w:t xml:space="preserve">жин, в первую очередь, для </w:t>
      </w:r>
      <w:r w:rsidR="00F36F25" w:rsidRPr="00FA1B7B">
        <w:rPr>
          <w:rFonts w:eastAsiaTheme="minorHAnsi" w:cs="Times New Roman"/>
          <w:sz w:val="28"/>
          <w:szCs w:val="28"/>
          <w:lang w:val="ru-RU"/>
        </w:rPr>
        <w:lastRenderedPageBreak/>
        <w:t>сла</w:t>
      </w:r>
      <w:r w:rsidRPr="00FA1B7B">
        <w:rPr>
          <w:rFonts w:eastAsiaTheme="minorHAnsi" w:cs="Times New Roman"/>
          <w:sz w:val="28"/>
          <w:szCs w:val="28"/>
          <w:lang w:val="ru-RU"/>
        </w:rPr>
        <w:t>боразрабатываемых и неразрабатываемых зон, характерных для п</w:t>
      </w:r>
      <w:r w:rsidR="00F36F25" w:rsidRPr="00FA1B7B">
        <w:rPr>
          <w:rFonts w:eastAsiaTheme="minorHAnsi" w:cs="Times New Roman"/>
          <w:sz w:val="28"/>
          <w:szCs w:val="28"/>
          <w:lang w:val="ru-RU"/>
        </w:rPr>
        <w:t>оздних стадий разработки место</w:t>
      </w:r>
      <w:r w:rsidRPr="00FA1B7B">
        <w:rPr>
          <w:rFonts w:eastAsiaTheme="minorHAnsi" w:cs="Times New Roman"/>
          <w:sz w:val="28"/>
          <w:szCs w:val="28"/>
          <w:lang w:val="ru-RU"/>
        </w:rPr>
        <w:t>рождений.</w:t>
      </w:r>
    </w:p>
    <w:p w:rsidR="00E438F8" w:rsidRPr="00FA1B7B" w:rsidRDefault="00E438F8" w:rsidP="002F095E">
      <w:pPr>
        <w:pStyle w:val="a7"/>
        <w:spacing w:before="0" w:line="360" w:lineRule="auto"/>
        <w:ind w:left="0"/>
        <w:jc w:val="both"/>
        <w:rPr>
          <w:rFonts w:eastAsiaTheme="minorHAnsi" w:cs="Times New Roman"/>
          <w:sz w:val="28"/>
          <w:szCs w:val="28"/>
          <w:lang w:val="ru-RU"/>
        </w:rPr>
      </w:pPr>
      <w:proofErr w:type="gramStart"/>
      <w:r w:rsidRPr="00FA1B7B">
        <w:rPr>
          <w:rFonts w:eastAsiaTheme="minorHAnsi" w:cs="Times New Roman"/>
          <w:sz w:val="28"/>
          <w:szCs w:val="28"/>
          <w:lang w:val="ru-RU"/>
        </w:rPr>
        <w:t>Необходимая для разработки ГТМ база данных включает в себя в</w:t>
      </w:r>
      <w:r w:rsidR="00F36F25" w:rsidRPr="00FA1B7B">
        <w:rPr>
          <w:rFonts w:eastAsiaTheme="minorHAnsi" w:cs="Times New Roman"/>
          <w:sz w:val="28"/>
          <w:szCs w:val="28"/>
          <w:lang w:val="ru-RU"/>
        </w:rPr>
        <w:t>есьма широкий спектр характери</w:t>
      </w:r>
      <w:r w:rsidRPr="00FA1B7B">
        <w:rPr>
          <w:rFonts w:eastAsiaTheme="minorHAnsi" w:cs="Times New Roman"/>
          <w:sz w:val="28"/>
          <w:szCs w:val="28"/>
          <w:lang w:val="ru-RU"/>
        </w:rPr>
        <w:t>стик пласта — эффективная, начальная и текущая нефтенасыщенность толщин, проницаемость как нефтяных, так и водонасыщенных коллекторов, слияние пластов, их глинистость, базу перфорации, текущий фонд, остаточные извлекаемые запасы нефти по каждой скважине, добычу нефти и воды, закачку воды, а</w:t>
      </w:r>
      <w:r w:rsidR="00F36F25" w:rsidRPr="00FA1B7B">
        <w:rPr>
          <w:rFonts w:eastAsiaTheme="minorHAnsi" w:cs="Times New Roman"/>
          <w:sz w:val="28"/>
          <w:szCs w:val="28"/>
          <w:lang w:val="ru-RU"/>
        </w:rPr>
        <w:t xml:space="preserve"> также карты текущих нефтенасы</w:t>
      </w:r>
      <w:r w:rsidRPr="00FA1B7B">
        <w:rPr>
          <w:rFonts w:eastAsiaTheme="minorHAnsi" w:cs="Times New Roman"/>
          <w:sz w:val="28"/>
          <w:szCs w:val="28"/>
          <w:lang w:val="ru-RU"/>
        </w:rPr>
        <w:t>щенных толщин по пластам и горизонту в целом</w:t>
      </w:r>
      <w:proofErr w:type="gramEnd"/>
      <w:r w:rsidRPr="00FA1B7B">
        <w:rPr>
          <w:rFonts w:eastAsiaTheme="minorHAnsi" w:cs="Times New Roman"/>
          <w:sz w:val="28"/>
          <w:szCs w:val="28"/>
          <w:lang w:val="ru-RU"/>
        </w:rPr>
        <w:t>, карты прон</w:t>
      </w:r>
      <w:r w:rsidR="00F36F25" w:rsidRPr="00FA1B7B">
        <w:rPr>
          <w:rFonts w:eastAsiaTheme="minorHAnsi" w:cs="Times New Roman"/>
          <w:sz w:val="28"/>
          <w:szCs w:val="28"/>
          <w:lang w:val="ru-RU"/>
        </w:rPr>
        <w:t>ицаемости и глинистости, схему суще</w:t>
      </w:r>
      <w:r w:rsidRPr="00FA1B7B">
        <w:rPr>
          <w:rFonts w:eastAsiaTheme="minorHAnsi" w:cs="Times New Roman"/>
          <w:sz w:val="28"/>
          <w:szCs w:val="28"/>
          <w:lang w:val="ru-RU"/>
        </w:rPr>
        <w:t>ствующей системы поддержания пластового давления. В настоящее время в процессе разработки место рождений  Западно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Сибирск</w:t>
      </w:r>
      <w:r w:rsidR="00F36F25" w:rsidRPr="00FA1B7B">
        <w:rPr>
          <w:rFonts w:eastAsiaTheme="minorHAnsi" w:cs="Times New Roman"/>
          <w:sz w:val="28"/>
          <w:szCs w:val="28"/>
          <w:lang w:val="ru-RU"/>
        </w:rPr>
        <w:t>ого  нефтегазоносного региона находится</w:t>
      </w:r>
      <w:r w:rsidRPr="00FA1B7B">
        <w:rPr>
          <w:rFonts w:eastAsiaTheme="minorHAnsi" w:cs="Times New Roman"/>
          <w:sz w:val="28"/>
          <w:szCs w:val="28"/>
          <w:lang w:val="ru-RU"/>
        </w:rPr>
        <w:t xml:space="preserve"> большое количество пластов, представленных  низкоп</w:t>
      </w:r>
      <w:r w:rsidR="00F36F25" w:rsidRPr="00FA1B7B">
        <w:rPr>
          <w:rFonts w:eastAsiaTheme="minorHAnsi" w:cs="Times New Roman"/>
          <w:sz w:val="28"/>
          <w:szCs w:val="28"/>
          <w:lang w:val="ru-RU"/>
        </w:rPr>
        <w:t xml:space="preserve">роницаемыми коллекторами или коллекторами разной </w:t>
      </w:r>
      <w:r w:rsidRPr="00FA1B7B">
        <w:rPr>
          <w:rFonts w:eastAsiaTheme="minorHAnsi" w:cs="Times New Roman"/>
          <w:sz w:val="28"/>
          <w:szCs w:val="28"/>
          <w:lang w:val="ru-RU"/>
        </w:rPr>
        <w:t>проницаемости. Месторождения характеризуются значительной и, к тому же, растущ</w:t>
      </w:r>
      <w:r w:rsidR="00F36F25" w:rsidRPr="00FA1B7B">
        <w:rPr>
          <w:rFonts w:eastAsiaTheme="minorHAnsi" w:cs="Times New Roman"/>
          <w:sz w:val="28"/>
          <w:szCs w:val="28"/>
          <w:lang w:val="ru-RU"/>
        </w:rPr>
        <w:t xml:space="preserve">ей обводнённостью продукции пластов, </w:t>
      </w:r>
      <w:r w:rsidRPr="00FA1B7B">
        <w:rPr>
          <w:rFonts w:eastAsiaTheme="minorHAnsi" w:cs="Times New Roman"/>
          <w:sz w:val="28"/>
          <w:szCs w:val="28"/>
          <w:lang w:val="ru-RU"/>
        </w:rPr>
        <w:t>неоднородностью по п</w:t>
      </w:r>
      <w:r w:rsidR="00F36F25" w:rsidRPr="00FA1B7B">
        <w:rPr>
          <w:rFonts w:eastAsiaTheme="minorHAnsi" w:cs="Times New Roman"/>
          <w:sz w:val="28"/>
          <w:szCs w:val="28"/>
          <w:lang w:val="ru-RU"/>
        </w:rPr>
        <w:t xml:space="preserve">роницаемости и относительно низкой </w:t>
      </w:r>
      <w:r w:rsidRPr="00FA1B7B">
        <w:rPr>
          <w:rFonts w:eastAsiaTheme="minorHAnsi" w:cs="Times New Roman"/>
          <w:sz w:val="28"/>
          <w:szCs w:val="28"/>
          <w:lang w:val="ru-RU"/>
        </w:rPr>
        <w:t>нефтенасыщенностью. Пр</w:t>
      </w:r>
      <w:r w:rsidR="00F36F25" w:rsidRPr="00FA1B7B">
        <w:rPr>
          <w:rFonts w:eastAsiaTheme="minorHAnsi" w:cs="Times New Roman"/>
          <w:sz w:val="28"/>
          <w:szCs w:val="28"/>
          <w:lang w:val="ru-RU"/>
        </w:rPr>
        <w:t xml:space="preserve">и их разработке </w:t>
      </w:r>
      <w:r w:rsidRPr="00FA1B7B">
        <w:rPr>
          <w:rFonts w:eastAsiaTheme="minorHAnsi" w:cs="Times New Roman"/>
          <w:sz w:val="28"/>
          <w:szCs w:val="28"/>
          <w:lang w:val="ru-RU"/>
        </w:rPr>
        <w:t>происходит опережающ</w:t>
      </w:r>
      <w:r w:rsidR="00F36F25" w:rsidRPr="00FA1B7B">
        <w:rPr>
          <w:rFonts w:eastAsiaTheme="minorHAnsi" w:cs="Times New Roman"/>
          <w:sz w:val="28"/>
          <w:szCs w:val="28"/>
          <w:lang w:val="ru-RU"/>
        </w:rPr>
        <w:t>ее обводнение высокопроницаемых и недонасыщенных</w:t>
      </w:r>
      <w:r w:rsidRPr="00FA1B7B">
        <w:rPr>
          <w:rFonts w:eastAsiaTheme="minorHAnsi" w:cs="Times New Roman"/>
          <w:sz w:val="28"/>
          <w:szCs w:val="28"/>
          <w:lang w:val="ru-RU"/>
        </w:rPr>
        <w:t xml:space="preserve"> нефтью пластов, частично</w:t>
      </w:r>
      <w:r w:rsidR="00F36F25" w:rsidRPr="00FA1B7B">
        <w:rPr>
          <w:rFonts w:eastAsiaTheme="minorHAnsi" w:cs="Times New Roman"/>
          <w:sz w:val="28"/>
          <w:szCs w:val="28"/>
          <w:lang w:val="ru-RU"/>
        </w:rPr>
        <w:t>е или полное отключение из про</w:t>
      </w:r>
      <w:r w:rsidRPr="00FA1B7B">
        <w:rPr>
          <w:rFonts w:eastAsiaTheme="minorHAnsi" w:cs="Times New Roman"/>
          <w:sz w:val="28"/>
          <w:szCs w:val="28"/>
          <w:lang w:val="ru-RU"/>
        </w:rPr>
        <w:t xml:space="preserve">цесса выработки </w:t>
      </w:r>
      <w:r w:rsidR="00F36F25" w:rsidRPr="00FA1B7B">
        <w:rPr>
          <w:rFonts w:eastAsiaTheme="minorHAnsi" w:cs="Times New Roman"/>
          <w:sz w:val="28"/>
          <w:szCs w:val="28"/>
          <w:lang w:val="ru-RU"/>
        </w:rPr>
        <w:t>средне</w:t>
      </w:r>
      <w:r w:rsidR="00FD4C9F" w:rsidRPr="00FA1B7B">
        <w:rPr>
          <w:rFonts w:eastAsiaTheme="minorHAnsi" w:cs="Times New Roman"/>
          <w:sz w:val="28"/>
          <w:szCs w:val="28"/>
          <w:lang w:val="ru-RU"/>
        </w:rPr>
        <w:t xml:space="preserve"> – </w:t>
      </w:r>
      <w:r w:rsidR="00F36F25" w:rsidRPr="00FA1B7B">
        <w:rPr>
          <w:rFonts w:eastAsiaTheme="minorHAnsi" w:cs="Times New Roman"/>
          <w:sz w:val="28"/>
          <w:szCs w:val="28"/>
          <w:lang w:val="ru-RU"/>
        </w:rPr>
        <w:t xml:space="preserve"> и низкопроницаемых про</w:t>
      </w:r>
      <w:r w:rsidR="00982A2D" w:rsidRPr="00FA1B7B">
        <w:rPr>
          <w:rFonts w:eastAsiaTheme="minorHAnsi" w:cs="Times New Roman"/>
          <w:sz w:val="28"/>
          <w:szCs w:val="28"/>
          <w:lang w:val="ru-RU"/>
        </w:rPr>
        <w:t>слоев [12]</w:t>
      </w:r>
      <w:r w:rsidRPr="00FA1B7B">
        <w:rPr>
          <w:rFonts w:eastAsiaTheme="minorHAnsi" w:cs="Times New Roman"/>
          <w:sz w:val="28"/>
          <w:szCs w:val="28"/>
          <w:lang w:val="ru-RU"/>
        </w:rPr>
        <w:t>. Снижение продуктивности добывающих скважин, в частности, месторождений нефти и газа Юганского региона, наряду с другими причинами, связано с геолого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физическими особенностями </w:t>
      </w:r>
      <w:proofErr w:type="gramStart"/>
      <w:r w:rsidRPr="00FA1B7B">
        <w:rPr>
          <w:rFonts w:eastAsiaTheme="minorHAnsi" w:cs="Times New Roman"/>
          <w:sz w:val="28"/>
          <w:szCs w:val="28"/>
          <w:lang w:val="ru-RU"/>
        </w:rPr>
        <w:t>про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дуктивных</w:t>
      </w:r>
      <w:proofErr w:type="gramEnd"/>
      <w:r w:rsidRPr="00FA1B7B">
        <w:rPr>
          <w:rFonts w:eastAsiaTheme="minorHAnsi" w:cs="Times New Roman"/>
          <w:sz w:val="28"/>
          <w:szCs w:val="28"/>
          <w:lang w:val="ru-RU"/>
        </w:rPr>
        <w:t xml:space="preserve"> пла</w:t>
      </w:r>
      <w:r w:rsidR="00F36F25" w:rsidRPr="00FA1B7B">
        <w:rPr>
          <w:rFonts w:eastAsiaTheme="minorHAnsi" w:cs="Times New Roman"/>
          <w:sz w:val="28"/>
          <w:szCs w:val="28"/>
          <w:lang w:val="ru-RU"/>
        </w:rPr>
        <w:t>стов и физико</w:t>
      </w:r>
      <w:r w:rsidR="00FD4C9F" w:rsidRPr="00FA1B7B">
        <w:rPr>
          <w:rFonts w:eastAsiaTheme="minorHAnsi" w:cs="Times New Roman"/>
          <w:sz w:val="28"/>
          <w:szCs w:val="28"/>
          <w:lang w:val="ru-RU"/>
        </w:rPr>
        <w:t xml:space="preserve"> – </w:t>
      </w:r>
      <w:r w:rsidR="00F36F25" w:rsidRPr="00FA1B7B">
        <w:rPr>
          <w:rFonts w:eastAsiaTheme="minorHAnsi" w:cs="Times New Roman"/>
          <w:sz w:val="28"/>
          <w:szCs w:val="28"/>
          <w:lang w:val="ru-RU"/>
        </w:rPr>
        <w:t>химическими свой</w:t>
      </w:r>
      <w:r w:rsidRPr="00FA1B7B">
        <w:rPr>
          <w:rFonts w:eastAsiaTheme="minorHAnsi" w:cs="Times New Roman"/>
          <w:sz w:val="28"/>
          <w:szCs w:val="28"/>
          <w:lang w:val="ru-RU"/>
        </w:rPr>
        <w:t>ствами насыщающих их флюидов.</w:t>
      </w:r>
    </w:p>
    <w:p w:rsidR="00E438F8" w:rsidRPr="00FA1B7B" w:rsidRDefault="00E438F8" w:rsidP="00FA1B7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Для увеличения нефтеотдачи используется широкий ряд методов: повышение давления на линии нагнетания, своевременный перенос фронта нагнетания, очагов</w:t>
      </w:r>
      <w:r w:rsidR="00F36F25" w:rsidRPr="00FA1B7B">
        <w:rPr>
          <w:rFonts w:eastAsiaTheme="minorHAnsi" w:cs="Times New Roman"/>
          <w:sz w:val="28"/>
          <w:szCs w:val="28"/>
          <w:lang w:val="ru-RU"/>
        </w:rPr>
        <w:t>ое заводнение, изоляция пласто</w:t>
      </w:r>
      <w:r w:rsidRPr="00FA1B7B">
        <w:rPr>
          <w:rFonts w:eastAsiaTheme="minorHAnsi" w:cs="Times New Roman"/>
          <w:sz w:val="28"/>
          <w:szCs w:val="28"/>
          <w:lang w:val="ru-RU"/>
        </w:rPr>
        <w:t>вых вод, переход на форсированный отб</w:t>
      </w:r>
      <w:r w:rsidR="00F36F25" w:rsidRPr="00FA1B7B">
        <w:rPr>
          <w:rFonts w:eastAsiaTheme="minorHAnsi" w:cs="Times New Roman"/>
          <w:sz w:val="28"/>
          <w:szCs w:val="28"/>
          <w:lang w:val="ru-RU"/>
        </w:rPr>
        <w:t>ор жидкости (ФОЖ) и т. д.</w:t>
      </w:r>
      <w:r w:rsidR="00982A2D" w:rsidRPr="00FA1B7B">
        <w:rPr>
          <w:rFonts w:eastAsiaTheme="minorHAnsi" w:cs="Times New Roman"/>
          <w:sz w:val="28"/>
          <w:szCs w:val="28"/>
          <w:lang w:val="ru-RU"/>
        </w:rPr>
        <w:t xml:space="preserve"> [13, 14]</w:t>
      </w:r>
      <w:r w:rsidRPr="00FA1B7B">
        <w:rPr>
          <w:rFonts w:eastAsiaTheme="minorHAnsi" w:cs="Times New Roman"/>
          <w:sz w:val="28"/>
          <w:szCs w:val="28"/>
          <w:lang w:val="ru-RU"/>
        </w:rPr>
        <w:t>. Практика разработки нефтяных месторождений Западной Сибири показывает, что для обеспечения</w:t>
      </w:r>
      <w:r w:rsidR="00F36F25" w:rsidRPr="00FA1B7B">
        <w:rPr>
          <w:rFonts w:eastAsiaTheme="minorHAnsi" w:cs="Times New Roman"/>
          <w:sz w:val="28"/>
          <w:szCs w:val="28"/>
          <w:lang w:val="ru-RU"/>
        </w:rPr>
        <w:t xml:space="preserve"> высоких коэффициентов нефтеот</w:t>
      </w:r>
      <w:r w:rsidRPr="00FA1B7B">
        <w:rPr>
          <w:rFonts w:eastAsiaTheme="minorHAnsi" w:cs="Times New Roman"/>
          <w:sz w:val="28"/>
          <w:szCs w:val="28"/>
          <w:lang w:val="ru-RU"/>
        </w:rPr>
        <w:t xml:space="preserve">дачи необходимо </w:t>
      </w:r>
      <w:r w:rsidR="00F36F25" w:rsidRPr="00FA1B7B">
        <w:rPr>
          <w:rFonts w:eastAsiaTheme="minorHAnsi" w:cs="Times New Roman"/>
          <w:sz w:val="28"/>
          <w:szCs w:val="28"/>
          <w:lang w:val="ru-RU"/>
        </w:rPr>
        <w:t xml:space="preserve">использование комплекса </w:t>
      </w:r>
      <w:r w:rsidR="00F36F25" w:rsidRPr="00FA1B7B">
        <w:rPr>
          <w:rFonts w:eastAsiaTheme="minorHAnsi" w:cs="Times New Roman"/>
          <w:sz w:val="28"/>
          <w:szCs w:val="28"/>
          <w:lang w:val="ru-RU"/>
        </w:rPr>
        <w:lastRenderedPageBreak/>
        <w:t>физиче</w:t>
      </w:r>
      <w:r w:rsidRPr="00FA1B7B">
        <w:rPr>
          <w:rFonts w:eastAsiaTheme="minorHAnsi" w:cs="Times New Roman"/>
          <w:sz w:val="28"/>
          <w:szCs w:val="28"/>
          <w:lang w:val="ru-RU"/>
        </w:rPr>
        <w:t xml:space="preserve">ских и </w:t>
      </w:r>
      <w:proofErr w:type="gramStart"/>
      <w:r w:rsidRPr="00FA1B7B">
        <w:rPr>
          <w:rFonts w:eastAsiaTheme="minorHAnsi" w:cs="Times New Roman"/>
          <w:sz w:val="28"/>
          <w:szCs w:val="28"/>
          <w:lang w:val="ru-RU"/>
        </w:rPr>
        <w:t>физико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химических</w:t>
      </w:r>
      <w:proofErr w:type="gramEnd"/>
      <w:r w:rsidRPr="00FA1B7B">
        <w:rPr>
          <w:rFonts w:eastAsiaTheme="minorHAnsi" w:cs="Times New Roman"/>
          <w:sz w:val="28"/>
          <w:szCs w:val="28"/>
          <w:lang w:val="ru-RU"/>
        </w:rPr>
        <w:t xml:space="preserve"> методов воздействия на газонефтеносные пласты и </w:t>
      </w:r>
      <w:r w:rsidR="00982A2D" w:rsidRPr="00FA1B7B">
        <w:rPr>
          <w:rFonts w:eastAsiaTheme="minorHAnsi" w:cs="Times New Roman"/>
          <w:sz w:val="28"/>
          <w:szCs w:val="28"/>
          <w:lang w:val="ru-RU"/>
        </w:rPr>
        <w:t>призабойные зоны сква</w:t>
      </w:r>
      <w:r w:rsidR="00F36F25" w:rsidRPr="00FA1B7B">
        <w:rPr>
          <w:rFonts w:eastAsiaTheme="minorHAnsi" w:cs="Times New Roman"/>
          <w:sz w:val="28"/>
          <w:szCs w:val="28"/>
          <w:lang w:val="ru-RU"/>
        </w:rPr>
        <w:t xml:space="preserve">жин </w:t>
      </w:r>
      <w:r w:rsidR="00612848" w:rsidRPr="00FA1B7B">
        <w:rPr>
          <w:rFonts w:eastAsiaTheme="minorHAnsi" w:cs="Times New Roman"/>
          <w:sz w:val="28"/>
          <w:szCs w:val="28"/>
          <w:lang w:val="ru-RU"/>
        </w:rPr>
        <w:t>[15, 16]</w:t>
      </w:r>
      <w:r w:rsidRPr="00FA1B7B">
        <w:rPr>
          <w:rFonts w:eastAsiaTheme="minorHAnsi" w:cs="Times New Roman"/>
          <w:sz w:val="28"/>
          <w:szCs w:val="28"/>
          <w:lang w:val="ru-RU"/>
        </w:rPr>
        <w:t>. Для выбора наиболее рационального варианта испытан</w:t>
      </w:r>
      <w:r w:rsidR="00F36F25" w:rsidRPr="00FA1B7B">
        <w:rPr>
          <w:rFonts w:eastAsiaTheme="minorHAnsi" w:cs="Times New Roman"/>
          <w:sz w:val="28"/>
          <w:szCs w:val="28"/>
          <w:lang w:val="ru-RU"/>
        </w:rPr>
        <w:t>ий и внедрения методов увеличе</w:t>
      </w:r>
      <w:r w:rsidRPr="00FA1B7B">
        <w:rPr>
          <w:rFonts w:eastAsiaTheme="minorHAnsi" w:cs="Times New Roman"/>
          <w:sz w:val="28"/>
          <w:szCs w:val="28"/>
          <w:lang w:val="ru-RU"/>
        </w:rPr>
        <w:t>ния нефтеотдачи в</w:t>
      </w:r>
      <w:r w:rsidR="00982A2D" w:rsidRPr="00FA1B7B">
        <w:rPr>
          <w:rFonts w:eastAsiaTheme="minorHAnsi" w:cs="Times New Roman"/>
          <w:sz w:val="28"/>
          <w:szCs w:val="28"/>
          <w:lang w:val="ru-RU"/>
        </w:rPr>
        <w:t xml:space="preserve"> каждом конкретном случае необ</w:t>
      </w:r>
      <w:r w:rsidRPr="00FA1B7B">
        <w:rPr>
          <w:rFonts w:eastAsiaTheme="minorHAnsi" w:cs="Times New Roman"/>
          <w:sz w:val="28"/>
          <w:szCs w:val="28"/>
          <w:lang w:val="ru-RU"/>
        </w:rPr>
        <w:t xml:space="preserve">ходимо подробное </w:t>
      </w:r>
      <w:proofErr w:type="gramStart"/>
      <w:r w:rsidRPr="00FA1B7B">
        <w:rPr>
          <w:rFonts w:eastAsiaTheme="minorHAnsi" w:cs="Times New Roman"/>
          <w:sz w:val="28"/>
          <w:szCs w:val="28"/>
          <w:lang w:val="ru-RU"/>
        </w:rPr>
        <w:t>технико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экономическое</w:t>
      </w:r>
      <w:proofErr w:type="gramEnd"/>
      <w:r w:rsidRPr="00FA1B7B">
        <w:rPr>
          <w:rFonts w:eastAsiaTheme="minorHAnsi" w:cs="Times New Roman"/>
          <w:sz w:val="28"/>
          <w:szCs w:val="28"/>
          <w:lang w:val="ru-RU"/>
        </w:rPr>
        <w:t xml:space="preserve"> обоснование.</w:t>
      </w:r>
      <w:r w:rsidR="00D26C4B" w:rsidRPr="00FA1B7B">
        <w:rPr>
          <w:rFonts w:eastAsiaTheme="minorHAnsi" w:cs="Times New Roman"/>
          <w:sz w:val="28"/>
          <w:szCs w:val="28"/>
          <w:lang w:val="ru-RU"/>
        </w:rPr>
        <w:t xml:space="preserve"> </w:t>
      </w:r>
      <w:r w:rsidRPr="00FA1B7B">
        <w:rPr>
          <w:rFonts w:eastAsiaTheme="minorHAnsi" w:cs="Times New Roman"/>
          <w:sz w:val="28"/>
          <w:szCs w:val="28"/>
          <w:lang w:val="ru-RU"/>
        </w:rPr>
        <w:t>Одним из на</w:t>
      </w:r>
      <w:r w:rsidR="00F36F25" w:rsidRPr="00FA1B7B">
        <w:rPr>
          <w:rFonts w:eastAsiaTheme="minorHAnsi" w:cs="Times New Roman"/>
          <w:sz w:val="28"/>
          <w:szCs w:val="28"/>
          <w:lang w:val="ru-RU"/>
        </w:rPr>
        <w:t>иболее эффективных методов воз</w:t>
      </w:r>
      <w:r w:rsidRPr="00FA1B7B">
        <w:rPr>
          <w:rFonts w:eastAsiaTheme="minorHAnsi" w:cs="Times New Roman"/>
          <w:sz w:val="28"/>
          <w:szCs w:val="28"/>
          <w:lang w:val="ru-RU"/>
        </w:rPr>
        <w:t>действия на нефтяные пласты с целью повышения производительности с</w:t>
      </w:r>
      <w:r w:rsidR="00F36F25" w:rsidRPr="00FA1B7B">
        <w:rPr>
          <w:rFonts w:eastAsiaTheme="minorHAnsi" w:cs="Times New Roman"/>
          <w:sz w:val="28"/>
          <w:szCs w:val="28"/>
          <w:lang w:val="ru-RU"/>
        </w:rPr>
        <w:t>кважин и увеличения нефте</w:t>
      </w:r>
      <w:r w:rsidRPr="00FA1B7B">
        <w:rPr>
          <w:rFonts w:eastAsiaTheme="minorHAnsi" w:cs="Times New Roman"/>
          <w:sz w:val="28"/>
          <w:szCs w:val="28"/>
          <w:lang w:val="ru-RU"/>
        </w:rPr>
        <w:t>отдачи (особенно в низкопроницаемых коллекторах) является гидрав</w:t>
      </w:r>
      <w:r w:rsidR="00F36F25" w:rsidRPr="00FA1B7B">
        <w:rPr>
          <w:rFonts w:eastAsiaTheme="minorHAnsi" w:cs="Times New Roman"/>
          <w:sz w:val="28"/>
          <w:szCs w:val="28"/>
          <w:lang w:val="ru-RU"/>
        </w:rPr>
        <w:t>лический разрыв пласта (ГРП)</w:t>
      </w:r>
      <w:r w:rsidR="00982A2D" w:rsidRPr="00FA1B7B">
        <w:rPr>
          <w:rFonts w:eastAsiaTheme="minorHAnsi" w:cs="Times New Roman"/>
          <w:sz w:val="28"/>
          <w:szCs w:val="28"/>
          <w:lang w:val="ru-RU"/>
        </w:rPr>
        <w:t xml:space="preserve"> [6]</w:t>
      </w:r>
      <w:r w:rsidRPr="00FA1B7B">
        <w:rPr>
          <w:rFonts w:eastAsiaTheme="minorHAnsi" w:cs="Times New Roman"/>
          <w:sz w:val="28"/>
          <w:szCs w:val="28"/>
          <w:lang w:val="ru-RU"/>
        </w:rPr>
        <w:t>. В настоящее время ежегодно на месторождениях нефти Ханты</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Мансийского автономного округа про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водится </w:t>
      </w:r>
      <w:proofErr w:type="gramStart"/>
      <w:r w:rsidRPr="00FA1B7B">
        <w:rPr>
          <w:rFonts w:eastAsiaTheme="minorHAnsi" w:cs="Times New Roman"/>
          <w:sz w:val="28"/>
          <w:szCs w:val="28"/>
          <w:lang w:val="ru-RU"/>
        </w:rPr>
        <w:t>более тысячи операций</w:t>
      </w:r>
      <w:proofErr w:type="gramEnd"/>
      <w:r w:rsidRPr="00FA1B7B">
        <w:rPr>
          <w:rFonts w:eastAsiaTheme="minorHAnsi" w:cs="Times New Roman"/>
          <w:sz w:val="28"/>
          <w:szCs w:val="28"/>
          <w:lang w:val="ru-RU"/>
        </w:rPr>
        <w:t xml:space="preserve"> по ГРП, при этом добыча жидкости</w:t>
      </w:r>
      <w:r w:rsidR="00D26C4B" w:rsidRPr="00FA1B7B">
        <w:rPr>
          <w:rFonts w:eastAsiaTheme="minorHAnsi" w:cs="Times New Roman"/>
          <w:sz w:val="28"/>
          <w:szCs w:val="28"/>
          <w:lang w:val="ru-RU"/>
        </w:rPr>
        <w:t xml:space="preserve"> из обработанных скважин увели</w:t>
      </w:r>
      <w:r w:rsidRPr="00FA1B7B">
        <w:rPr>
          <w:rFonts w:eastAsiaTheme="minorHAnsi" w:cs="Times New Roman"/>
          <w:sz w:val="28"/>
          <w:szCs w:val="28"/>
          <w:lang w:val="ru-RU"/>
        </w:rPr>
        <w:t>чилась более чем в 3 раза.</w:t>
      </w:r>
      <w:r w:rsidR="00D26C4B" w:rsidRPr="00FA1B7B">
        <w:rPr>
          <w:rFonts w:eastAsiaTheme="minorHAnsi" w:cs="Times New Roman"/>
          <w:sz w:val="28"/>
          <w:szCs w:val="28"/>
          <w:lang w:val="ru-RU"/>
        </w:rPr>
        <w:t xml:space="preserve"> </w:t>
      </w:r>
      <w:r w:rsidRPr="00FA1B7B">
        <w:rPr>
          <w:rFonts w:eastAsiaTheme="minorHAnsi" w:cs="Times New Roman"/>
          <w:sz w:val="28"/>
          <w:szCs w:val="28"/>
          <w:lang w:val="ru-RU"/>
        </w:rPr>
        <w:t xml:space="preserve">Другим действенным методом интенсификации добычи нефти является </w:t>
      </w:r>
      <w:r w:rsidR="00F36F25" w:rsidRPr="00FA1B7B">
        <w:rPr>
          <w:rFonts w:eastAsiaTheme="minorHAnsi" w:cs="Times New Roman"/>
          <w:sz w:val="28"/>
          <w:szCs w:val="28"/>
          <w:lang w:val="ru-RU"/>
        </w:rPr>
        <w:t>ФОЖ из добывающих (пре</w:t>
      </w:r>
      <w:r w:rsidRPr="00FA1B7B">
        <w:rPr>
          <w:rFonts w:eastAsiaTheme="minorHAnsi" w:cs="Times New Roman"/>
          <w:sz w:val="28"/>
          <w:szCs w:val="28"/>
          <w:lang w:val="ru-RU"/>
        </w:rPr>
        <w:t>имущественно —</w:t>
      </w:r>
      <w:r w:rsidR="00F36F25" w:rsidRPr="00FA1B7B">
        <w:rPr>
          <w:rFonts w:eastAsiaTheme="minorHAnsi" w:cs="Times New Roman"/>
          <w:sz w:val="28"/>
          <w:szCs w:val="28"/>
          <w:lang w:val="ru-RU"/>
        </w:rPr>
        <w:t xml:space="preserve"> обводнённых) скважин. ФОЖ уве</w:t>
      </w:r>
      <w:r w:rsidRPr="00FA1B7B">
        <w:rPr>
          <w:rFonts w:eastAsiaTheme="minorHAnsi" w:cs="Times New Roman"/>
          <w:sz w:val="28"/>
          <w:szCs w:val="28"/>
          <w:lang w:val="ru-RU"/>
        </w:rPr>
        <w:t xml:space="preserve">личивает депрессию на пласт, при этом в более </w:t>
      </w:r>
      <w:proofErr w:type="gramStart"/>
      <w:r w:rsidRPr="00FA1B7B">
        <w:rPr>
          <w:rFonts w:eastAsiaTheme="minorHAnsi" w:cs="Times New Roman"/>
          <w:sz w:val="28"/>
          <w:szCs w:val="28"/>
          <w:lang w:val="ru-RU"/>
        </w:rPr>
        <w:t>проницаемых</w:t>
      </w:r>
      <w:proofErr w:type="gramEnd"/>
      <w:r w:rsidRPr="00FA1B7B">
        <w:rPr>
          <w:rFonts w:eastAsiaTheme="minorHAnsi" w:cs="Times New Roman"/>
          <w:sz w:val="28"/>
          <w:szCs w:val="28"/>
          <w:lang w:val="ru-RU"/>
        </w:rPr>
        <w:t xml:space="preserve"> пропластках давление снижается с более высокой с</w:t>
      </w:r>
      <w:r w:rsidR="00F36F25" w:rsidRPr="00FA1B7B">
        <w:rPr>
          <w:rFonts w:eastAsiaTheme="minorHAnsi" w:cs="Times New Roman"/>
          <w:sz w:val="28"/>
          <w:szCs w:val="28"/>
          <w:lang w:val="ru-RU"/>
        </w:rPr>
        <w:t>коростью, чем в менее проницае</w:t>
      </w:r>
      <w:r w:rsidRPr="00FA1B7B">
        <w:rPr>
          <w:rFonts w:eastAsiaTheme="minorHAnsi" w:cs="Times New Roman"/>
          <w:sz w:val="28"/>
          <w:szCs w:val="28"/>
          <w:lang w:val="ru-RU"/>
        </w:rPr>
        <w:t xml:space="preserve">мых. </w:t>
      </w:r>
      <w:proofErr w:type="gramStart"/>
      <w:r w:rsidRPr="00FA1B7B">
        <w:rPr>
          <w:rFonts w:eastAsiaTheme="minorHAnsi" w:cs="Times New Roman"/>
          <w:sz w:val="28"/>
          <w:szCs w:val="28"/>
          <w:lang w:val="ru-RU"/>
        </w:rPr>
        <w:t>В результате создавшегося перепада давления нефть перетекает</w:t>
      </w:r>
      <w:r w:rsidR="00F36F25" w:rsidRPr="00FA1B7B">
        <w:rPr>
          <w:rFonts w:eastAsiaTheme="minorHAnsi" w:cs="Times New Roman"/>
          <w:sz w:val="28"/>
          <w:szCs w:val="28"/>
          <w:lang w:val="ru-RU"/>
        </w:rPr>
        <w:t xml:space="preserve"> из более нефтенасыщенного про</w:t>
      </w:r>
      <w:r w:rsidRPr="00FA1B7B">
        <w:rPr>
          <w:rFonts w:eastAsiaTheme="minorHAnsi" w:cs="Times New Roman"/>
          <w:sz w:val="28"/>
          <w:szCs w:val="28"/>
          <w:lang w:val="ru-RU"/>
        </w:rPr>
        <w:t>пластка в менее нефтенасыщенный и увлекается водой к забою сква</w:t>
      </w:r>
      <w:r w:rsidR="0067262C" w:rsidRPr="00FA1B7B">
        <w:rPr>
          <w:rFonts w:eastAsiaTheme="minorHAnsi" w:cs="Times New Roman"/>
          <w:sz w:val="28"/>
          <w:szCs w:val="28"/>
          <w:lang w:val="ru-RU"/>
        </w:rPr>
        <w:t>жины;</w:t>
      </w:r>
      <w:r w:rsidR="00FA1B7B" w:rsidRPr="00FA1B7B">
        <w:rPr>
          <w:rFonts w:eastAsiaTheme="minorHAnsi" w:cs="Times New Roman"/>
          <w:sz w:val="28"/>
          <w:szCs w:val="28"/>
          <w:lang w:val="ru-RU"/>
        </w:rPr>
        <w:t xml:space="preserve"> </w:t>
      </w:r>
      <w:r w:rsidR="0067262C" w:rsidRPr="00FA1B7B">
        <w:rPr>
          <w:rFonts w:eastAsiaTheme="minorHAnsi" w:cs="Times New Roman"/>
          <w:sz w:val="28"/>
          <w:szCs w:val="28"/>
          <w:lang w:val="ru-RU"/>
        </w:rPr>
        <w:t>следовательно, при увели</w:t>
      </w:r>
      <w:r w:rsidRPr="00FA1B7B">
        <w:rPr>
          <w:rFonts w:eastAsiaTheme="minorHAnsi" w:cs="Times New Roman"/>
          <w:sz w:val="28"/>
          <w:szCs w:val="28"/>
          <w:lang w:val="ru-RU"/>
        </w:rPr>
        <w:t>чении градиентов давления начинается движение нефти в малопроницаемых пропластках, в которых при меньших градиентах давления она находилась в покое.</w:t>
      </w:r>
      <w:proofErr w:type="gramEnd"/>
      <w:r w:rsidRPr="00FA1B7B">
        <w:rPr>
          <w:rFonts w:eastAsiaTheme="minorHAnsi" w:cs="Times New Roman"/>
          <w:sz w:val="28"/>
          <w:szCs w:val="28"/>
          <w:lang w:val="ru-RU"/>
        </w:rPr>
        <w:t xml:space="preserve"> Это обстоя</w:t>
      </w:r>
      <w:r w:rsidR="00F36F25" w:rsidRPr="00FA1B7B">
        <w:rPr>
          <w:rFonts w:eastAsiaTheme="minorHAnsi" w:cs="Times New Roman"/>
          <w:sz w:val="28"/>
          <w:szCs w:val="28"/>
          <w:lang w:val="ru-RU"/>
        </w:rPr>
        <w:t>тельство позволяет путём увели</w:t>
      </w:r>
      <w:r w:rsidRPr="00FA1B7B">
        <w:rPr>
          <w:rFonts w:eastAsiaTheme="minorHAnsi" w:cs="Times New Roman"/>
          <w:sz w:val="28"/>
          <w:szCs w:val="28"/>
          <w:lang w:val="ru-RU"/>
        </w:rPr>
        <w:t>чения отбора жидкости создать условия для притока нефти из относит</w:t>
      </w:r>
      <w:r w:rsidR="00F36F25" w:rsidRPr="00FA1B7B">
        <w:rPr>
          <w:rFonts w:eastAsiaTheme="minorHAnsi" w:cs="Times New Roman"/>
          <w:sz w:val="28"/>
          <w:szCs w:val="28"/>
          <w:lang w:val="ru-RU"/>
        </w:rPr>
        <w:t xml:space="preserve">ельно </w:t>
      </w:r>
      <w:proofErr w:type="gramStart"/>
      <w:r w:rsidR="00F36F25" w:rsidRPr="00FA1B7B">
        <w:rPr>
          <w:rFonts w:eastAsiaTheme="minorHAnsi" w:cs="Times New Roman"/>
          <w:sz w:val="28"/>
          <w:szCs w:val="28"/>
          <w:lang w:val="ru-RU"/>
        </w:rPr>
        <w:t>малопроницаемых</w:t>
      </w:r>
      <w:proofErr w:type="gramEnd"/>
      <w:r w:rsidR="00F36F25" w:rsidRPr="00FA1B7B">
        <w:rPr>
          <w:rFonts w:eastAsiaTheme="minorHAnsi" w:cs="Times New Roman"/>
          <w:sz w:val="28"/>
          <w:szCs w:val="28"/>
          <w:lang w:val="ru-RU"/>
        </w:rPr>
        <w:t xml:space="preserve"> пропласт</w:t>
      </w:r>
      <w:r w:rsidRPr="00FA1B7B">
        <w:rPr>
          <w:rFonts w:eastAsiaTheme="minorHAnsi" w:cs="Times New Roman"/>
          <w:sz w:val="28"/>
          <w:szCs w:val="28"/>
          <w:lang w:val="ru-RU"/>
        </w:rPr>
        <w:t>ков. Целесообразность использования метода ФОЖ для интенсификации добычи нефти на поздней стадии разработ</w:t>
      </w:r>
      <w:r w:rsidR="00F36F25" w:rsidRPr="00FA1B7B">
        <w:rPr>
          <w:rFonts w:eastAsiaTheme="minorHAnsi" w:cs="Times New Roman"/>
          <w:sz w:val="28"/>
          <w:szCs w:val="28"/>
          <w:lang w:val="ru-RU"/>
        </w:rPr>
        <w:t>ки залежей с водонапорным режи</w:t>
      </w:r>
      <w:r w:rsidRPr="00FA1B7B">
        <w:rPr>
          <w:rFonts w:eastAsiaTheme="minorHAnsi" w:cs="Times New Roman"/>
          <w:sz w:val="28"/>
          <w:szCs w:val="28"/>
          <w:lang w:val="ru-RU"/>
        </w:rPr>
        <w:t>мом при высоко</w:t>
      </w:r>
      <w:r w:rsidR="00F36F25" w:rsidRPr="00FA1B7B">
        <w:rPr>
          <w:rFonts w:eastAsiaTheme="minorHAnsi" w:cs="Times New Roman"/>
          <w:sz w:val="28"/>
          <w:szCs w:val="28"/>
          <w:lang w:val="ru-RU"/>
        </w:rPr>
        <w:t>й обводнённости продукции сква</w:t>
      </w:r>
      <w:r w:rsidRPr="00FA1B7B">
        <w:rPr>
          <w:rFonts w:eastAsiaTheme="minorHAnsi" w:cs="Times New Roman"/>
          <w:sz w:val="28"/>
          <w:szCs w:val="28"/>
          <w:lang w:val="ru-RU"/>
        </w:rPr>
        <w:t>жин в настоящее время не вызывает сомнения. Однако это не исключает возможности применения данного мет</w:t>
      </w:r>
      <w:r w:rsidR="00F36F25" w:rsidRPr="00FA1B7B">
        <w:rPr>
          <w:rFonts w:eastAsiaTheme="minorHAnsi" w:cs="Times New Roman"/>
          <w:sz w:val="28"/>
          <w:szCs w:val="28"/>
          <w:lang w:val="ru-RU"/>
        </w:rPr>
        <w:t>ода и на более ранних стадиях разра</w:t>
      </w:r>
      <w:r w:rsidRPr="00FA1B7B">
        <w:rPr>
          <w:rFonts w:eastAsiaTheme="minorHAnsi" w:cs="Times New Roman"/>
          <w:sz w:val="28"/>
          <w:szCs w:val="28"/>
          <w:lang w:val="ru-RU"/>
        </w:rPr>
        <w:t xml:space="preserve">ботки залежей. </w:t>
      </w:r>
      <w:r w:rsidR="00F36F25" w:rsidRPr="00FA1B7B">
        <w:rPr>
          <w:rFonts w:eastAsiaTheme="minorHAnsi" w:cs="Times New Roman"/>
          <w:sz w:val="28"/>
          <w:szCs w:val="28"/>
          <w:lang w:val="ru-RU"/>
        </w:rPr>
        <w:t>Нефтепромысловая практика пока</w:t>
      </w:r>
      <w:r w:rsidRPr="00FA1B7B">
        <w:rPr>
          <w:rFonts w:eastAsiaTheme="minorHAnsi" w:cs="Times New Roman"/>
          <w:sz w:val="28"/>
          <w:szCs w:val="28"/>
          <w:lang w:val="ru-RU"/>
        </w:rPr>
        <w:t xml:space="preserve">зывает, что путём поэтапного увеличения отбора жидкости удаётся длительно </w:t>
      </w:r>
      <w:r w:rsidR="00F36F25" w:rsidRPr="00FA1B7B">
        <w:rPr>
          <w:rFonts w:eastAsiaTheme="minorHAnsi" w:cs="Times New Roman"/>
          <w:sz w:val="28"/>
          <w:szCs w:val="28"/>
          <w:lang w:val="ru-RU"/>
        </w:rPr>
        <w:t>удерживать стабиль</w:t>
      </w:r>
      <w:r w:rsidRPr="00FA1B7B">
        <w:rPr>
          <w:rFonts w:eastAsiaTheme="minorHAnsi" w:cs="Times New Roman"/>
          <w:sz w:val="28"/>
          <w:szCs w:val="28"/>
          <w:lang w:val="ru-RU"/>
        </w:rPr>
        <w:t>ный уровень добычи нефти на отдельных скважин</w:t>
      </w:r>
      <w:r w:rsidR="00F36F25" w:rsidRPr="00FA1B7B">
        <w:rPr>
          <w:rFonts w:eastAsiaTheme="minorHAnsi" w:cs="Times New Roman"/>
          <w:sz w:val="28"/>
          <w:szCs w:val="28"/>
          <w:lang w:val="ru-RU"/>
        </w:rPr>
        <w:t>ах и по всей залежи в целом</w:t>
      </w:r>
      <w:r w:rsidR="00982A2D" w:rsidRPr="00FA1B7B">
        <w:rPr>
          <w:rFonts w:eastAsiaTheme="minorHAnsi" w:cs="Times New Roman"/>
          <w:sz w:val="28"/>
          <w:szCs w:val="28"/>
          <w:lang w:val="ru-RU"/>
        </w:rPr>
        <w:t xml:space="preserve"> [7]</w:t>
      </w:r>
      <w:r w:rsidRPr="00FA1B7B">
        <w:rPr>
          <w:rFonts w:eastAsiaTheme="minorHAnsi" w:cs="Times New Roman"/>
          <w:sz w:val="28"/>
          <w:szCs w:val="28"/>
          <w:lang w:val="ru-RU"/>
        </w:rPr>
        <w:t>.</w:t>
      </w:r>
    </w:p>
    <w:p w:rsidR="006323D9" w:rsidRDefault="00E438F8" w:rsidP="00D26C4B">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lastRenderedPageBreak/>
        <w:t xml:space="preserve">В настоящее </w:t>
      </w:r>
      <w:r w:rsidR="0067262C" w:rsidRPr="00FA1B7B">
        <w:rPr>
          <w:rFonts w:eastAsiaTheme="minorHAnsi" w:cs="Times New Roman"/>
          <w:sz w:val="28"/>
          <w:szCs w:val="28"/>
          <w:lang w:val="ru-RU"/>
        </w:rPr>
        <w:t>время широкое применение приоб</w:t>
      </w:r>
      <w:r w:rsidRPr="00FA1B7B">
        <w:rPr>
          <w:rFonts w:eastAsiaTheme="minorHAnsi" w:cs="Times New Roman"/>
          <w:sz w:val="28"/>
          <w:szCs w:val="28"/>
          <w:lang w:val="ru-RU"/>
        </w:rPr>
        <w:t xml:space="preserve">ретают методы интенсификации добычи нефти, основанные на сочетании методов ФОЖ с </w:t>
      </w:r>
      <w:proofErr w:type="gramStart"/>
      <w:r w:rsidRPr="00FA1B7B">
        <w:rPr>
          <w:rFonts w:eastAsiaTheme="minorHAnsi" w:cs="Times New Roman"/>
          <w:sz w:val="28"/>
          <w:szCs w:val="28"/>
          <w:lang w:val="ru-RU"/>
        </w:rPr>
        <w:t>физико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химическими</w:t>
      </w:r>
      <w:proofErr w:type="gramEnd"/>
      <w:r w:rsidRPr="00FA1B7B">
        <w:rPr>
          <w:rFonts w:eastAsiaTheme="minorHAnsi" w:cs="Times New Roman"/>
          <w:sz w:val="28"/>
          <w:szCs w:val="28"/>
          <w:lang w:val="ru-RU"/>
        </w:rPr>
        <w:t xml:space="preserve"> методами увеличения нефтеотдачи, в частности, при</w:t>
      </w:r>
      <w:r w:rsidR="00F36F25" w:rsidRPr="00FA1B7B">
        <w:rPr>
          <w:rFonts w:eastAsiaTheme="minorHAnsi" w:cs="Times New Roman"/>
          <w:sz w:val="28"/>
          <w:szCs w:val="28"/>
          <w:lang w:val="ru-RU"/>
        </w:rPr>
        <w:t>менением потокоотклоняющих тех</w:t>
      </w:r>
      <w:r w:rsidRPr="00FA1B7B">
        <w:rPr>
          <w:rFonts w:eastAsiaTheme="minorHAnsi" w:cs="Times New Roman"/>
          <w:sz w:val="28"/>
          <w:szCs w:val="28"/>
          <w:lang w:val="ru-RU"/>
        </w:rPr>
        <w:t>нологий с использованием полимерно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гелевых составов, что позво</w:t>
      </w:r>
      <w:r w:rsidR="00F36F25" w:rsidRPr="00FA1B7B">
        <w:rPr>
          <w:rFonts w:eastAsiaTheme="minorHAnsi" w:cs="Times New Roman"/>
          <w:sz w:val="28"/>
          <w:szCs w:val="28"/>
          <w:lang w:val="ru-RU"/>
        </w:rPr>
        <w:t>ляет существенно снизить обвод</w:t>
      </w:r>
      <w:r w:rsidRPr="00FA1B7B">
        <w:rPr>
          <w:rFonts w:eastAsiaTheme="minorHAnsi" w:cs="Times New Roman"/>
          <w:sz w:val="28"/>
          <w:szCs w:val="28"/>
          <w:lang w:val="ru-RU"/>
        </w:rPr>
        <w:t>ненность проду</w:t>
      </w:r>
      <w:r w:rsidR="00CD3AF2" w:rsidRPr="00FA1B7B">
        <w:rPr>
          <w:rFonts w:eastAsiaTheme="minorHAnsi" w:cs="Times New Roman"/>
          <w:sz w:val="28"/>
          <w:szCs w:val="28"/>
          <w:lang w:val="ru-RU"/>
        </w:rPr>
        <w:t>кции при одновременном увеличе</w:t>
      </w:r>
      <w:r w:rsidRPr="00FA1B7B">
        <w:rPr>
          <w:rFonts w:eastAsiaTheme="minorHAnsi" w:cs="Times New Roman"/>
          <w:sz w:val="28"/>
          <w:szCs w:val="28"/>
          <w:lang w:val="ru-RU"/>
        </w:rPr>
        <w:t>нии добычи нефти.</w:t>
      </w:r>
    </w:p>
    <w:p w:rsidR="00A432DD" w:rsidRPr="00FA1B7B" w:rsidRDefault="00A432DD" w:rsidP="00D26C4B">
      <w:pPr>
        <w:pStyle w:val="a7"/>
        <w:spacing w:before="0" w:line="360" w:lineRule="auto"/>
        <w:ind w:left="0"/>
        <w:jc w:val="both"/>
        <w:rPr>
          <w:rFonts w:eastAsiaTheme="minorHAnsi" w:cs="Times New Roman"/>
          <w:sz w:val="28"/>
          <w:szCs w:val="28"/>
          <w:lang w:val="ru-RU"/>
        </w:rPr>
      </w:pPr>
    </w:p>
    <w:p w:rsidR="006323D9" w:rsidRPr="00FA1B7B" w:rsidRDefault="006323D9" w:rsidP="004F36BB">
      <w:pPr>
        <w:pStyle w:val="a3"/>
        <w:numPr>
          <w:ilvl w:val="1"/>
          <w:numId w:val="6"/>
        </w:numPr>
        <w:spacing w:after="0" w:line="360" w:lineRule="auto"/>
        <w:jc w:val="center"/>
        <w:outlineLvl w:val="1"/>
        <w:rPr>
          <w:rFonts w:ascii="Times New Roman" w:eastAsia="MS Mincho" w:hAnsi="Times New Roman" w:cs="Times New Roman"/>
          <w:b/>
          <w:sz w:val="28"/>
          <w:szCs w:val="28"/>
          <w:lang w:eastAsia="ja-JP"/>
        </w:rPr>
      </w:pPr>
      <w:bookmarkStart w:id="75" w:name="_Toc444691541"/>
      <w:r w:rsidRPr="00FA1B7B">
        <w:rPr>
          <w:rFonts w:ascii="Times New Roman" w:eastAsia="MS Mincho" w:hAnsi="Times New Roman" w:cs="Times New Roman"/>
          <w:b/>
          <w:sz w:val="28"/>
          <w:szCs w:val="28"/>
          <w:lang w:eastAsia="ja-JP"/>
        </w:rPr>
        <w:t xml:space="preserve">Оценка технологической эффективности ГРП на </w:t>
      </w:r>
      <w:r w:rsidR="00832D09" w:rsidRPr="00FA1B7B">
        <w:rPr>
          <w:rFonts w:ascii="Times New Roman" w:eastAsia="MS Mincho" w:hAnsi="Times New Roman" w:cs="Times New Roman"/>
          <w:b/>
          <w:sz w:val="28"/>
          <w:szCs w:val="28"/>
          <w:lang w:eastAsia="ja-JP"/>
        </w:rPr>
        <w:t>пласты БС10</w:t>
      </w:r>
      <w:bookmarkEnd w:id="75"/>
    </w:p>
    <w:p w:rsidR="006323D9" w:rsidRPr="00FA1B7B" w:rsidRDefault="006323D9" w:rsidP="001959DD">
      <w:pPr>
        <w:pStyle w:val="a7"/>
        <w:spacing w:before="0" w:line="360" w:lineRule="auto"/>
        <w:ind w:left="0"/>
        <w:jc w:val="both"/>
        <w:rPr>
          <w:rFonts w:eastAsiaTheme="minorHAnsi" w:cs="Times New Roman"/>
          <w:sz w:val="28"/>
          <w:szCs w:val="28"/>
          <w:lang w:val="ru-RU"/>
        </w:rPr>
      </w:pPr>
    </w:p>
    <w:p w:rsidR="00E438F8" w:rsidRPr="00FA1B7B" w:rsidRDefault="006323D9"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Ц</w:t>
      </w:r>
      <w:r w:rsidR="00E438F8" w:rsidRPr="00FA1B7B">
        <w:rPr>
          <w:rFonts w:eastAsiaTheme="minorHAnsi" w:cs="Times New Roman"/>
          <w:sz w:val="28"/>
          <w:szCs w:val="28"/>
          <w:lang w:val="ru-RU"/>
        </w:rPr>
        <w:t>елесообразность операций ГРП на месторож</w:t>
      </w:r>
      <w:r w:rsidR="00982A2D" w:rsidRPr="00FA1B7B">
        <w:rPr>
          <w:rFonts w:eastAsiaTheme="minorHAnsi" w:cs="Times New Roman"/>
          <w:sz w:val="28"/>
          <w:szCs w:val="28"/>
          <w:lang w:val="ru-RU"/>
        </w:rPr>
        <w:t>дениях региона не вызы</w:t>
      </w:r>
      <w:r w:rsidR="00E438F8" w:rsidRPr="00FA1B7B">
        <w:rPr>
          <w:rFonts w:eastAsiaTheme="minorHAnsi" w:cs="Times New Roman"/>
          <w:sz w:val="28"/>
          <w:szCs w:val="28"/>
          <w:lang w:val="ru-RU"/>
        </w:rPr>
        <w:t>вает сомнения, то вопрос об эффективности применения физико</w:t>
      </w:r>
      <w:r w:rsidR="00FD4C9F" w:rsidRPr="00FA1B7B">
        <w:rPr>
          <w:rFonts w:eastAsiaTheme="minorHAnsi" w:cs="Times New Roman"/>
          <w:sz w:val="28"/>
          <w:szCs w:val="28"/>
          <w:lang w:val="ru-RU"/>
        </w:rPr>
        <w:t xml:space="preserve"> – </w:t>
      </w:r>
      <w:r w:rsidR="00E438F8" w:rsidRPr="00FA1B7B">
        <w:rPr>
          <w:rFonts w:eastAsiaTheme="minorHAnsi" w:cs="Times New Roman"/>
          <w:sz w:val="28"/>
          <w:szCs w:val="28"/>
          <w:lang w:val="ru-RU"/>
        </w:rPr>
        <w:t xml:space="preserve">химических методов в последние годы в определённой мере является дискуссионным. В этой связи в настоящей статье представлен опыт реализации наиболее востребованных </w:t>
      </w:r>
      <w:proofErr w:type="gramStart"/>
      <w:r w:rsidR="00E438F8" w:rsidRPr="00FA1B7B">
        <w:rPr>
          <w:rFonts w:eastAsiaTheme="minorHAnsi" w:cs="Times New Roman"/>
          <w:sz w:val="28"/>
          <w:szCs w:val="28"/>
          <w:lang w:val="ru-RU"/>
        </w:rPr>
        <w:t>физико</w:t>
      </w:r>
      <w:r w:rsidR="00FD4C9F" w:rsidRPr="00FA1B7B">
        <w:rPr>
          <w:rFonts w:eastAsiaTheme="minorHAnsi" w:cs="Times New Roman"/>
          <w:sz w:val="28"/>
          <w:szCs w:val="28"/>
          <w:lang w:val="ru-RU"/>
        </w:rPr>
        <w:t xml:space="preserve"> – </w:t>
      </w:r>
      <w:r w:rsidR="00E438F8" w:rsidRPr="00FA1B7B">
        <w:rPr>
          <w:rFonts w:eastAsiaTheme="minorHAnsi" w:cs="Times New Roman"/>
          <w:sz w:val="28"/>
          <w:szCs w:val="28"/>
          <w:lang w:val="ru-RU"/>
        </w:rPr>
        <w:t xml:space="preserve"> химических</w:t>
      </w:r>
      <w:proofErr w:type="gramEnd"/>
      <w:r w:rsidR="00E438F8" w:rsidRPr="00FA1B7B">
        <w:rPr>
          <w:rFonts w:eastAsiaTheme="minorHAnsi" w:cs="Times New Roman"/>
          <w:sz w:val="28"/>
          <w:szCs w:val="28"/>
          <w:lang w:val="ru-RU"/>
        </w:rPr>
        <w:t xml:space="preserve"> метод</w:t>
      </w:r>
      <w:r w:rsidR="00F36F25" w:rsidRPr="00FA1B7B">
        <w:rPr>
          <w:rFonts w:eastAsiaTheme="minorHAnsi" w:cs="Times New Roman"/>
          <w:sz w:val="28"/>
          <w:szCs w:val="28"/>
          <w:lang w:val="ru-RU"/>
        </w:rPr>
        <w:t>ов воздействия на нефтегазонос</w:t>
      </w:r>
      <w:r w:rsidR="00E438F8" w:rsidRPr="00FA1B7B">
        <w:rPr>
          <w:rFonts w:eastAsiaTheme="minorHAnsi" w:cs="Times New Roman"/>
          <w:sz w:val="28"/>
          <w:szCs w:val="28"/>
          <w:lang w:val="ru-RU"/>
        </w:rPr>
        <w:t>ные пласты месторождений Юганского региона в период их масштабной реализации, в частности, в 1999–2003 г., что является, на наш взгляд, важным для планирования методов воздействия на пласт в настоящее время. Показаны роль ГТМ в процессах разработки и эк</w:t>
      </w:r>
      <w:r w:rsidR="00F36F25" w:rsidRPr="00FA1B7B">
        <w:rPr>
          <w:rFonts w:eastAsiaTheme="minorHAnsi" w:cs="Times New Roman"/>
          <w:sz w:val="28"/>
          <w:szCs w:val="28"/>
          <w:lang w:val="ru-RU"/>
        </w:rPr>
        <w:t>сплуатации нефтяных месторожде</w:t>
      </w:r>
      <w:r w:rsidR="00E438F8" w:rsidRPr="00FA1B7B">
        <w:rPr>
          <w:rFonts w:eastAsiaTheme="minorHAnsi" w:cs="Times New Roman"/>
          <w:sz w:val="28"/>
          <w:szCs w:val="28"/>
          <w:lang w:val="ru-RU"/>
        </w:rPr>
        <w:t>ний, результаты комплексного воздействия для повышения эффективности разработки терригенных коллекторов, а также анализ их реализации</w:t>
      </w:r>
      <w:r w:rsidR="00982A2D" w:rsidRPr="00FA1B7B">
        <w:rPr>
          <w:rFonts w:eastAsiaTheme="minorHAnsi" w:cs="Times New Roman"/>
          <w:sz w:val="28"/>
          <w:szCs w:val="28"/>
          <w:lang w:val="ru-RU"/>
        </w:rPr>
        <w:t xml:space="preserve"> [9]</w:t>
      </w:r>
      <w:r w:rsidR="00E438F8" w:rsidRPr="00FA1B7B">
        <w:rPr>
          <w:rFonts w:eastAsiaTheme="minorHAnsi" w:cs="Times New Roman"/>
          <w:sz w:val="28"/>
          <w:szCs w:val="28"/>
          <w:lang w:val="ru-RU"/>
        </w:rPr>
        <w:t>.</w:t>
      </w:r>
    </w:p>
    <w:p w:rsidR="00E438F8" w:rsidRDefault="00E438F8"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Комплексная технология интенсификации</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отбора жидкости и физико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химических МУН с</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целью повышения эффективности ра</w:t>
      </w:r>
      <w:r w:rsidR="00421269" w:rsidRPr="00FA1B7B">
        <w:rPr>
          <w:rFonts w:eastAsiaTheme="minorHAnsi" w:cs="Times New Roman"/>
          <w:sz w:val="28"/>
          <w:szCs w:val="28"/>
          <w:lang w:val="ru-RU"/>
        </w:rPr>
        <w:t>зработки объ</w:t>
      </w:r>
      <w:r w:rsidRPr="00FA1B7B">
        <w:rPr>
          <w:rFonts w:eastAsiaTheme="minorHAnsi" w:cs="Times New Roman"/>
          <w:sz w:val="28"/>
          <w:szCs w:val="28"/>
          <w:lang w:val="ru-RU"/>
        </w:rPr>
        <w:t>ектов Юганского региона была использована и на</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ряде других месторождений — Мамонтовском</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(пласты БС8, БС10, БС11), Тепловском (пласты БС</w:t>
      </w:r>
      <w:proofErr w:type="gramStart"/>
      <w:r w:rsidRPr="00FA1B7B">
        <w:rPr>
          <w:rFonts w:eastAsiaTheme="minorHAnsi" w:cs="Times New Roman"/>
          <w:sz w:val="28"/>
          <w:szCs w:val="28"/>
          <w:lang w:val="ru-RU"/>
        </w:rPr>
        <w:t>6</w:t>
      </w:r>
      <w:proofErr w:type="gramEnd"/>
      <w:r w:rsidRPr="00FA1B7B">
        <w:rPr>
          <w:rFonts w:eastAsiaTheme="minorHAnsi" w:cs="Times New Roman"/>
          <w:sz w:val="28"/>
          <w:szCs w:val="28"/>
          <w:lang w:val="ru-RU"/>
        </w:rPr>
        <w:t xml:space="preserve"> и</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БС8), Усть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Балыкском (пласт БС10), Петелинском</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(пласт БС6), Правдинском (пласты БС6 и БС8),</w:t>
      </w:r>
      <w:r w:rsidR="00421269" w:rsidRPr="00FA1B7B">
        <w:rPr>
          <w:rFonts w:eastAsiaTheme="minorHAnsi" w:cs="Times New Roman"/>
          <w:sz w:val="28"/>
          <w:szCs w:val="28"/>
          <w:lang w:val="ru-RU"/>
        </w:rPr>
        <w:t xml:space="preserve"> </w:t>
      </w:r>
      <w:r w:rsidRPr="00FA1B7B">
        <w:rPr>
          <w:rFonts w:eastAsiaTheme="minorHAnsi" w:cs="Times New Roman"/>
          <w:sz w:val="28"/>
          <w:szCs w:val="28"/>
          <w:lang w:val="ru-RU"/>
        </w:rPr>
        <w:t>Северо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Салымском (пласты БС6 и БС8), Южно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Балыкском (пласт БС10), Южно</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Сургут</w:t>
      </w:r>
      <w:r w:rsidR="007D5E44" w:rsidRPr="00FA1B7B">
        <w:rPr>
          <w:rFonts w:eastAsiaTheme="minorHAnsi" w:cs="Times New Roman"/>
          <w:sz w:val="28"/>
          <w:szCs w:val="28"/>
          <w:lang w:val="ru-RU"/>
        </w:rPr>
        <w:t>ском (пла</w:t>
      </w:r>
      <w:r w:rsidR="00FD4C9F" w:rsidRPr="00FA1B7B">
        <w:rPr>
          <w:rFonts w:eastAsiaTheme="minorHAnsi" w:cs="Times New Roman"/>
          <w:sz w:val="28"/>
          <w:szCs w:val="28"/>
          <w:lang w:val="ru-RU"/>
        </w:rPr>
        <w:t xml:space="preserve"> – </w:t>
      </w:r>
      <w:r w:rsidR="007D5E44" w:rsidRPr="00FA1B7B">
        <w:rPr>
          <w:rFonts w:eastAsiaTheme="minorHAnsi" w:cs="Times New Roman"/>
          <w:sz w:val="28"/>
          <w:szCs w:val="28"/>
          <w:lang w:val="ru-RU"/>
        </w:rPr>
        <w:t>стам БС10</w:t>
      </w:r>
      <w:r w:rsidR="00FD4C9F" w:rsidRPr="00FA1B7B">
        <w:rPr>
          <w:rFonts w:eastAsiaTheme="minorHAnsi" w:cs="Times New Roman"/>
          <w:sz w:val="28"/>
          <w:szCs w:val="28"/>
          <w:lang w:val="ru-RU"/>
        </w:rPr>
        <w:t xml:space="preserve"> – </w:t>
      </w:r>
      <w:r w:rsidR="007D5E44" w:rsidRPr="00FA1B7B">
        <w:rPr>
          <w:rFonts w:eastAsiaTheme="minorHAnsi" w:cs="Times New Roman"/>
          <w:sz w:val="28"/>
          <w:szCs w:val="28"/>
          <w:lang w:val="ru-RU"/>
        </w:rPr>
        <w:t>1 и БС10</w:t>
      </w:r>
      <w:r w:rsidR="00FD4C9F" w:rsidRPr="00FA1B7B">
        <w:rPr>
          <w:rFonts w:eastAsiaTheme="minorHAnsi" w:cs="Times New Roman"/>
          <w:sz w:val="28"/>
          <w:szCs w:val="28"/>
          <w:lang w:val="ru-RU"/>
        </w:rPr>
        <w:t xml:space="preserve"> – </w:t>
      </w:r>
      <w:r w:rsidR="007D5E44" w:rsidRPr="00FA1B7B">
        <w:rPr>
          <w:rFonts w:eastAsiaTheme="minorHAnsi" w:cs="Times New Roman"/>
          <w:sz w:val="28"/>
          <w:szCs w:val="28"/>
          <w:lang w:val="ru-RU"/>
        </w:rPr>
        <w:t>2)</w:t>
      </w:r>
      <w:r w:rsidRPr="00FA1B7B">
        <w:rPr>
          <w:rFonts w:eastAsiaTheme="minorHAnsi" w:cs="Times New Roman"/>
          <w:sz w:val="28"/>
          <w:szCs w:val="28"/>
          <w:lang w:val="ru-RU"/>
        </w:rPr>
        <w:t>.</w:t>
      </w:r>
    </w:p>
    <w:p w:rsidR="00A432DD" w:rsidRPr="00FA1B7B" w:rsidRDefault="00A432DD" w:rsidP="001959DD">
      <w:pPr>
        <w:pStyle w:val="a7"/>
        <w:spacing w:before="0" w:line="360" w:lineRule="auto"/>
        <w:ind w:left="0"/>
        <w:jc w:val="both"/>
        <w:rPr>
          <w:rFonts w:eastAsiaTheme="minorHAnsi" w:cs="Times New Roman"/>
          <w:sz w:val="28"/>
          <w:szCs w:val="28"/>
          <w:lang w:val="ru-RU"/>
        </w:rPr>
      </w:pP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lastRenderedPageBreak/>
        <w:t>В период с февраля 2000 года по март 2001 г на Усть</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Балыкском месторождении был применен метод ГРП.</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При проведении гидроразрыва пласта, для размыва был применен гель, основой для приготовления которого послужила нефть. В процессе проведения работ добавлялись различные добавки.</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Объем закачиваемой жидкости варьировал от 49,9 м3 до 106,3 м</w:t>
      </w:r>
      <w:r w:rsidRPr="00FA1B7B">
        <w:rPr>
          <w:rFonts w:eastAsiaTheme="minorHAnsi" w:cs="Times New Roman"/>
          <w:sz w:val="28"/>
          <w:szCs w:val="28"/>
          <w:vertAlign w:val="superscript"/>
          <w:lang w:val="ru-RU"/>
        </w:rPr>
        <w:t>3</w:t>
      </w:r>
      <w:r w:rsidRPr="00FA1B7B">
        <w:rPr>
          <w:rFonts w:eastAsiaTheme="minorHAnsi" w:cs="Times New Roman"/>
          <w:sz w:val="28"/>
          <w:szCs w:val="28"/>
          <w:lang w:val="ru-RU"/>
        </w:rPr>
        <w:t>.</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Результатом ГРП послужило увеличение притока нефти. Расчет показателя притока был произведен определением процента операций, в результате которых произошел прирост дебитов сырья в результате ГРП над базовым показателем по отношению к суммарному числу скважин, которые были введены в эксплуатацию.</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 xml:space="preserve">Эффективность проведенного гидроразрыва оценивалась на основании кратности дебита. Базовым уровнем послужили значения дебита севажин до проведения ГРП. </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Результат ГРП сложно спрогнозировать ввиду зависимости данного метода от множества сопутствующих факторов. Для каждого месторождения необходимо создание модели с учетом всех особенностей.</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В данном случае результаты применения технологии ГРП были весьма успешны, наблюдался высокий прирост дебита. С другой стороны был выше среднего эффект жидеости.</w:t>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При сопоставлении степени прироста дебита с толщиной пласта наблюдалось снижение эффекта ГРП с ростом толщины пласта.</w:t>
      </w:r>
    </w:p>
    <w:p w:rsidR="00073891" w:rsidRPr="00FA1B7B" w:rsidRDefault="00073891" w:rsidP="0067278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На рисунке 4.6. представлена озвученная зависимость.</w:t>
      </w:r>
    </w:p>
    <w:p w:rsidR="00FA1B7B" w:rsidRPr="00FA1B7B" w:rsidRDefault="00FA1B7B" w:rsidP="0067278D">
      <w:pPr>
        <w:pStyle w:val="a7"/>
        <w:spacing w:before="0" w:line="360" w:lineRule="auto"/>
        <w:ind w:left="0"/>
        <w:jc w:val="both"/>
        <w:rPr>
          <w:rFonts w:eastAsiaTheme="minorHAnsi" w:cs="Times New Roman"/>
          <w:sz w:val="28"/>
          <w:szCs w:val="28"/>
          <w:lang w:val="ru-RU"/>
        </w:rPr>
      </w:pPr>
    </w:p>
    <w:p w:rsidR="00073891" w:rsidRPr="00FA1B7B" w:rsidRDefault="00FD4C9F"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noProof/>
          <w:sz w:val="28"/>
          <w:szCs w:val="28"/>
          <w:lang w:val="ru-RU" w:eastAsia="ru-RU"/>
        </w:rPr>
        <w:lastRenderedPageBreak/>
        <w:drawing>
          <wp:inline distT="0" distB="0" distL="0" distR="0">
            <wp:extent cx="4619625" cy="2876550"/>
            <wp:effectExtent l="19050" t="0" r="9525"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4619625" cy="2876550"/>
                    </a:xfrm>
                    <a:prstGeom prst="rect">
                      <a:avLst/>
                    </a:prstGeom>
                    <a:noFill/>
                    <a:ln w="9525">
                      <a:noFill/>
                      <a:miter lim="800000"/>
                      <a:headEnd/>
                      <a:tailEnd/>
                    </a:ln>
                  </pic:spPr>
                </pic:pic>
              </a:graphicData>
            </a:graphic>
          </wp:inline>
        </w:drawing>
      </w: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Рис. 4.</w:t>
      </w:r>
      <w:r w:rsidR="00D26C4B" w:rsidRPr="00FA1B7B">
        <w:rPr>
          <w:rFonts w:eastAsiaTheme="minorHAnsi" w:cs="Times New Roman"/>
          <w:sz w:val="28"/>
          <w:szCs w:val="28"/>
          <w:lang w:val="ru-RU"/>
        </w:rPr>
        <w:t>7</w:t>
      </w:r>
      <w:r w:rsidR="00FD4C9F" w:rsidRPr="00FA1B7B">
        <w:rPr>
          <w:rFonts w:eastAsiaTheme="minorHAnsi" w:cs="Times New Roman"/>
          <w:sz w:val="28"/>
          <w:szCs w:val="28"/>
          <w:lang w:val="ru-RU"/>
        </w:rPr>
        <w:t xml:space="preserve"> – </w:t>
      </w:r>
      <w:r w:rsidRPr="00FA1B7B">
        <w:rPr>
          <w:rFonts w:eastAsiaTheme="minorHAnsi" w:cs="Times New Roman"/>
          <w:sz w:val="28"/>
          <w:szCs w:val="28"/>
          <w:lang w:val="ru-RU"/>
        </w:rPr>
        <w:t xml:space="preserve"> График зависимости показателей ГРП от толщины пласта.</w:t>
      </w:r>
    </w:p>
    <w:p w:rsidR="00073891" w:rsidRPr="00FA1B7B" w:rsidRDefault="00073891" w:rsidP="001959DD">
      <w:pPr>
        <w:pStyle w:val="a7"/>
        <w:spacing w:before="0" w:line="360" w:lineRule="auto"/>
        <w:ind w:left="0"/>
        <w:jc w:val="both"/>
        <w:rPr>
          <w:rFonts w:eastAsiaTheme="minorHAnsi" w:cs="Times New Roman"/>
          <w:sz w:val="28"/>
          <w:szCs w:val="28"/>
          <w:lang w:val="ru-RU"/>
        </w:rPr>
      </w:pPr>
    </w:p>
    <w:p w:rsidR="00073891" w:rsidRPr="00FA1B7B" w:rsidRDefault="00073891" w:rsidP="001959DD">
      <w:pPr>
        <w:pStyle w:val="a7"/>
        <w:spacing w:before="0" w:line="360" w:lineRule="auto"/>
        <w:ind w:left="0"/>
        <w:jc w:val="both"/>
        <w:rPr>
          <w:rFonts w:eastAsiaTheme="minorHAnsi" w:cs="Times New Roman"/>
          <w:sz w:val="28"/>
          <w:szCs w:val="28"/>
          <w:lang w:val="ru-RU"/>
        </w:rPr>
      </w:pPr>
      <w:r w:rsidRPr="00FA1B7B">
        <w:rPr>
          <w:rFonts w:eastAsiaTheme="minorHAnsi" w:cs="Times New Roman"/>
          <w:sz w:val="28"/>
          <w:szCs w:val="28"/>
          <w:lang w:val="ru-RU"/>
        </w:rPr>
        <w:t>Анализ влияния величины базового дебита на увеличение его в результате интенсификации, показал, чем меньше исходный дебит скважины, тем эффективнее применение ГРП. Данная зависимость хорошо наблюдается при сопоставлении показателей из таблицы 4.2.</w:t>
      </w:r>
    </w:p>
    <w:p w:rsidR="00073891" w:rsidRPr="00FA1B7B" w:rsidRDefault="00073891" w:rsidP="0067278D">
      <w:pPr>
        <w:pStyle w:val="a7"/>
        <w:spacing w:before="0" w:line="360" w:lineRule="auto"/>
        <w:ind w:left="0"/>
        <w:jc w:val="both"/>
        <w:rPr>
          <w:rFonts w:cs="Times New Roman"/>
          <w:sz w:val="28"/>
          <w:lang w:val="ru-RU"/>
        </w:rPr>
      </w:pPr>
      <w:r w:rsidRPr="00FA1B7B">
        <w:rPr>
          <w:rFonts w:eastAsiaTheme="minorHAnsi" w:cs="Times New Roman"/>
          <w:sz w:val="28"/>
          <w:szCs w:val="28"/>
          <w:lang w:val="ru-RU"/>
        </w:rPr>
        <w:t>При анализе полученной информации можно также выявить зависимость эффективности ГРП от месторасположения</w:t>
      </w:r>
      <w:r w:rsidRPr="00FA1B7B">
        <w:rPr>
          <w:rFonts w:cs="Times New Roman"/>
          <w:sz w:val="28"/>
          <w:lang w:val="ru-RU"/>
        </w:rPr>
        <w:t xml:space="preserve"> скважины. Так, наиболее эффективным применение технологии гидроразрыва пласта оказалось в районе первого блока, который находится в краевых зонах пласта. Не менее эффективным оказалось применение ГРП для блоков №7 и №8. Объяснением этому явлению служит более позднее вовлечение данных зон в разработку.</w:t>
      </w:r>
    </w:p>
    <w:p w:rsidR="00073891" w:rsidRPr="00FA1B7B" w:rsidRDefault="00073891" w:rsidP="0067278D">
      <w:pPr>
        <w:pStyle w:val="6"/>
        <w:widowControl w:val="0"/>
        <w:spacing w:line="360" w:lineRule="auto"/>
        <w:ind w:left="0"/>
        <w:jc w:val="both"/>
        <w:rPr>
          <w:lang w:val="ru-RU"/>
        </w:rPr>
        <w:sectPr w:rsidR="00073891" w:rsidRPr="00FA1B7B" w:rsidSect="00073891">
          <w:pgSz w:w="11907" w:h="16840" w:code="9"/>
          <w:pgMar w:top="1134" w:right="851" w:bottom="1134" w:left="1701" w:header="720" w:footer="720" w:gutter="0"/>
          <w:cols w:space="720"/>
          <w:titlePg/>
        </w:sectPr>
      </w:pPr>
    </w:p>
    <w:p w:rsidR="00073891" w:rsidRPr="00FA1B7B" w:rsidRDefault="00073891" w:rsidP="00A432DD">
      <w:pPr>
        <w:pStyle w:val="6"/>
        <w:widowControl w:val="0"/>
        <w:spacing w:line="360" w:lineRule="auto"/>
        <w:ind w:left="0" w:firstLine="709"/>
        <w:jc w:val="both"/>
        <w:rPr>
          <w:sz w:val="28"/>
          <w:u w:val="none"/>
          <w:lang w:val="ru-RU"/>
        </w:rPr>
      </w:pPr>
      <w:r w:rsidRPr="00FA1B7B">
        <w:rPr>
          <w:u w:val="none"/>
          <w:lang w:val="ru-RU"/>
        </w:rPr>
        <w:lastRenderedPageBreak/>
        <w:t xml:space="preserve">Таблица 4.2 </w:t>
      </w:r>
      <w:r w:rsidR="00FD4C9F" w:rsidRPr="00FA1B7B">
        <w:rPr>
          <w:u w:val="none"/>
          <w:lang w:val="ru-RU"/>
        </w:rPr>
        <w:t xml:space="preserve"> – </w:t>
      </w:r>
      <w:r w:rsidRPr="00FA1B7B">
        <w:rPr>
          <w:u w:val="none"/>
          <w:lang w:val="ru-RU"/>
        </w:rPr>
        <w:t xml:space="preserve"> </w:t>
      </w:r>
      <w:r w:rsidRPr="00FA1B7B">
        <w:rPr>
          <w:sz w:val="28"/>
          <w:u w:val="none"/>
          <w:lang w:val="ru-RU"/>
        </w:rPr>
        <w:t>Динамика дебитов нефти после ГРП в зависимости от дебита до проведения ГРП.</w:t>
      </w:r>
      <w:r w:rsidRPr="00A432DD">
        <w:rPr>
          <w:sz w:val="28"/>
          <w:u w:val="none"/>
          <w:lang w:val="ru-RU"/>
        </w:rPr>
        <w:t xml:space="preserve"> Блок №1.</w:t>
      </w:r>
    </w:p>
    <w:tbl>
      <w:tblPr>
        <w:tblW w:w="14772" w:type="dxa"/>
        <w:tblLayout w:type="fixed"/>
        <w:tblCellMar>
          <w:left w:w="30" w:type="dxa"/>
          <w:right w:w="30" w:type="dxa"/>
        </w:tblCellMar>
        <w:tblLook w:val="0000"/>
      </w:tblPr>
      <w:tblGrid>
        <w:gridCol w:w="1040"/>
        <w:gridCol w:w="975"/>
        <w:gridCol w:w="850"/>
        <w:gridCol w:w="851"/>
        <w:gridCol w:w="709"/>
        <w:gridCol w:w="992"/>
        <w:gridCol w:w="992"/>
        <w:gridCol w:w="992"/>
        <w:gridCol w:w="993"/>
        <w:gridCol w:w="1134"/>
        <w:gridCol w:w="850"/>
        <w:gridCol w:w="992"/>
        <w:gridCol w:w="1134"/>
        <w:gridCol w:w="1134"/>
        <w:gridCol w:w="1134"/>
      </w:tblGrid>
      <w:tr w:rsidR="00073891" w:rsidRPr="00FA1B7B" w:rsidTr="00AA2E98">
        <w:trPr>
          <w:cantSplit/>
          <w:trHeight w:val="248"/>
        </w:trPr>
        <w:tc>
          <w:tcPr>
            <w:tcW w:w="2015"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410"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5103"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5244"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56"/>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75"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850"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709"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993"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850"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1134"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w:t>
            </w:r>
          </w:p>
        </w:tc>
        <w:tc>
          <w:tcPr>
            <w:tcW w:w="975"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90,0</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8,2</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10347" w:type="dxa"/>
            <w:gridSpan w:val="10"/>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77,4</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54,3</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7,2</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4,0</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04.00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70,1</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50,8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6,8</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3,6</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05.00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76,2</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48,8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6,5</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4,0</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06.00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82,0</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51,9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6,9</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4,3</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07.00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89,3</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59,1</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7,9</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77,3</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52,5</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4,0</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70,5</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44,4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3,7</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66,9</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67,4</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61,6</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60,0</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26,3</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3,1</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70,4</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4,8</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3,7</w:t>
            </w:r>
          </w:p>
        </w:tc>
        <w:tc>
          <w:tcPr>
            <w:tcW w:w="10347"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62,4</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4,5</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10347" w:type="dxa"/>
            <w:gridSpan w:val="10"/>
            <w:vMerge/>
            <w:tcBorders>
              <w:top w:val="nil"/>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br w:type="page"/>
      </w:r>
      <w:r w:rsidRPr="00FA1B7B">
        <w:rPr>
          <w:rFonts w:ascii="Times New Roman" w:hAnsi="Times New Roman" w:cs="Times New Roman"/>
          <w:sz w:val="28"/>
        </w:rPr>
        <w:lastRenderedPageBreak/>
        <w:t>Блок №2</w:t>
      </w:r>
    </w:p>
    <w:tbl>
      <w:tblPr>
        <w:tblW w:w="14772" w:type="dxa"/>
        <w:tblLayout w:type="fixed"/>
        <w:tblCellMar>
          <w:left w:w="30" w:type="dxa"/>
          <w:right w:w="30" w:type="dxa"/>
        </w:tblCellMar>
        <w:tblLook w:val="0000"/>
      </w:tblPr>
      <w:tblGrid>
        <w:gridCol w:w="1040"/>
        <w:gridCol w:w="975"/>
        <w:gridCol w:w="850"/>
        <w:gridCol w:w="851"/>
        <w:gridCol w:w="992"/>
        <w:gridCol w:w="992"/>
        <w:gridCol w:w="993"/>
        <w:gridCol w:w="1134"/>
        <w:gridCol w:w="992"/>
        <w:gridCol w:w="1134"/>
        <w:gridCol w:w="850"/>
        <w:gridCol w:w="993"/>
        <w:gridCol w:w="992"/>
        <w:gridCol w:w="850"/>
        <w:gridCol w:w="1134"/>
      </w:tblGrid>
      <w:tr w:rsidR="00073891" w:rsidRPr="00FA1B7B" w:rsidTr="00AA2E98">
        <w:trPr>
          <w:cantSplit/>
          <w:trHeight w:val="248"/>
        </w:trPr>
        <w:tc>
          <w:tcPr>
            <w:tcW w:w="2015"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693"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5245"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819"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75"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850"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3"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1134"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3"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7,2</w:t>
            </w:r>
          </w:p>
        </w:tc>
        <w:tc>
          <w:tcPr>
            <w:tcW w:w="975"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21,0</w:t>
            </w:r>
          </w:p>
        </w:tc>
        <w:tc>
          <w:tcPr>
            <w:tcW w:w="993"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108</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81</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3,9</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w:t>
            </w:r>
          </w:p>
        </w:tc>
        <w:tc>
          <w:tcPr>
            <w:tcW w:w="4819" w:type="dxa"/>
            <w:gridSpan w:val="5"/>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975"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38,0</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29,0</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4,0</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90,7</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43,8</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2,1</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w:t>
            </w:r>
          </w:p>
        </w:tc>
        <w:tc>
          <w:tcPr>
            <w:tcW w:w="4819" w:type="dxa"/>
            <w:gridSpan w:val="5"/>
            <w:vMerge/>
            <w:tcBorders>
              <w:top w:val="nil"/>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975"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42,4</w:t>
            </w:r>
          </w:p>
        </w:tc>
        <w:tc>
          <w:tcPr>
            <w:tcW w:w="850"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33,3</w:t>
            </w:r>
          </w:p>
        </w:tc>
        <w:tc>
          <w:tcPr>
            <w:tcW w:w="851"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992"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w:t>
            </w:r>
          </w:p>
        </w:tc>
        <w:tc>
          <w:tcPr>
            <w:tcW w:w="992"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74,1</w:t>
            </w:r>
          </w:p>
        </w:tc>
        <w:tc>
          <w:tcPr>
            <w:tcW w:w="1134"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34,6</w:t>
            </w:r>
          </w:p>
        </w:tc>
        <w:tc>
          <w:tcPr>
            <w:tcW w:w="992"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1,6</w:t>
            </w:r>
          </w:p>
        </w:tc>
        <w:tc>
          <w:tcPr>
            <w:tcW w:w="1134" w:type="dxa"/>
            <w:tcBorders>
              <w:top w:val="single" w:sz="4" w:space="0" w:color="auto"/>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2,7</w:t>
            </w:r>
          </w:p>
        </w:tc>
        <w:tc>
          <w:tcPr>
            <w:tcW w:w="4819" w:type="dxa"/>
            <w:gridSpan w:val="5"/>
            <w:vMerge/>
            <w:tcBorders>
              <w:top w:val="nil"/>
              <w:left w:val="single" w:sz="2" w:space="0" w:color="000000"/>
              <w:bottom w:val="single" w:sz="4" w:space="0" w:color="auto"/>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75"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4819" w:type="dxa"/>
            <w:gridSpan w:val="5"/>
            <w:tcBorders>
              <w:bottom w:val="single" w:sz="4" w:space="0" w:color="auto"/>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Продолжение таблицы 5.3</w:t>
            </w:r>
          </w:p>
        </w:tc>
      </w:tr>
      <w:tr w:rsidR="00073891" w:rsidRPr="00FA1B7B" w:rsidTr="00AA2E98">
        <w:trPr>
          <w:cantSplit/>
          <w:trHeight w:val="248"/>
        </w:trPr>
        <w:tc>
          <w:tcPr>
            <w:tcW w:w="104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975"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90,0</w:t>
            </w: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53,7</w:t>
            </w: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w:t>
            </w: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6,9</w:t>
            </w: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75,4</w:t>
            </w: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45,1</w:t>
            </w: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2,1</w:t>
            </w: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2,8</w:t>
            </w:r>
          </w:p>
        </w:tc>
        <w:tc>
          <w:tcPr>
            <w:tcW w:w="4819" w:type="dxa"/>
            <w:gridSpan w:val="5"/>
            <w:vMerge w:val="restart"/>
            <w:tcBorders>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61,2</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80,1</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47,9</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2,3</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w:t>
            </w:r>
          </w:p>
        </w:tc>
        <w:tc>
          <w:tcPr>
            <w:tcW w:w="4819" w:type="dxa"/>
            <w:gridSpan w:val="5"/>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49,5</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27,5</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58,2</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1,8</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2,2</w:t>
            </w:r>
          </w:p>
        </w:tc>
        <w:tc>
          <w:tcPr>
            <w:tcW w:w="4819" w:type="dxa"/>
            <w:gridSpan w:val="5"/>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41,7</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25,1</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64,1</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40,6</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1,9</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2,4</w:t>
            </w:r>
          </w:p>
        </w:tc>
        <w:tc>
          <w:tcPr>
            <w:tcW w:w="4819" w:type="dxa"/>
            <w:gridSpan w:val="5"/>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97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38,6</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23,7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59,3</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36,5</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1,7</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2,2</w:t>
            </w:r>
          </w:p>
        </w:tc>
        <w:tc>
          <w:tcPr>
            <w:tcW w:w="4819" w:type="dxa"/>
            <w:gridSpan w:val="5"/>
            <w:vMerge/>
            <w:tcBorders>
              <w:top w:val="nil"/>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t>Блок №3</w:t>
      </w:r>
    </w:p>
    <w:tbl>
      <w:tblPr>
        <w:tblW w:w="15198" w:type="dxa"/>
        <w:tblLayout w:type="fixed"/>
        <w:tblCellMar>
          <w:left w:w="30" w:type="dxa"/>
          <w:right w:w="30" w:type="dxa"/>
        </w:tblCellMar>
        <w:tblLook w:val="0000"/>
      </w:tblPr>
      <w:tblGrid>
        <w:gridCol w:w="1023"/>
        <w:gridCol w:w="1041"/>
        <w:gridCol w:w="801"/>
        <w:gridCol w:w="851"/>
        <w:gridCol w:w="1134"/>
        <w:gridCol w:w="992"/>
        <w:gridCol w:w="992"/>
        <w:gridCol w:w="992"/>
        <w:gridCol w:w="851"/>
        <w:gridCol w:w="850"/>
        <w:gridCol w:w="1134"/>
        <w:gridCol w:w="992"/>
        <w:gridCol w:w="1276"/>
        <w:gridCol w:w="1135"/>
        <w:gridCol w:w="1134"/>
      </w:tblGrid>
      <w:tr w:rsidR="00073891" w:rsidRPr="00FA1B7B" w:rsidTr="00AA2E98">
        <w:trPr>
          <w:cantSplit/>
          <w:trHeight w:val="248"/>
        </w:trPr>
        <w:tc>
          <w:tcPr>
            <w:tcW w:w="2064"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786"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4677"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5671"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1041"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801"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1276"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1135"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8,8</w:t>
            </w:r>
          </w:p>
        </w:tc>
        <w:tc>
          <w:tcPr>
            <w:tcW w:w="1041"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56,0</w:t>
            </w: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276"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5"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136,6</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53,1</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6,0</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12,2</w:t>
            </w:r>
          </w:p>
        </w:tc>
        <w:tc>
          <w:tcPr>
            <w:tcW w:w="4677" w:type="dxa"/>
            <w:gridSpan w:val="5"/>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123,0</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143,8</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81,8</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1,5</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2,1</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126,1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6,8</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11,3</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158,9</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94,6</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1,7</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2,3</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124,1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62,8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7,1</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11,1</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125,6</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74,8</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1,3</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1,8</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120,2</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55,5</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6,3</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10,7</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127,2</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75,8</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1,4</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1,8</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113,9</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53,8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10,2</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127,1</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80,4</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1,4</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1,8</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104,7</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51,7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9,3</w:t>
            </w:r>
          </w:p>
        </w:tc>
        <w:tc>
          <w:tcPr>
            <w:tcW w:w="4677"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128,1</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84,5</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1,5</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1,8</w:t>
            </w:r>
          </w:p>
        </w:tc>
      </w:tr>
      <w:tr w:rsidR="00073891" w:rsidRPr="00FA1B7B" w:rsidTr="00AA2E98">
        <w:trPr>
          <w:cantSplit/>
          <w:trHeight w:val="248"/>
        </w:trPr>
        <w:tc>
          <w:tcPr>
            <w:tcW w:w="102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104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100,3</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49,0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5,6</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9,0</w:t>
            </w:r>
          </w:p>
        </w:tc>
        <w:tc>
          <w:tcPr>
            <w:tcW w:w="4677" w:type="dxa"/>
            <w:gridSpan w:val="5"/>
            <w:vMerge/>
            <w:tcBorders>
              <w:top w:val="nil"/>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118,5</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83,3</w:t>
            </w:r>
          </w:p>
        </w:tc>
        <w:tc>
          <w:tcPr>
            <w:tcW w:w="1135"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1,5</w:t>
            </w:r>
          </w:p>
        </w:tc>
        <w:tc>
          <w:tcPr>
            <w:tcW w:w="113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1,7</w:t>
            </w: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lastRenderedPageBreak/>
        <w:t>Блок №4</w:t>
      </w:r>
    </w:p>
    <w:tbl>
      <w:tblPr>
        <w:tblW w:w="14772" w:type="dxa"/>
        <w:tblLayout w:type="fixed"/>
        <w:tblCellMar>
          <w:left w:w="30" w:type="dxa"/>
          <w:right w:w="30" w:type="dxa"/>
        </w:tblCellMar>
        <w:tblLook w:val="0000"/>
      </w:tblPr>
      <w:tblGrid>
        <w:gridCol w:w="1164"/>
        <w:gridCol w:w="1134"/>
        <w:gridCol w:w="993"/>
        <w:gridCol w:w="851"/>
        <w:gridCol w:w="991"/>
        <w:gridCol w:w="992"/>
        <w:gridCol w:w="992"/>
        <w:gridCol w:w="992"/>
        <w:gridCol w:w="851"/>
        <w:gridCol w:w="850"/>
        <w:gridCol w:w="993"/>
        <w:gridCol w:w="992"/>
        <w:gridCol w:w="992"/>
        <w:gridCol w:w="851"/>
        <w:gridCol w:w="1134"/>
      </w:tblGrid>
      <w:tr w:rsidR="00073891" w:rsidRPr="00FA1B7B" w:rsidTr="00AA2E98">
        <w:trPr>
          <w:cantSplit/>
          <w:trHeight w:val="248"/>
        </w:trPr>
        <w:tc>
          <w:tcPr>
            <w:tcW w:w="2298" w:type="dxa"/>
            <w:gridSpan w:val="2"/>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835" w:type="dxa"/>
            <w:gridSpan w:val="3"/>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4677" w:type="dxa"/>
            <w:gridSpan w:val="5"/>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962" w:type="dxa"/>
            <w:gridSpan w:val="5"/>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базовый дебит </w:t>
            </w:r>
          </w:p>
        </w:tc>
        <w:tc>
          <w:tcPr>
            <w:tcW w:w="1134"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3"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991"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3"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5,6</w:t>
            </w:r>
          </w:p>
        </w:tc>
        <w:tc>
          <w:tcPr>
            <w:tcW w:w="1134"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3"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1"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3"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113,0</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53,0</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9,5</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14,6</w:t>
            </w:r>
          </w:p>
        </w:tc>
        <w:tc>
          <w:tcPr>
            <w:tcW w:w="9639" w:type="dxa"/>
            <w:gridSpan w:val="10"/>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111,0</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45,8</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8,2</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14,3</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127,3</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70,3</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12,6</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16,4</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124,1</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68,1</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12,2</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16,0</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106,2</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60,6</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10,8</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13,7</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106,6</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60,3</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10,8</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13,7</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112,1</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63,6</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11,4</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14,5</w:t>
            </w:r>
          </w:p>
        </w:tc>
        <w:tc>
          <w:tcPr>
            <w:tcW w:w="9639" w:type="dxa"/>
            <w:gridSpan w:val="10"/>
            <w:vMerge/>
            <w:tcBorders>
              <w:top w:val="nil"/>
              <w:left w:val="single" w:sz="2" w:space="0" w:color="000000"/>
              <w:bottom w:val="nil"/>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103,2</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57,9</w:t>
            </w:r>
          </w:p>
        </w:tc>
        <w:tc>
          <w:tcPr>
            <w:tcW w:w="85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10,3</w:t>
            </w:r>
          </w:p>
        </w:tc>
        <w:tc>
          <w:tcPr>
            <w:tcW w:w="991" w:type="dxa"/>
            <w:tcBorders>
              <w:top w:val="single" w:sz="2" w:space="0" w:color="000000"/>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13,3</w:t>
            </w:r>
          </w:p>
        </w:tc>
        <w:tc>
          <w:tcPr>
            <w:tcW w:w="9639" w:type="dxa"/>
            <w:gridSpan w:val="10"/>
            <w:vMerge/>
            <w:tcBorders>
              <w:top w:val="nil"/>
              <w:left w:val="single" w:sz="2" w:space="0" w:color="000000"/>
              <w:bottom w:val="single" w:sz="2" w:space="0" w:color="000000"/>
              <w:right w:val="single" w:sz="2" w:space="0" w:color="000000"/>
            </w:tcBorders>
          </w:tcPr>
          <w:p w:rsidR="00073891" w:rsidRPr="00FA1B7B" w:rsidRDefault="00073891" w:rsidP="00073891">
            <w:pPr>
              <w:keepNext/>
              <w:widowControl w:val="0"/>
              <w:spacing w:after="0" w:line="360" w:lineRule="auto"/>
              <w:jc w:val="both"/>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1959DD">
      <w:pPr>
        <w:keepNext/>
        <w:widowControl w:val="0"/>
        <w:spacing w:line="360" w:lineRule="auto"/>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lastRenderedPageBreak/>
        <w:t>Блок №5</w:t>
      </w:r>
    </w:p>
    <w:tbl>
      <w:tblPr>
        <w:tblW w:w="0" w:type="auto"/>
        <w:tblLayout w:type="fixed"/>
        <w:tblCellMar>
          <w:left w:w="30" w:type="dxa"/>
          <w:right w:w="30" w:type="dxa"/>
        </w:tblCellMar>
        <w:tblLook w:val="0000"/>
      </w:tblPr>
      <w:tblGrid>
        <w:gridCol w:w="1040"/>
        <w:gridCol w:w="1024"/>
        <w:gridCol w:w="801"/>
        <w:gridCol w:w="851"/>
        <w:gridCol w:w="709"/>
        <w:gridCol w:w="992"/>
        <w:gridCol w:w="992"/>
        <w:gridCol w:w="992"/>
        <w:gridCol w:w="851"/>
        <w:gridCol w:w="850"/>
        <w:gridCol w:w="993"/>
        <w:gridCol w:w="992"/>
        <w:gridCol w:w="992"/>
        <w:gridCol w:w="851"/>
        <w:gridCol w:w="850"/>
      </w:tblGrid>
      <w:tr w:rsidR="00073891" w:rsidRPr="00FA1B7B" w:rsidTr="00AA2E98">
        <w:trPr>
          <w:cantSplit/>
          <w:trHeight w:val="248"/>
        </w:trPr>
        <w:tc>
          <w:tcPr>
            <w:tcW w:w="2064"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361"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4677"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678"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56"/>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1024"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801"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709"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56"/>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14,6</w:t>
            </w:r>
          </w:p>
        </w:tc>
        <w:tc>
          <w:tcPr>
            <w:tcW w:w="1024"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94,6</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68,1</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9,7</w:t>
            </w:r>
          </w:p>
        </w:tc>
        <w:tc>
          <w:tcPr>
            <w:tcW w:w="9355" w:type="dxa"/>
            <w:gridSpan w:val="10"/>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98,2</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66,9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93,1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68,7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9,5</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89,3</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62,7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4,3</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9,1</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81,2</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57,4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3,9</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8,3</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73,2</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52,9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68,3</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50,0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73,1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52,0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w:t>
            </w:r>
          </w:p>
        </w:tc>
        <w:tc>
          <w:tcPr>
            <w:tcW w:w="9355" w:type="dxa"/>
            <w:gridSpan w:val="10"/>
            <w:vMerge/>
            <w:tcBorders>
              <w:top w:val="nil"/>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jc w:val="both"/>
        <w:rPr>
          <w:rFonts w:ascii="Times New Roman" w:hAnsi="Times New Roman" w:cs="Times New Roman"/>
          <w:sz w:val="28"/>
        </w:rPr>
      </w:pPr>
    </w:p>
    <w:p w:rsidR="001959DD" w:rsidRPr="00FA1B7B" w:rsidRDefault="001959DD" w:rsidP="00073891">
      <w:pPr>
        <w:keepNext/>
        <w:widowControl w:val="0"/>
        <w:spacing w:line="360" w:lineRule="auto"/>
        <w:jc w:val="both"/>
        <w:rPr>
          <w:rFonts w:ascii="Times New Roman" w:hAnsi="Times New Roman" w:cs="Times New Roman"/>
          <w:sz w:val="28"/>
        </w:rPr>
      </w:pPr>
    </w:p>
    <w:p w:rsidR="001959DD" w:rsidRPr="00FA1B7B" w:rsidRDefault="001959DD" w:rsidP="00073891">
      <w:pPr>
        <w:keepNext/>
        <w:widowControl w:val="0"/>
        <w:spacing w:line="360" w:lineRule="auto"/>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lastRenderedPageBreak/>
        <w:t>Блок №6</w:t>
      </w:r>
    </w:p>
    <w:tbl>
      <w:tblPr>
        <w:tblW w:w="0" w:type="auto"/>
        <w:tblLayout w:type="fixed"/>
        <w:tblCellMar>
          <w:left w:w="30" w:type="dxa"/>
          <w:right w:w="30" w:type="dxa"/>
        </w:tblCellMar>
        <w:tblLook w:val="0000"/>
      </w:tblPr>
      <w:tblGrid>
        <w:gridCol w:w="1040"/>
        <w:gridCol w:w="1024"/>
        <w:gridCol w:w="801"/>
        <w:gridCol w:w="851"/>
        <w:gridCol w:w="709"/>
        <w:gridCol w:w="992"/>
        <w:gridCol w:w="992"/>
        <w:gridCol w:w="992"/>
        <w:gridCol w:w="851"/>
        <w:gridCol w:w="850"/>
        <w:gridCol w:w="993"/>
        <w:gridCol w:w="992"/>
        <w:gridCol w:w="992"/>
        <w:gridCol w:w="851"/>
        <w:gridCol w:w="850"/>
      </w:tblGrid>
      <w:tr w:rsidR="00073891" w:rsidRPr="00FA1B7B" w:rsidTr="00AA2E98">
        <w:trPr>
          <w:cantSplit/>
          <w:trHeight w:val="248"/>
        </w:trPr>
        <w:tc>
          <w:tcPr>
            <w:tcW w:w="2064"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361"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4677"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678"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1024"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801"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709"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9,2</w:t>
            </w:r>
          </w:p>
        </w:tc>
        <w:tc>
          <w:tcPr>
            <w:tcW w:w="1024"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24,9</w:t>
            </w: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04.00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96</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2,8</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w:t>
            </w:r>
          </w:p>
        </w:tc>
        <w:tc>
          <w:tcPr>
            <w:tcW w:w="4678" w:type="dxa"/>
            <w:gridSpan w:val="5"/>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05.00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96,2</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75,5</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3,0</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3,1</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06.00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108,1</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82,3</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07.00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08.00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99,7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82,8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50,1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37,5</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5,5</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101,9</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80,4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5,1</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92,5</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69,6</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2,8</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65,9</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42,0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7,2</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63,3</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48,7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78,1</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56,7</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6,2</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8,6</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86,2</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66,3</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2,7</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2,7</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69,0</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41,0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4,5</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7,6</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91,5</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71,1</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64,0</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43,9</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4,8</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90,1</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2,8</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2,9</w:t>
            </w:r>
          </w:p>
        </w:tc>
        <w:tc>
          <w:tcPr>
            <w:tcW w:w="4678" w:type="dxa"/>
            <w:gridSpan w:val="5"/>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102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61,6</w:t>
            </w:r>
          </w:p>
        </w:tc>
        <w:tc>
          <w:tcPr>
            <w:tcW w:w="80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39,8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4,4</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143,9</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93,2</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3,7</w:t>
            </w:r>
          </w:p>
        </w:tc>
        <w:tc>
          <w:tcPr>
            <w:tcW w:w="850"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4678" w:type="dxa"/>
            <w:gridSpan w:val="5"/>
            <w:vMerge/>
            <w:tcBorders>
              <w:top w:val="nil"/>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jc w:val="both"/>
        <w:rPr>
          <w:rFonts w:ascii="Times New Roman" w:hAnsi="Times New Roman" w:cs="Times New Roman"/>
          <w:sz w:val="28"/>
        </w:rPr>
      </w:pPr>
    </w:p>
    <w:p w:rsidR="00073891" w:rsidRPr="00FA1B7B" w:rsidRDefault="00073891" w:rsidP="00073891">
      <w:pPr>
        <w:keepNext/>
        <w:widowControl w:val="0"/>
        <w:spacing w:line="360" w:lineRule="auto"/>
        <w:jc w:val="both"/>
        <w:rPr>
          <w:rFonts w:ascii="Times New Roman" w:hAnsi="Times New Roman" w:cs="Times New Roman"/>
          <w:sz w:val="28"/>
        </w:rPr>
      </w:pPr>
    </w:p>
    <w:p w:rsidR="00073891" w:rsidRPr="00FA1B7B" w:rsidRDefault="00073891" w:rsidP="00073891">
      <w:pPr>
        <w:keepNext/>
        <w:widowControl w:val="0"/>
        <w:spacing w:line="360" w:lineRule="auto"/>
        <w:ind w:firstLine="720"/>
        <w:jc w:val="both"/>
        <w:rPr>
          <w:rFonts w:ascii="Times New Roman" w:hAnsi="Times New Roman" w:cs="Times New Roman"/>
          <w:sz w:val="28"/>
        </w:rPr>
      </w:pPr>
      <w:r w:rsidRPr="00FA1B7B">
        <w:rPr>
          <w:rFonts w:ascii="Times New Roman" w:hAnsi="Times New Roman" w:cs="Times New Roman"/>
          <w:sz w:val="28"/>
        </w:rPr>
        <w:lastRenderedPageBreak/>
        <w:t>Блок №7</w:t>
      </w:r>
    </w:p>
    <w:tbl>
      <w:tblPr>
        <w:tblW w:w="0" w:type="auto"/>
        <w:tblLayout w:type="fixed"/>
        <w:tblCellMar>
          <w:left w:w="30" w:type="dxa"/>
          <w:right w:w="30" w:type="dxa"/>
        </w:tblCellMar>
        <w:tblLook w:val="0000"/>
      </w:tblPr>
      <w:tblGrid>
        <w:gridCol w:w="1164"/>
        <w:gridCol w:w="1276"/>
        <w:gridCol w:w="992"/>
        <w:gridCol w:w="851"/>
        <w:gridCol w:w="709"/>
        <w:gridCol w:w="992"/>
        <w:gridCol w:w="992"/>
        <w:gridCol w:w="992"/>
        <w:gridCol w:w="851"/>
        <w:gridCol w:w="850"/>
        <w:gridCol w:w="993"/>
        <w:gridCol w:w="992"/>
        <w:gridCol w:w="992"/>
        <w:gridCol w:w="851"/>
        <w:gridCol w:w="850"/>
      </w:tblGrid>
      <w:tr w:rsidR="00073891" w:rsidRPr="00FA1B7B" w:rsidTr="00AA2E98">
        <w:trPr>
          <w:cantSplit/>
          <w:trHeight w:val="248"/>
        </w:trPr>
        <w:tc>
          <w:tcPr>
            <w:tcW w:w="2440" w:type="dxa"/>
            <w:gridSpan w:val="2"/>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552" w:type="dxa"/>
            <w:gridSpan w:val="3"/>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4677"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678" w:type="dxa"/>
            <w:gridSpan w:val="5"/>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6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1276"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709"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базовый дебит</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82"/>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7,0</w:t>
            </w:r>
          </w:p>
        </w:tc>
        <w:tc>
          <w:tcPr>
            <w:tcW w:w="1276"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119"/>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09.00</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76,4</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32,4</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4,6</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8,5</w:t>
            </w:r>
          </w:p>
        </w:tc>
        <w:tc>
          <w:tcPr>
            <w:tcW w:w="9355" w:type="dxa"/>
            <w:gridSpan w:val="10"/>
            <w:vMerge w:val="restart"/>
            <w:tcBorders>
              <w:top w:val="single" w:sz="2" w:space="0" w:color="000000"/>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10.00</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65,3</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35,8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5,1</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7,3</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11.00</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59,1</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33,2</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4,7</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6,6</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12.00</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61,9</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34,8</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5,0</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6,9</w:t>
            </w: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01.01</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c>
          <w:tcPr>
            <w:tcW w:w="9355" w:type="dxa"/>
            <w:gridSpan w:val="10"/>
            <w:vMerge/>
            <w:tcBorders>
              <w:top w:val="nil"/>
              <w:left w:val="single" w:sz="2" w:space="0" w:color="000000"/>
              <w:bottom w:val="nil"/>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r w:rsidR="00073891" w:rsidRPr="00FA1B7B" w:rsidTr="00AA2E98">
        <w:trPr>
          <w:cantSplit/>
          <w:trHeight w:val="248"/>
        </w:trPr>
        <w:tc>
          <w:tcPr>
            <w:tcW w:w="1164"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1276"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79,7</w:t>
            </w:r>
          </w:p>
        </w:tc>
        <w:tc>
          <w:tcPr>
            <w:tcW w:w="992"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26,6</w:t>
            </w:r>
          </w:p>
        </w:tc>
        <w:tc>
          <w:tcPr>
            <w:tcW w:w="851"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3,8</w:t>
            </w:r>
          </w:p>
        </w:tc>
        <w:tc>
          <w:tcPr>
            <w:tcW w:w="709" w:type="dxa"/>
            <w:tcBorders>
              <w:top w:val="single" w:sz="2" w:space="0" w:color="000000"/>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r w:rsidRPr="00FA1B7B">
              <w:rPr>
                <w:rFonts w:ascii="Times New Roman" w:hAnsi="Times New Roman" w:cs="Times New Roman"/>
                <w:snapToGrid w:val="0"/>
                <w:sz w:val="24"/>
                <w:szCs w:val="24"/>
              </w:rPr>
              <w:t>8,9</w:t>
            </w:r>
          </w:p>
        </w:tc>
        <w:tc>
          <w:tcPr>
            <w:tcW w:w="9355" w:type="dxa"/>
            <w:gridSpan w:val="10"/>
            <w:vMerge/>
            <w:tcBorders>
              <w:top w:val="nil"/>
              <w:left w:val="single" w:sz="2" w:space="0" w:color="000000"/>
              <w:bottom w:val="single" w:sz="2" w:space="0" w:color="000000"/>
              <w:right w:val="single" w:sz="2" w:space="0" w:color="000000"/>
            </w:tcBorders>
            <w:vAlign w:val="center"/>
          </w:tcPr>
          <w:p w:rsidR="00073891" w:rsidRPr="00FA1B7B" w:rsidRDefault="00073891" w:rsidP="00073891">
            <w:pPr>
              <w:keepNext/>
              <w:widowControl w:val="0"/>
              <w:spacing w:after="0" w:line="360" w:lineRule="auto"/>
              <w:jc w:val="center"/>
              <w:rPr>
                <w:rFonts w:ascii="Times New Roman" w:hAnsi="Times New Roman" w:cs="Times New Roman"/>
                <w:snapToGrid w:val="0"/>
                <w:sz w:val="24"/>
                <w:szCs w:val="24"/>
              </w:rPr>
            </w:pPr>
          </w:p>
        </w:tc>
      </w:tr>
    </w:tbl>
    <w:p w:rsidR="00073891" w:rsidRPr="00FA1B7B" w:rsidRDefault="00073891" w:rsidP="00073891">
      <w:pPr>
        <w:keepNext/>
        <w:widowControl w:val="0"/>
        <w:spacing w:line="360" w:lineRule="auto"/>
        <w:ind w:firstLine="720"/>
        <w:jc w:val="both"/>
        <w:rPr>
          <w:rFonts w:ascii="Times New Roman" w:hAnsi="Times New Roman" w:cs="Times New Roman"/>
          <w:sz w:val="28"/>
        </w:rPr>
      </w:pPr>
    </w:p>
    <w:p w:rsidR="00073891" w:rsidRPr="00FA1B7B" w:rsidRDefault="00073891" w:rsidP="00073891">
      <w:pPr>
        <w:keepNext/>
        <w:widowControl w:val="0"/>
        <w:spacing w:line="360" w:lineRule="auto"/>
        <w:jc w:val="both"/>
        <w:rPr>
          <w:rFonts w:ascii="Times New Roman" w:hAnsi="Times New Roman" w:cs="Times New Roman"/>
          <w:sz w:val="28"/>
        </w:rPr>
      </w:pPr>
      <w:r w:rsidRPr="00FA1B7B">
        <w:rPr>
          <w:rFonts w:ascii="Times New Roman" w:hAnsi="Times New Roman" w:cs="Times New Roman"/>
          <w:sz w:val="28"/>
        </w:rPr>
        <w:t>Блок №8</w:t>
      </w:r>
    </w:p>
    <w:tbl>
      <w:tblPr>
        <w:tblW w:w="14773" w:type="dxa"/>
        <w:tblLayout w:type="fixed"/>
        <w:tblCellMar>
          <w:left w:w="30" w:type="dxa"/>
          <w:right w:w="30" w:type="dxa"/>
        </w:tblCellMar>
        <w:tblLook w:val="0000"/>
      </w:tblPr>
      <w:tblGrid>
        <w:gridCol w:w="1040"/>
        <w:gridCol w:w="1024"/>
        <w:gridCol w:w="943"/>
        <w:gridCol w:w="851"/>
        <w:gridCol w:w="1134"/>
        <w:gridCol w:w="992"/>
        <w:gridCol w:w="992"/>
        <w:gridCol w:w="992"/>
        <w:gridCol w:w="1134"/>
        <w:gridCol w:w="993"/>
        <w:gridCol w:w="993"/>
        <w:gridCol w:w="992"/>
        <w:gridCol w:w="992"/>
        <w:gridCol w:w="851"/>
        <w:gridCol w:w="850"/>
      </w:tblGrid>
      <w:tr w:rsidR="00073891" w:rsidRPr="00FA1B7B" w:rsidTr="00AA2E98">
        <w:trPr>
          <w:cantSplit/>
          <w:trHeight w:val="248"/>
        </w:trPr>
        <w:tc>
          <w:tcPr>
            <w:tcW w:w="2064" w:type="dxa"/>
            <w:gridSpan w:val="2"/>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интервалы дебитов</w:t>
            </w:r>
          </w:p>
        </w:tc>
        <w:tc>
          <w:tcPr>
            <w:tcW w:w="2928" w:type="dxa"/>
            <w:gridSpan w:val="3"/>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н&lt;20</w:t>
            </w:r>
          </w:p>
        </w:tc>
        <w:tc>
          <w:tcPr>
            <w:tcW w:w="5103" w:type="dxa"/>
            <w:gridSpan w:val="5"/>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20&lt;</w:t>
            </w: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н&lt;40</w:t>
            </w:r>
          </w:p>
        </w:tc>
        <w:tc>
          <w:tcPr>
            <w:tcW w:w="4678" w:type="dxa"/>
            <w:gridSpan w:val="5"/>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q</w:t>
            </w:r>
            <w:proofErr w:type="gramEnd"/>
            <w:r w:rsidRPr="00FA1B7B">
              <w:rPr>
                <w:rFonts w:ascii="Times New Roman" w:hAnsi="Times New Roman" w:cs="Times New Roman"/>
                <w:snapToGrid w:val="0"/>
                <w:sz w:val="24"/>
                <w:szCs w:val="24"/>
              </w:rPr>
              <w:t>н&gt;40</w:t>
            </w:r>
          </w:p>
        </w:tc>
      </w:tr>
      <w:tr w:rsidR="00073891" w:rsidRPr="00FA1B7B" w:rsidTr="00AA2E98">
        <w:trPr>
          <w:cantSplit/>
          <w:trHeight w:val="903"/>
        </w:trPr>
        <w:tc>
          <w:tcPr>
            <w:tcW w:w="1040"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базовый дебит </w:t>
            </w:r>
          </w:p>
        </w:tc>
        <w:tc>
          <w:tcPr>
            <w:tcW w:w="1024"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43"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1134"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базовый дебит </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1134"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993"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базовый дебит </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roofErr w:type="gramStart"/>
            <w:r w:rsidRPr="00FA1B7B">
              <w:rPr>
                <w:rFonts w:ascii="Times New Roman" w:hAnsi="Times New Roman" w:cs="Times New Roman"/>
                <w:snapToGrid w:val="0"/>
                <w:sz w:val="24"/>
                <w:szCs w:val="24"/>
              </w:rPr>
              <w:t>дебит ж</w:t>
            </w:r>
            <w:proofErr w:type="gramEnd"/>
            <w:r w:rsidRPr="00FA1B7B">
              <w:rPr>
                <w:rFonts w:ascii="Times New Roman" w:hAnsi="Times New Roman" w:cs="Times New Roman"/>
                <w:snapToGrid w:val="0"/>
                <w:sz w:val="24"/>
                <w:szCs w:val="24"/>
              </w:rPr>
              <w:t>. м</w:t>
            </w:r>
            <w:r w:rsidRPr="00FA1B7B">
              <w:rPr>
                <w:rFonts w:ascii="Times New Roman" w:hAnsi="Times New Roman" w:cs="Times New Roman"/>
                <w:snapToGrid w:val="0"/>
                <w:sz w:val="24"/>
                <w:szCs w:val="24"/>
                <w:vertAlign w:val="superscript"/>
              </w:rPr>
              <w:t>3</w:t>
            </w:r>
            <w:r w:rsidRPr="00FA1B7B">
              <w:rPr>
                <w:rFonts w:ascii="Times New Roman" w:hAnsi="Times New Roman" w:cs="Times New Roman"/>
                <w:snapToGrid w:val="0"/>
                <w:sz w:val="24"/>
                <w:szCs w:val="24"/>
              </w:rPr>
              <w:t>/сут до ГРП</w:t>
            </w:r>
          </w:p>
        </w:tc>
        <w:tc>
          <w:tcPr>
            <w:tcW w:w="992" w:type="dxa"/>
            <w:vMerge w:val="restart"/>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дебит н, т/сут до ГРП</w:t>
            </w:r>
          </w:p>
        </w:tc>
        <w:tc>
          <w:tcPr>
            <w:tcW w:w="851"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д. </w:t>
            </w:r>
            <w:proofErr w:type="gramStart"/>
            <w:r w:rsidRPr="00FA1B7B">
              <w:rPr>
                <w:rFonts w:ascii="Times New Roman" w:hAnsi="Times New Roman" w:cs="Times New Roman"/>
                <w:snapToGrid w:val="0"/>
                <w:sz w:val="24"/>
                <w:szCs w:val="24"/>
              </w:rPr>
              <w:t>н</w:t>
            </w:r>
            <w:proofErr w:type="gramEnd"/>
            <w:r w:rsidRPr="00FA1B7B">
              <w:rPr>
                <w:rFonts w:ascii="Times New Roman" w:hAnsi="Times New Roman" w:cs="Times New Roman"/>
                <w:snapToGrid w:val="0"/>
                <w:sz w:val="24"/>
                <w:szCs w:val="24"/>
              </w:rPr>
              <w:t>.</w:t>
            </w:r>
          </w:p>
        </w:tc>
        <w:tc>
          <w:tcPr>
            <w:tcW w:w="850" w:type="dxa"/>
            <w:tcBorders>
              <w:top w:val="single" w:sz="2" w:space="0" w:color="000000"/>
              <w:left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 xml:space="preserve">кратность </w:t>
            </w:r>
            <w:proofErr w:type="gramStart"/>
            <w:r w:rsidRPr="00FA1B7B">
              <w:rPr>
                <w:rFonts w:ascii="Times New Roman" w:hAnsi="Times New Roman" w:cs="Times New Roman"/>
                <w:snapToGrid w:val="0"/>
                <w:sz w:val="24"/>
                <w:szCs w:val="24"/>
              </w:rPr>
              <w:t>д. ж</w:t>
            </w:r>
            <w:proofErr w:type="gramEnd"/>
            <w:r w:rsidRPr="00FA1B7B">
              <w:rPr>
                <w:rFonts w:ascii="Times New Roman" w:hAnsi="Times New Roman" w:cs="Times New Roman"/>
                <w:snapToGrid w:val="0"/>
                <w:sz w:val="24"/>
                <w:szCs w:val="24"/>
              </w:rPr>
              <w:t>.</w:t>
            </w:r>
          </w:p>
        </w:tc>
      </w:tr>
      <w:tr w:rsidR="00073891" w:rsidRPr="00FA1B7B" w:rsidTr="00AA2E98">
        <w:trPr>
          <w:cantSplit/>
          <w:trHeight w:val="256"/>
        </w:trPr>
        <w:tc>
          <w:tcPr>
            <w:tcW w:w="1040"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1024"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43"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27,9</w:t>
            </w:r>
          </w:p>
        </w:tc>
        <w:tc>
          <w:tcPr>
            <w:tcW w:w="992"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1134"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3"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vMerge/>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851"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850" w:type="dxa"/>
            <w:tcBorders>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02.01</w:t>
            </w:r>
          </w:p>
        </w:tc>
        <w:tc>
          <w:tcPr>
            <w:tcW w:w="3952" w:type="dxa"/>
            <w:gridSpan w:val="4"/>
            <w:vMerge w:val="restart"/>
            <w:tcBorders>
              <w:top w:val="single" w:sz="2" w:space="0" w:color="000000"/>
              <w:left w:val="single" w:sz="2" w:space="0" w:color="000000"/>
              <w:bottom w:val="nil"/>
              <w:right w:val="single" w:sz="2" w:space="0" w:color="000000"/>
            </w:tcBorders>
            <w:vAlign w:val="center"/>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61,6</w:t>
            </w: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43,3</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1,6</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1,7</w:t>
            </w:r>
          </w:p>
        </w:tc>
        <w:tc>
          <w:tcPr>
            <w:tcW w:w="4678" w:type="dxa"/>
            <w:gridSpan w:val="5"/>
            <w:vMerge w:val="restart"/>
            <w:tcBorders>
              <w:top w:val="single" w:sz="2" w:space="0" w:color="000000"/>
              <w:left w:val="single" w:sz="2" w:space="0" w:color="000000"/>
              <w:bottom w:val="nil"/>
              <w:right w:val="single" w:sz="2" w:space="0" w:color="000000"/>
            </w:tcBorders>
            <w:vAlign w:val="center"/>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ГРП не применялся</w:t>
            </w:r>
          </w:p>
        </w:tc>
      </w:tr>
      <w:tr w:rsidR="00073891" w:rsidRPr="00FA1B7B" w:rsidTr="00AA2E98">
        <w:trPr>
          <w:cantSplit/>
          <w:trHeight w:val="248"/>
        </w:trPr>
        <w:tc>
          <w:tcPr>
            <w:tcW w:w="1040"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03.01</w:t>
            </w:r>
          </w:p>
        </w:tc>
        <w:tc>
          <w:tcPr>
            <w:tcW w:w="3952" w:type="dxa"/>
            <w:gridSpan w:val="4"/>
            <w:vMerge/>
            <w:tcBorders>
              <w:top w:val="nil"/>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85,7</w:t>
            </w:r>
          </w:p>
        </w:tc>
        <w:tc>
          <w:tcPr>
            <w:tcW w:w="992"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52,6</w:t>
            </w:r>
          </w:p>
        </w:tc>
        <w:tc>
          <w:tcPr>
            <w:tcW w:w="1134"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1,9</w:t>
            </w:r>
          </w:p>
        </w:tc>
        <w:tc>
          <w:tcPr>
            <w:tcW w:w="993" w:type="dxa"/>
            <w:tcBorders>
              <w:top w:val="single" w:sz="2" w:space="0" w:color="000000"/>
              <w:left w:val="single" w:sz="2" w:space="0" w:color="000000"/>
              <w:bottom w:val="single" w:sz="2" w:space="0" w:color="000000"/>
              <w:right w:val="single" w:sz="2" w:space="0" w:color="000000"/>
            </w:tcBorders>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r w:rsidRPr="00FA1B7B">
              <w:rPr>
                <w:rFonts w:ascii="Times New Roman" w:hAnsi="Times New Roman" w:cs="Times New Roman"/>
                <w:snapToGrid w:val="0"/>
                <w:sz w:val="24"/>
                <w:szCs w:val="24"/>
              </w:rPr>
              <w:t>2,4</w:t>
            </w:r>
          </w:p>
        </w:tc>
        <w:tc>
          <w:tcPr>
            <w:tcW w:w="4678" w:type="dxa"/>
            <w:gridSpan w:val="5"/>
            <w:vMerge/>
            <w:tcBorders>
              <w:top w:val="nil"/>
              <w:left w:val="single" w:sz="2" w:space="0" w:color="000000"/>
              <w:bottom w:val="single" w:sz="2" w:space="0" w:color="000000"/>
              <w:right w:val="single" w:sz="2" w:space="0" w:color="000000"/>
            </w:tcBorders>
            <w:vAlign w:val="center"/>
          </w:tcPr>
          <w:p w:rsidR="00073891" w:rsidRPr="00FA1B7B" w:rsidRDefault="00073891" w:rsidP="001959DD">
            <w:pPr>
              <w:keepNext/>
              <w:widowControl w:val="0"/>
              <w:spacing w:after="0" w:line="240" w:lineRule="auto"/>
              <w:jc w:val="both"/>
              <w:rPr>
                <w:rFonts w:ascii="Times New Roman" w:hAnsi="Times New Roman" w:cs="Times New Roman"/>
                <w:snapToGrid w:val="0"/>
                <w:sz w:val="24"/>
                <w:szCs w:val="24"/>
              </w:rPr>
            </w:pPr>
          </w:p>
        </w:tc>
      </w:tr>
    </w:tbl>
    <w:p w:rsidR="00073891" w:rsidRPr="00FA1B7B" w:rsidRDefault="00073891" w:rsidP="001959DD">
      <w:pPr>
        <w:keepNext/>
        <w:widowControl w:val="0"/>
        <w:spacing w:line="360" w:lineRule="auto"/>
        <w:jc w:val="both"/>
        <w:rPr>
          <w:rFonts w:ascii="Times New Roman" w:hAnsi="Times New Roman" w:cs="Times New Roman"/>
          <w:sz w:val="28"/>
        </w:rPr>
        <w:sectPr w:rsidR="00073891" w:rsidRPr="00FA1B7B" w:rsidSect="00AA2E98">
          <w:type w:val="nextColumn"/>
          <w:pgSz w:w="16840" w:h="11907" w:orient="landscape" w:code="9"/>
          <w:pgMar w:top="851" w:right="1134" w:bottom="1701" w:left="1134" w:header="720" w:footer="720" w:gutter="0"/>
          <w:cols w:space="720"/>
          <w:titlePg/>
        </w:sectPr>
      </w:pPr>
    </w:p>
    <w:p w:rsidR="00073891" w:rsidRPr="00FA1B7B" w:rsidRDefault="00073891" w:rsidP="001959DD">
      <w:pPr>
        <w:pStyle w:val="1"/>
        <w:widowControl w:val="0"/>
        <w:spacing w:before="0" w:line="360" w:lineRule="auto"/>
        <w:ind w:firstLine="720"/>
        <w:jc w:val="both"/>
        <w:rPr>
          <w:rFonts w:ascii="Times New Roman" w:hAnsi="Times New Roman" w:cs="Times New Roman"/>
          <w:b w:val="0"/>
          <w:color w:val="auto"/>
        </w:rPr>
      </w:pPr>
      <w:bookmarkStart w:id="76" w:name="_Toc444691542"/>
      <w:r w:rsidRPr="00FA1B7B">
        <w:rPr>
          <w:rFonts w:ascii="Times New Roman" w:hAnsi="Times New Roman" w:cs="Times New Roman"/>
          <w:b w:val="0"/>
          <w:color w:val="auto"/>
        </w:rPr>
        <w:lastRenderedPageBreak/>
        <w:t>В подавляющем большинстве случаев операции проведения ГРП на Усть</w:t>
      </w:r>
      <w:r w:rsidR="00FD4C9F" w:rsidRPr="00FA1B7B">
        <w:rPr>
          <w:rFonts w:ascii="Times New Roman" w:hAnsi="Times New Roman" w:cs="Times New Roman"/>
          <w:b w:val="0"/>
          <w:color w:val="auto"/>
        </w:rPr>
        <w:t xml:space="preserve"> – </w:t>
      </w:r>
      <w:r w:rsidRPr="00FA1B7B">
        <w:rPr>
          <w:rFonts w:ascii="Times New Roman" w:hAnsi="Times New Roman" w:cs="Times New Roman"/>
          <w:b w:val="0"/>
          <w:color w:val="auto"/>
        </w:rPr>
        <w:t>Балыкском месторождении дают высокие результаты.</w:t>
      </w:r>
      <w:bookmarkEnd w:id="76"/>
      <w:r w:rsidRPr="00FA1B7B">
        <w:rPr>
          <w:rFonts w:ascii="Times New Roman" w:hAnsi="Times New Roman" w:cs="Times New Roman"/>
          <w:b w:val="0"/>
          <w:color w:val="auto"/>
        </w:rPr>
        <w:t xml:space="preserve"> </w:t>
      </w: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D72FD4" w:rsidRPr="00FA1B7B" w:rsidRDefault="00D72FD4"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1959DD">
      <w:pPr>
        <w:pStyle w:val="a7"/>
        <w:spacing w:before="0" w:line="360" w:lineRule="auto"/>
        <w:ind w:left="0"/>
        <w:jc w:val="both"/>
        <w:rPr>
          <w:rFonts w:eastAsiaTheme="minorHAnsi" w:cs="Times New Roman"/>
          <w:sz w:val="28"/>
          <w:szCs w:val="28"/>
          <w:lang w:val="ru-RU"/>
        </w:rPr>
      </w:pPr>
    </w:p>
    <w:p w:rsidR="00377841" w:rsidRPr="00FA1B7B" w:rsidRDefault="00377841" w:rsidP="00FA1B7B">
      <w:pPr>
        <w:pStyle w:val="a7"/>
        <w:spacing w:before="0" w:line="360" w:lineRule="auto"/>
        <w:ind w:left="0" w:firstLine="0"/>
        <w:jc w:val="both"/>
        <w:rPr>
          <w:rFonts w:eastAsiaTheme="minorHAnsi" w:cs="Times New Roman"/>
          <w:sz w:val="28"/>
          <w:szCs w:val="28"/>
          <w:lang w:val="ru-RU"/>
        </w:rPr>
      </w:pPr>
    </w:p>
    <w:p w:rsidR="00FA1B7B" w:rsidRPr="00FA1B7B" w:rsidRDefault="00FA1B7B" w:rsidP="00FA1B7B">
      <w:pPr>
        <w:pStyle w:val="a7"/>
        <w:spacing w:before="0" w:line="360" w:lineRule="auto"/>
        <w:ind w:left="0" w:firstLine="0"/>
        <w:jc w:val="both"/>
        <w:rPr>
          <w:rFonts w:eastAsiaTheme="minorHAnsi" w:cs="Times New Roman"/>
          <w:sz w:val="28"/>
          <w:szCs w:val="28"/>
          <w:lang w:val="ru-RU"/>
        </w:rPr>
      </w:pPr>
    </w:p>
    <w:p w:rsidR="001959DD" w:rsidRPr="00FA1B7B" w:rsidRDefault="001959DD" w:rsidP="001959DD">
      <w:pPr>
        <w:pStyle w:val="a7"/>
        <w:spacing w:before="0" w:line="360" w:lineRule="auto"/>
        <w:ind w:left="0" w:firstLine="0"/>
        <w:jc w:val="both"/>
        <w:rPr>
          <w:rFonts w:eastAsiaTheme="minorHAnsi" w:cs="Times New Roman"/>
          <w:sz w:val="28"/>
          <w:szCs w:val="28"/>
          <w:lang w:val="ru-RU"/>
        </w:rPr>
      </w:pPr>
    </w:p>
    <w:p w:rsidR="001959DD" w:rsidRPr="00FA1B7B" w:rsidRDefault="001959DD" w:rsidP="001959DD">
      <w:pPr>
        <w:pStyle w:val="a7"/>
        <w:spacing w:before="0" w:line="360" w:lineRule="auto"/>
        <w:ind w:left="0" w:firstLine="0"/>
        <w:jc w:val="both"/>
        <w:rPr>
          <w:rFonts w:eastAsiaTheme="minorHAnsi" w:cs="Times New Roman"/>
          <w:sz w:val="28"/>
          <w:szCs w:val="28"/>
          <w:lang w:val="ru-RU"/>
        </w:rPr>
      </w:pPr>
    </w:p>
    <w:p w:rsidR="001959DD" w:rsidRPr="00FA1B7B" w:rsidRDefault="001959DD" w:rsidP="001959DD">
      <w:pPr>
        <w:pStyle w:val="a7"/>
        <w:spacing w:before="0" w:line="360" w:lineRule="auto"/>
        <w:ind w:left="0" w:firstLine="0"/>
        <w:jc w:val="both"/>
        <w:rPr>
          <w:rFonts w:eastAsiaTheme="minorHAnsi" w:cs="Times New Roman"/>
          <w:sz w:val="28"/>
          <w:szCs w:val="28"/>
          <w:lang w:val="ru-RU"/>
        </w:rPr>
      </w:pPr>
    </w:p>
    <w:p w:rsidR="001959DD" w:rsidRDefault="001959DD" w:rsidP="001959DD">
      <w:pPr>
        <w:pStyle w:val="a7"/>
        <w:spacing w:before="0" w:line="360" w:lineRule="auto"/>
        <w:ind w:left="0" w:firstLine="0"/>
        <w:jc w:val="both"/>
        <w:rPr>
          <w:rFonts w:eastAsiaTheme="minorHAnsi" w:cs="Times New Roman"/>
          <w:sz w:val="28"/>
          <w:szCs w:val="28"/>
          <w:lang w:val="ru-RU"/>
        </w:rPr>
      </w:pPr>
    </w:p>
    <w:p w:rsidR="00A432DD" w:rsidRDefault="00A432DD" w:rsidP="001959DD">
      <w:pPr>
        <w:pStyle w:val="a7"/>
        <w:spacing w:before="0" w:line="360" w:lineRule="auto"/>
        <w:ind w:left="0" w:firstLine="0"/>
        <w:jc w:val="both"/>
        <w:rPr>
          <w:rFonts w:eastAsiaTheme="minorHAnsi" w:cs="Times New Roman"/>
          <w:sz w:val="28"/>
          <w:szCs w:val="28"/>
          <w:lang w:val="ru-RU"/>
        </w:rPr>
      </w:pPr>
    </w:p>
    <w:p w:rsidR="00A432DD" w:rsidRDefault="00A432DD" w:rsidP="001959DD">
      <w:pPr>
        <w:pStyle w:val="a7"/>
        <w:spacing w:before="0" w:line="360" w:lineRule="auto"/>
        <w:ind w:left="0" w:firstLine="0"/>
        <w:jc w:val="both"/>
        <w:rPr>
          <w:rFonts w:eastAsiaTheme="minorHAnsi" w:cs="Times New Roman"/>
          <w:sz w:val="28"/>
          <w:szCs w:val="28"/>
          <w:lang w:val="ru-RU"/>
        </w:rPr>
      </w:pPr>
    </w:p>
    <w:p w:rsidR="00D42FD9" w:rsidRDefault="00D42FD9" w:rsidP="001959DD">
      <w:pPr>
        <w:pStyle w:val="a7"/>
        <w:spacing w:before="0" w:line="360" w:lineRule="auto"/>
        <w:ind w:left="0" w:firstLine="0"/>
        <w:jc w:val="both"/>
        <w:rPr>
          <w:rFonts w:eastAsiaTheme="minorHAnsi" w:cs="Times New Roman"/>
          <w:sz w:val="28"/>
          <w:szCs w:val="28"/>
          <w:lang w:val="ru-RU"/>
        </w:rPr>
      </w:pPr>
    </w:p>
    <w:p w:rsidR="00D42FD9" w:rsidRPr="00FA1B7B" w:rsidRDefault="00D42FD9" w:rsidP="001959DD">
      <w:pPr>
        <w:pStyle w:val="a7"/>
        <w:spacing w:before="0" w:line="360" w:lineRule="auto"/>
        <w:ind w:left="0" w:firstLine="0"/>
        <w:jc w:val="both"/>
        <w:rPr>
          <w:rFonts w:eastAsiaTheme="minorHAnsi" w:cs="Times New Roman"/>
          <w:sz w:val="28"/>
          <w:szCs w:val="28"/>
          <w:lang w:val="ru-RU"/>
        </w:rPr>
      </w:pPr>
    </w:p>
    <w:p w:rsidR="001959DD" w:rsidRPr="00FA1B7B" w:rsidRDefault="001959DD" w:rsidP="001959DD">
      <w:pPr>
        <w:pStyle w:val="a7"/>
        <w:spacing w:before="0" w:line="360" w:lineRule="auto"/>
        <w:ind w:left="0" w:firstLine="0"/>
        <w:jc w:val="both"/>
        <w:rPr>
          <w:rFonts w:eastAsiaTheme="minorHAnsi" w:cs="Times New Roman"/>
          <w:sz w:val="28"/>
          <w:szCs w:val="28"/>
          <w:lang w:val="ru-RU"/>
        </w:rPr>
      </w:pPr>
    </w:p>
    <w:p w:rsidR="001959DD" w:rsidRPr="00FA1B7B" w:rsidRDefault="001959DD" w:rsidP="001959DD">
      <w:pPr>
        <w:pStyle w:val="a3"/>
        <w:numPr>
          <w:ilvl w:val="0"/>
          <w:numId w:val="6"/>
        </w:numPr>
        <w:spacing w:after="0" w:line="360" w:lineRule="auto"/>
        <w:ind w:left="0"/>
        <w:jc w:val="center"/>
        <w:rPr>
          <w:rFonts w:ascii="Times New Roman" w:eastAsia="MS Mincho" w:hAnsi="Times New Roman" w:cs="Times New Roman"/>
          <w:b/>
          <w:sz w:val="28"/>
          <w:szCs w:val="28"/>
          <w:lang w:eastAsia="ja-JP"/>
        </w:rPr>
      </w:pPr>
      <w:r w:rsidRPr="00FA1B7B">
        <w:rPr>
          <w:rFonts w:ascii="Times New Roman" w:eastAsia="MS Mincho" w:hAnsi="Times New Roman" w:cs="Times New Roman"/>
          <w:b/>
          <w:sz w:val="28"/>
          <w:szCs w:val="28"/>
          <w:lang w:eastAsia="ja-JP"/>
        </w:rPr>
        <w:lastRenderedPageBreak/>
        <w:t>Заключение</w:t>
      </w:r>
    </w:p>
    <w:p w:rsidR="001959DD" w:rsidRPr="00FA1B7B" w:rsidRDefault="001959DD" w:rsidP="001959DD">
      <w:pPr>
        <w:pStyle w:val="a7"/>
        <w:spacing w:before="0" w:line="360" w:lineRule="auto"/>
        <w:ind w:left="0"/>
        <w:jc w:val="both"/>
        <w:rPr>
          <w:rFonts w:eastAsiaTheme="minorHAnsi" w:cs="Times New Roman"/>
          <w:sz w:val="28"/>
          <w:szCs w:val="28"/>
          <w:lang w:val="ru-RU"/>
        </w:rPr>
      </w:pPr>
    </w:p>
    <w:p w:rsidR="00D42FD9" w:rsidRPr="00FA1B7B" w:rsidRDefault="00D42FD9" w:rsidP="00D42FD9">
      <w:pPr>
        <w:pStyle w:val="1"/>
        <w:widowControl w:val="0"/>
        <w:spacing w:before="0" w:line="360" w:lineRule="auto"/>
        <w:ind w:firstLine="720"/>
        <w:jc w:val="both"/>
        <w:rPr>
          <w:rFonts w:ascii="Times New Roman" w:hAnsi="Times New Roman" w:cs="Times New Roman"/>
          <w:b w:val="0"/>
          <w:color w:val="auto"/>
        </w:rPr>
      </w:pPr>
      <w:bookmarkStart w:id="77" w:name="_Toc444691543"/>
      <w:r w:rsidRPr="00FA1B7B">
        <w:rPr>
          <w:rFonts w:ascii="Times New Roman" w:hAnsi="Times New Roman" w:cs="Times New Roman"/>
          <w:b w:val="0"/>
          <w:color w:val="auto"/>
        </w:rPr>
        <w:t>В результате ГРП уменьшилась обводненность большинства скважин.</w:t>
      </w:r>
      <w:bookmarkEnd w:id="77"/>
      <w:r w:rsidRPr="00FA1B7B">
        <w:rPr>
          <w:rFonts w:ascii="Times New Roman" w:hAnsi="Times New Roman" w:cs="Times New Roman"/>
          <w:b w:val="0"/>
          <w:color w:val="auto"/>
        </w:rPr>
        <w:t xml:space="preserve"> </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Особенно эффективной технология оказалась применена на примере скважины 1336. Высокий прирост дебета был отмечен в течени</w:t>
      </w:r>
      <w:proofErr w:type="gramStart"/>
      <w:r w:rsidRPr="00FA1B7B">
        <w:rPr>
          <w:rFonts w:ascii="Times New Roman" w:hAnsi="Times New Roman" w:cs="Times New Roman"/>
          <w:sz w:val="28"/>
        </w:rPr>
        <w:t>и</w:t>
      </w:r>
      <w:proofErr w:type="gramEnd"/>
      <w:r w:rsidRPr="00FA1B7B">
        <w:rPr>
          <w:rFonts w:ascii="Times New Roman" w:hAnsi="Times New Roman" w:cs="Times New Roman"/>
          <w:sz w:val="28"/>
        </w:rPr>
        <w:t xml:space="preserve"> первого месяца. В работу были вовлечены даже пропласты, которые ранее не дренировались.</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 xml:space="preserve">На трех участках была сопоставлена динамика </w:t>
      </w:r>
      <w:proofErr w:type="gramStart"/>
      <w:r w:rsidRPr="00FA1B7B">
        <w:rPr>
          <w:rFonts w:ascii="Times New Roman" w:hAnsi="Times New Roman" w:cs="Times New Roman"/>
          <w:sz w:val="28"/>
        </w:rPr>
        <w:t>динамика</w:t>
      </w:r>
      <w:proofErr w:type="gramEnd"/>
      <w:r w:rsidRPr="00FA1B7B">
        <w:rPr>
          <w:rFonts w:ascii="Times New Roman" w:hAnsi="Times New Roman" w:cs="Times New Roman"/>
          <w:sz w:val="28"/>
        </w:rPr>
        <w:t xml:space="preserve"> жидкости и дебитов скважин в зоне эффективного влияния соседних нагнетательных скважин, и расположенных за пределами зон. Для исследований были выбраны три участка.</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Так, дебиты нети за пределами зоны влияния, для районов 7,8, значительно выше, чем показатели в самой зоне. В то же время дебиты жидкостей не отличались. Из вышесказанного можно сделать вывод о том, что в рассмотренной зоне применение ГРП не эффективно.</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Вторым характерным участком является блок №1. В этой зоне показатели несколько выше, в сравнении с блоками №7 и 8, однако тоже высоких результатов не наблюдается.</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Район блоков №3 – 5 показал низкую эффективность ГРП, которая была значительно увеличена и дала большой приток к забою, после проведения оптимизации. На других блоках оптимизация не дала результатов.</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 xml:space="preserve">Длительность эффекта применения гидроразрыва пласта оценивается на основании темпов падения дебитов с течением времени. </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Для первого блока длительность эффекта была незначительной. Ориентировочно эффект продлился до конца 2001.</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Для оценки эффективности ГРП отталкиваются от показателей базового дебита и дебита, достигнутого после ГРП. Оценка эффективности ведется по каждой из скважин в отдельности.</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 xml:space="preserve">В итоге проведения ГРП был получен прирост 84,665 тыс.т. в сумме на 12 </w:t>
      </w:r>
      <w:r w:rsidRPr="00FA1B7B">
        <w:rPr>
          <w:rFonts w:ascii="Times New Roman" w:hAnsi="Times New Roman" w:cs="Times New Roman"/>
          <w:sz w:val="28"/>
        </w:rPr>
        <w:lastRenderedPageBreak/>
        <w:t>скважин.</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r w:rsidRPr="00FA1B7B">
        <w:rPr>
          <w:rFonts w:ascii="Times New Roman" w:hAnsi="Times New Roman" w:cs="Times New Roman"/>
          <w:sz w:val="28"/>
        </w:rPr>
        <w:t>В 2000 – 2001 годах была осуществлена 31 операция ГРП.</w:t>
      </w:r>
    </w:p>
    <w:p w:rsidR="00D42FD9" w:rsidRPr="00FA1B7B" w:rsidRDefault="00D42FD9" w:rsidP="00D42FD9">
      <w:pPr>
        <w:keepNext/>
        <w:widowControl w:val="0"/>
        <w:spacing w:after="0" w:line="360" w:lineRule="auto"/>
        <w:ind w:firstLine="720"/>
        <w:jc w:val="both"/>
        <w:rPr>
          <w:rFonts w:ascii="Times New Roman" w:hAnsi="Times New Roman" w:cs="Times New Roman"/>
          <w:sz w:val="28"/>
        </w:rPr>
      </w:pPr>
      <w:proofErr w:type="gramStart"/>
      <w:r w:rsidRPr="00FA1B7B">
        <w:rPr>
          <w:rFonts w:ascii="Times New Roman" w:hAnsi="Times New Roman" w:cs="Times New Roman"/>
          <w:sz w:val="28"/>
        </w:rPr>
        <w:t>Результаты проведенного ГРП неравномерны для всего пласта БС10 в целом.</w:t>
      </w:r>
      <w:proofErr w:type="gramEnd"/>
    </w:p>
    <w:p w:rsidR="00377841" w:rsidRPr="00D42FD9" w:rsidRDefault="00377841" w:rsidP="005261B7">
      <w:pPr>
        <w:pStyle w:val="a7"/>
        <w:spacing w:before="0" w:line="360" w:lineRule="auto"/>
        <w:ind w:left="0"/>
        <w:jc w:val="both"/>
        <w:rPr>
          <w:rFonts w:eastAsiaTheme="minorHAnsi" w:cs="Times New Roman"/>
          <w:color w:val="FF0000"/>
          <w:sz w:val="28"/>
          <w:szCs w:val="28"/>
          <w:lang w:val="ru-RU"/>
        </w:rPr>
      </w:pPr>
    </w:p>
    <w:p w:rsidR="00377841" w:rsidRPr="00FA1B7B" w:rsidRDefault="00377841" w:rsidP="005261B7">
      <w:pPr>
        <w:pStyle w:val="a7"/>
        <w:spacing w:before="0" w:line="360" w:lineRule="auto"/>
        <w:ind w:left="0"/>
        <w:jc w:val="both"/>
        <w:rPr>
          <w:rFonts w:eastAsiaTheme="minorHAnsi" w:cs="Times New Roman"/>
          <w:sz w:val="28"/>
          <w:szCs w:val="28"/>
          <w:lang w:val="ru-RU"/>
        </w:rPr>
      </w:pPr>
    </w:p>
    <w:p w:rsidR="00377841" w:rsidRPr="00FA1B7B" w:rsidRDefault="00377841" w:rsidP="005261B7">
      <w:pPr>
        <w:pStyle w:val="a7"/>
        <w:spacing w:before="0" w:line="360" w:lineRule="auto"/>
        <w:ind w:left="0"/>
        <w:jc w:val="both"/>
        <w:rPr>
          <w:rFonts w:eastAsiaTheme="minorHAnsi" w:cs="Times New Roman"/>
          <w:sz w:val="28"/>
          <w:szCs w:val="28"/>
          <w:lang w:val="ru-RU"/>
        </w:rPr>
      </w:pPr>
    </w:p>
    <w:p w:rsidR="00377841" w:rsidRPr="00FA1B7B" w:rsidRDefault="00377841"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1959DD" w:rsidRPr="00FA1B7B" w:rsidRDefault="001959DD" w:rsidP="005261B7">
      <w:pPr>
        <w:pStyle w:val="a7"/>
        <w:spacing w:before="0" w:line="360" w:lineRule="auto"/>
        <w:ind w:left="0"/>
        <w:jc w:val="both"/>
        <w:rPr>
          <w:rFonts w:eastAsiaTheme="minorHAnsi" w:cs="Times New Roman"/>
          <w:sz w:val="28"/>
          <w:szCs w:val="28"/>
          <w:lang w:val="ru-RU"/>
        </w:rPr>
      </w:pPr>
    </w:p>
    <w:p w:rsidR="00D72FD4" w:rsidRPr="00FA1B7B" w:rsidRDefault="00D72FD4" w:rsidP="005261B7">
      <w:pPr>
        <w:pStyle w:val="a7"/>
        <w:spacing w:before="0" w:line="360" w:lineRule="auto"/>
        <w:ind w:left="0"/>
        <w:jc w:val="both"/>
        <w:rPr>
          <w:rFonts w:eastAsiaTheme="minorHAnsi" w:cs="Times New Roman"/>
          <w:sz w:val="28"/>
          <w:szCs w:val="28"/>
          <w:lang w:val="ru-RU"/>
        </w:rPr>
      </w:pPr>
    </w:p>
    <w:p w:rsidR="00A432DD" w:rsidRPr="00FA1B7B" w:rsidRDefault="00A432DD" w:rsidP="005261B7">
      <w:pPr>
        <w:pStyle w:val="a7"/>
        <w:spacing w:before="0" w:line="360" w:lineRule="auto"/>
        <w:ind w:left="0"/>
        <w:jc w:val="both"/>
        <w:rPr>
          <w:rFonts w:eastAsiaTheme="minorHAnsi" w:cs="Times New Roman"/>
          <w:sz w:val="28"/>
          <w:szCs w:val="28"/>
          <w:lang w:val="ru-RU"/>
        </w:rPr>
      </w:pPr>
    </w:p>
    <w:p w:rsidR="00D72FD4" w:rsidRPr="00FA1B7B" w:rsidRDefault="00D72FD4" w:rsidP="00D72FD4">
      <w:pPr>
        <w:pStyle w:val="a7"/>
        <w:spacing w:before="0" w:line="360" w:lineRule="auto"/>
        <w:ind w:left="0"/>
        <w:jc w:val="center"/>
        <w:outlineLvl w:val="0"/>
        <w:rPr>
          <w:rFonts w:eastAsiaTheme="minorHAnsi" w:cs="Times New Roman"/>
          <w:b/>
          <w:sz w:val="28"/>
          <w:szCs w:val="28"/>
          <w:lang w:val="ru-RU"/>
        </w:rPr>
      </w:pPr>
      <w:bookmarkStart w:id="78" w:name="_Toc444691544"/>
      <w:r w:rsidRPr="00FA1B7B">
        <w:rPr>
          <w:rFonts w:eastAsiaTheme="minorHAnsi" w:cs="Times New Roman"/>
          <w:b/>
          <w:sz w:val="28"/>
          <w:szCs w:val="28"/>
          <w:lang w:val="ru-RU"/>
        </w:rPr>
        <w:lastRenderedPageBreak/>
        <w:t>Список литературы</w:t>
      </w:r>
      <w:bookmarkEnd w:id="78"/>
    </w:p>
    <w:p w:rsidR="00D72FD4" w:rsidRPr="00FA1B7B" w:rsidRDefault="00D72FD4" w:rsidP="005261B7">
      <w:pPr>
        <w:pStyle w:val="a7"/>
        <w:spacing w:before="0" w:line="360" w:lineRule="auto"/>
        <w:ind w:left="0"/>
        <w:jc w:val="both"/>
        <w:rPr>
          <w:rFonts w:eastAsiaTheme="minorHAnsi" w:cs="Times New Roman"/>
          <w:sz w:val="28"/>
          <w:szCs w:val="28"/>
          <w:lang w:val="ru-RU"/>
        </w:rPr>
      </w:pPr>
    </w:p>
    <w:p w:rsidR="00CF7B1D" w:rsidRPr="00FA1B7B" w:rsidRDefault="005B0466" w:rsidP="004F36BB">
      <w:pPr>
        <w:pStyle w:val="a7"/>
        <w:numPr>
          <w:ilvl w:val="0"/>
          <w:numId w:val="9"/>
        </w:numPr>
        <w:spacing w:before="0" w:line="360" w:lineRule="auto"/>
        <w:ind w:left="0" w:firstLine="709"/>
        <w:jc w:val="both"/>
        <w:rPr>
          <w:rFonts w:eastAsiaTheme="minorHAnsi" w:cs="Times New Roman"/>
          <w:sz w:val="28"/>
          <w:szCs w:val="28"/>
          <w:lang w:val="ru-RU"/>
        </w:rPr>
      </w:pPr>
      <w:hyperlink r:id="rId29" w:history="1">
        <w:r w:rsidR="00CF7B1D" w:rsidRPr="00FA1B7B">
          <w:rPr>
            <w:rStyle w:val="a4"/>
            <w:rFonts w:eastAsiaTheme="minorHAnsi" w:cs="Times New Roman"/>
            <w:color w:val="auto"/>
            <w:sz w:val="28"/>
            <w:szCs w:val="28"/>
            <w:lang w:val="ru-RU"/>
          </w:rPr>
          <w:t>http://www.ecosystema.ru/08nature/world/geoussr/2_1.html</w:t>
        </w:r>
      </w:hyperlink>
    </w:p>
    <w:p w:rsidR="00D72FD4" w:rsidRPr="00FA1B7B" w:rsidRDefault="00612848" w:rsidP="004F36BB">
      <w:pPr>
        <w:pStyle w:val="a7"/>
        <w:numPr>
          <w:ilvl w:val="0"/>
          <w:numId w:val="9"/>
        </w:numPr>
        <w:spacing w:before="0" w:line="360" w:lineRule="auto"/>
        <w:ind w:left="0" w:firstLine="709"/>
        <w:jc w:val="both"/>
        <w:rPr>
          <w:rFonts w:eastAsiaTheme="minorHAnsi" w:cs="Times New Roman"/>
          <w:sz w:val="28"/>
          <w:szCs w:val="28"/>
          <w:lang w:val="ru-RU"/>
        </w:rPr>
      </w:pPr>
      <w:r w:rsidRPr="00FA1B7B">
        <w:rPr>
          <w:rFonts w:cs="Times New Roman"/>
          <w:sz w:val="28"/>
          <w:szCs w:val="28"/>
          <w:lang w:val="ru-RU"/>
        </w:rPr>
        <w:t>«</w:t>
      </w:r>
      <w:r w:rsidR="00CF7B1D" w:rsidRPr="00FA1B7B">
        <w:rPr>
          <w:rFonts w:cs="Times New Roman"/>
          <w:sz w:val="28"/>
          <w:szCs w:val="28"/>
          <w:lang w:val="ru-RU"/>
        </w:rPr>
        <w:t>Мобилизационная модель экономики: исторический опыт России ХХ века</w:t>
      </w:r>
      <w:r w:rsidRPr="00FA1B7B">
        <w:rPr>
          <w:rFonts w:cs="Times New Roman"/>
          <w:sz w:val="28"/>
          <w:szCs w:val="28"/>
          <w:lang w:val="ru-RU"/>
        </w:rPr>
        <w:t>»: сбор</w:t>
      </w:r>
      <w:r w:rsidR="00CF7B1D" w:rsidRPr="00FA1B7B">
        <w:rPr>
          <w:rFonts w:cs="Times New Roman"/>
          <w:sz w:val="28"/>
          <w:szCs w:val="28"/>
          <w:lang w:val="ru-RU"/>
        </w:rPr>
        <w:t xml:space="preserve">ник материалов </w:t>
      </w:r>
      <w:r w:rsidR="00CF7B1D" w:rsidRPr="00FA1B7B">
        <w:rPr>
          <w:rFonts w:cs="Times New Roman"/>
          <w:sz w:val="28"/>
          <w:szCs w:val="28"/>
        </w:rPr>
        <w:t>II</w:t>
      </w:r>
      <w:r w:rsidR="00CF7B1D" w:rsidRPr="00FA1B7B">
        <w:rPr>
          <w:rFonts w:cs="Times New Roman"/>
          <w:sz w:val="28"/>
          <w:szCs w:val="28"/>
          <w:lang w:val="ru-RU"/>
        </w:rPr>
        <w:t xml:space="preserve"> Всероссийской научной конференции / под ред. Г. А. Гончаро</w:t>
      </w:r>
      <w:r w:rsidRPr="00FA1B7B">
        <w:rPr>
          <w:rFonts w:cs="Times New Roman"/>
          <w:sz w:val="28"/>
          <w:szCs w:val="28"/>
          <w:lang w:val="ru-RU"/>
        </w:rPr>
        <w:t>ва, С. А. Баканова. – Челябинск</w:t>
      </w:r>
      <w:r w:rsidR="00CF7B1D" w:rsidRPr="00FA1B7B">
        <w:rPr>
          <w:rFonts w:cs="Times New Roman"/>
          <w:sz w:val="28"/>
          <w:szCs w:val="28"/>
          <w:lang w:val="ru-RU"/>
        </w:rPr>
        <w:t xml:space="preserve">: Энциклопедия, 2012. – 662 </w:t>
      </w:r>
      <w:proofErr w:type="gramStart"/>
      <w:r w:rsidR="00CF7B1D" w:rsidRPr="00FA1B7B">
        <w:rPr>
          <w:rFonts w:cs="Times New Roman"/>
          <w:sz w:val="28"/>
          <w:szCs w:val="28"/>
          <w:lang w:val="ru-RU"/>
        </w:rPr>
        <w:t>с</w:t>
      </w:r>
      <w:proofErr w:type="gramEnd"/>
      <w:r w:rsidR="00CF7B1D" w:rsidRPr="00FA1B7B">
        <w:rPr>
          <w:rFonts w:cs="Times New Roman"/>
          <w:sz w:val="28"/>
          <w:szCs w:val="28"/>
          <w:lang w:val="ru-RU"/>
        </w:rPr>
        <w:t>.</w:t>
      </w:r>
    </w:p>
    <w:p w:rsidR="00CF7B1D" w:rsidRPr="00FA1B7B" w:rsidRDefault="00CF7B1D" w:rsidP="004F36BB">
      <w:pPr>
        <w:pStyle w:val="a3"/>
        <w:numPr>
          <w:ilvl w:val="0"/>
          <w:numId w:val="9"/>
        </w:numPr>
        <w:autoSpaceDE w:val="0"/>
        <w:autoSpaceDN w:val="0"/>
        <w:adjustRightInd w:val="0"/>
        <w:spacing w:after="0" w:line="360" w:lineRule="auto"/>
        <w:ind w:left="0" w:firstLine="709"/>
        <w:jc w:val="both"/>
        <w:rPr>
          <w:rFonts w:ascii="Times New Roman" w:hAnsi="Times New Roman" w:cs="Times New Roman"/>
          <w:sz w:val="28"/>
          <w:szCs w:val="28"/>
        </w:rPr>
      </w:pPr>
      <w:r w:rsidRPr="00FA1B7B">
        <w:rPr>
          <w:rFonts w:ascii="Times New Roman" w:hAnsi="Times New Roman" w:cs="Times New Roman"/>
          <w:sz w:val="28"/>
          <w:szCs w:val="28"/>
        </w:rPr>
        <w:t>Молодой учёный Ежемесячный научный журнал № 1 (36) / 2012 Том 1</w:t>
      </w:r>
    </w:p>
    <w:p w:rsidR="00CF7B1D" w:rsidRPr="00FA1B7B" w:rsidRDefault="00CF7B1D" w:rsidP="004F36BB">
      <w:pPr>
        <w:pStyle w:val="a7"/>
        <w:numPr>
          <w:ilvl w:val="0"/>
          <w:numId w:val="9"/>
        </w:numPr>
        <w:spacing w:before="0" w:line="360" w:lineRule="auto"/>
        <w:ind w:left="0" w:firstLine="709"/>
        <w:jc w:val="both"/>
        <w:rPr>
          <w:rFonts w:eastAsiaTheme="minorHAnsi" w:cs="Times New Roman"/>
          <w:sz w:val="28"/>
          <w:szCs w:val="28"/>
          <w:lang w:val="ru-RU"/>
        </w:rPr>
      </w:pPr>
      <w:r w:rsidRPr="00FA1B7B">
        <w:rPr>
          <w:rFonts w:cs="Times New Roman"/>
          <w:sz w:val="28"/>
          <w:szCs w:val="28"/>
          <w:lang w:val="ru-RU"/>
        </w:rPr>
        <w:t>Косков, В.Н. К71 Комплексная оценка состояния и работы нефтя</w:t>
      </w:r>
      <w:r w:rsidR="00FD4C9F" w:rsidRPr="00FA1B7B">
        <w:rPr>
          <w:rFonts w:cs="Times New Roman"/>
          <w:sz w:val="28"/>
          <w:szCs w:val="28"/>
          <w:lang w:val="ru-RU"/>
        </w:rPr>
        <w:t xml:space="preserve"> – </w:t>
      </w:r>
      <w:r w:rsidRPr="00FA1B7B">
        <w:rPr>
          <w:rFonts w:cs="Times New Roman"/>
          <w:sz w:val="28"/>
          <w:szCs w:val="28"/>
          <w:lang w:val="ru-RU"/>
        </w:rPr>
        <w:t xml:space="preserve"> ных скважин промыслово</w:t>
      </w:r>
      <w:r w:rsidR="00FD4C9F" w:rsidRPr="00FA1B7B">
        <w:rPr>
          <w:rFonts w:cs="Times New Roman"/>
          <w:sz w:val="28"/>
          <w:szCs w:val="28"/>
          <w:lang w:val="ru-RU"/>
        </w:rPr>
        <w:t xml:space="preserve"> – </w:t>
      </w:r>
      <w:r w:rsidRPr="00FA1B7B">
        <w:rPr>
          <w:rFonts w:cs="Times New Roman"/>
          <w:sz w:val="28"/>
          <w:szCs w:val="28"/>
          <w:lang w:val="ru-RU"/>
        </w:rPr>
        <w:t>геофизическими методами: учеб</w:t>
      </w:r>
      <w:proofErr w:type="gramStart"/>
      <w:r w:rsidRPr="00FA1B7B">
        <w:rPr>
          <w:rFonts w:cs="Times New Roman"/>
          <w:sz w:val="28"/>
          <w:szCs w:val="28"/>
          <w:lang w:val="ru-RU"/>
        </w:rPr>
        <w:t>.</w:t>
      </w:r>
      <w:proofErr w:type="gramEnd"/>
      <w:r w:rsidRPr="00FA1B7B">
        <w:rPr>
          <w:rFonts w:cs="Times New Roman"/>
          <w:sz w:val="28"/>
          <w:szCs w:val="28"/>
          <w:lang w:val="ru-RU"/>
        </w:rPr>
        <w:t xml:space="preserve"> </w:t>
      </w:r>
      <w:proofErr w:type="gramStart"/>
      <w:r w:rsidRPr="00FA1B7B">
        <w:rPr>
          <w:rFonts w:cs="Times New Roman"/>
          <w:sz w:val="28"/>
          <w:szCs w:val="28"/>
          <w:lang w:val="ru-RU"/>
        </w:rPr>
        <w:t>п</w:t>
      </w:r>
      <w:proofErr w:type="gramEnd"/>
      <w:r w:rsidRPr="00FA1B7B">
        <w:rPr>
          <w:rFonts w:cs="Times New Roman"/>
          <w:sz w:val="28"/>
          <w:szCs w:val="28"/>
          <w:lang w:val="ru-RU"/>
        </w:rPr>
        <w:t>особие / В.Н. Косков, Б.В. Косков, И.Р. Юш</w:t>
      </w:r>
      <w:r w:rsidR="00FD4C9F" w:rsidRPr="00FA1B7B">
        <w:rPr>
          <w:rFonts w:cs="Times New Roman"/>
          <w:sz w:val="28"/>
          <w:szCs w:val="28"/>
          <w:lang w:val="ru-RU"/>
        </w:rPr>
        <w:t xml:space="preserve"> – </w:t>
      </w:r>
      <w:r w:rsidRPr="00FA1B7B">
        <w:rPr>
          <w:rFonts w:cs="Times New Roman"/>
          <w:sz w:val="28"/>
          <w:szCs w:val="28"/>
          <w:lang w:val="ru-RU"/>
        </w:rPr>
        <w:t xml:space="preserve"> ков. – Пермь: </w:t>
      </w:r>
      <w:proofErr w:type="gramStart"/>
      <w:r w:rsidRPr="00FA1B7B">
        <w:rPr>
          <w:rFonts w:cs="Times New Roman"/>
          <w:sz w:val="28"/>
          <w:szCs w:val="28"/>
          <w:lang w:val="ru-RU"/>
        </w:rPr>
        <w:t>Изд</w:t>
      </w:r>
      <w:proofErr w:type="gramEnd"/>
      <w:r w:rsidR="00FD4C9F" w:rsidRPr="00FA1B7B">
        <w:rPr>
          <w:rFonts w:cs="Times New Roman"/>
          <w:sz w:val="28"/>
          <w:szCs w:val="28"/>
          <w:lang w:val="ru-RU"/>
        </w:rPr>
        <w:t xml:space="preserve"> – </w:t>
      </w:r>
      <w:r w:rsidRPr="00FA1B7B">
        <w:rPr>
          <w:rFonts w:cs="Times New Roman"/>
          <w:sz w:val="28"/>
          <w:szCs w:val="28"/>
          <w:lang w:val="ru-RU"/>
        </w:rPr>
        <w:t>во Перм. гос. техн. ун</w:t>
      </w:r>
      <w:r w:rsidR="00FD4C9F" w:rsidRPr="00FA1B7B">
        <w:rPr>
          <w:rFonts w:cs="Times New Roman"/>
          <w:sz w:val="28"/>
          <w:szCs w:val="28"/>
          <w:lang w:val="ru-RU"/>
        </w:rPr>
        <w:t xml:space="preserve"> – </w:t>
      </w:r>
      <w:r w:rsidRPr="00FA1B7B">
        <w:rPr>
          <w:rFonts w:cs="Times New Roman"/>
          <w:sz w:val="28"/>
          <w:szCs w:val="28"/>
          <w:lang w:val="ru-RU"/>
        </w:rPr>
        <w:t>та, 2010. – 226 с.</w:t>
      </w:r>
    </w:p>
    <w:p w:rsidR="00CF7B1D" w:rsidRPr="00FA1B7B" w:rsidRDefault="005B0466" w:rsidP="004F36BB">
      <w:pPr>
        <w:pStyle w:val="a7"/>
        <w:numPr>
          <w:ilvl w:val="0"/>
          <w:numId w:val="9"/>
        </w:numPr>
        <w:spacing w:before="0" w:line="360" w:lineRule="auto"/>
        <w:ind w:left="0" w:firstLine="709"/>
        <w:jc w:val="both"/>
        <w:rPr>
          <w:rFonts w:eastAsiaTheme="minorHAnsi" w:cs="Times New Roman"/>
          <w:sz w:val="28"/>
          <w:szCs w:val="28"/>
          <w:lang w:val="ru-RU"/>
        </w:rPr>
      </w:pPr>
      <w:hyperlink r:id="rId30" w:history="1">
        <w:r w:rsidR="00CF7B1D" w:rsidRPr="00FA1B7B">
          <w:rPr>
            <w:rStyle w:val="a4"/>
            <w:rFonts w:eastAsiaTheme="minorHAnsi" w:cs="Times New Roman"/>
            <w:color w:val="auto"/>
            <w:sz w:val="28"/>
            <w:szCs w:val="28"/>
            <w:lang w:val="ru-RU"/>
          </w:rPr>
          <w:t>http://coolreferat.com/</w:t>
        </w:r>
      </w:hyperlink>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Усачев П.М. Гидравлический разрыв пласта. М.: Недра, 1986. 165 </w:t>
      </w:r>
      <w:proofErr w:type="gramStart"/>
      <w:r w:rsidRPr="00FA1B7B">
        <w:rPr>
          <w:rFonts w:ascii="Times New Roman" w:eastAsia="TimesNewRomanPSMT" w:hAnsi="Times New Roman" w:cs="Times New Roman"/>
          <w:sz w:val="28"/>
          <w:szCs w:val="28"/>
        </w:rPr>
        <w:t>с</w:t>
      </w:r>
      <w:proofErr w:type="gramEnd"/>
      <w:r w:rsidRPr="00FA1B7B">
        <w:rPr>
          <w:rFonts w:ascii="Times New Roman" w:eastAsia="TimesNewRomanPSMT" w:hAnsi="Times New Roman" w:cs="Times New Roman"/>
          <w:sz w:val="28"/>
          <w:szCs w:val="28"/>
        </w:rPr>
        <w:t>.</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Бурдынь Т.А., Горбунов А.Т., Лютин Л.В. Методы увеличения нефтеотдачи пластов при заводнении. М.: Недра,</w:t>
      </w:r>
      <w:r w:rsidRPr="00FA1B7B">
        <w:rPr>
          <w:rFonts w:ascii="Times New Roman" w:eastAsia="TimesNewRomanPSMT" w:hAnsi="Times New Roman" w:cs="Times New Roman"/>
          <w:sz w:val="28"/>
          <w:szCs w:val="28"/>
          <w:lang w:val="en-US"/>
        </w:rPr>
        <w:t xml:space="preserve"> </w:t>
      </w:r>
      <w:r w:rsidRPr="00FA1B7B">
        <w:rPr>
          <w:rFonts w:ascii="Times New Roman" w:eastAsia="TimesNewRomanPSMT" w:hAnsi="Times New Roman" w:cs="Times New Roman"/>
          <w:sz w:val="28"/>
          <w:szCs w:val="28"/>
        </w:rPr>
        <w:t xml:space="preserve">1983. 192 </w:t>
      </w:r>
      <w:proofErr w:type="gramStart"/>
      <w:r w:rsidRPr="00FA1B7B">
        <w:rPr>
          <w:rFonts w:ascii="Times New Roman" w:eastAsia="TimesNewRomanPSMT" w:hAnsi="Times New Roman" w:cs="Times New Roman"/>
          <w:sz w:val="28"/>
          <w:szCs w:val="28"/>
        </w:rPr>
        <w:t>с</w:t>
      </w:r>
      <w:proofErr w:type="gramEnd"/>
      <w:r w:rsidRPr="00FA1B7B">
        <w:rPr>
          <w:rFonts w:ascii="Times New Roman" w:eastAsia="TimesNewRomanPSMT" w:hAnsi="Times New Roman" w:cs="Times New Roman"/>
          <w:sz w:val="28"/>
          <w:szCs w:val="28"/>
        </w:rPr>
        <w:t>.</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Усенко В.Ф. Исследование нефтяных месторождений при давлениях ниже давления насыщения. М.: Недра, 1967. — 216 </w:t>
      </w:r>
      <w:proofErr w:type="gramStart"/>
      <w:r w:rsidRPr="00FA1B7B">
        <w:rPr>
          <w:rFonts w:ascii="Times New Roman" w:eastAsia="TimesNewRomanPSMT" w:hAnsi="Times New Roman" w:cs="Times New Roman"/>
          <w:sz w:val="28"/>
          <w:szCs w:val="28"/>
        </w:rPr>
        <w:t>с</w:t>
      </w:r>
      <w:proofErr w:type="gramEnd"/>
      <w:r w:rsidRPr="00FA1B7B">
        <w:rPr>
          <w:rFonts w:ascii="Times New Roman" w:eastAsia="TimesNewRomanPSMT" w:hAnsi="Times New Roman" w:cs="Times New Roman"/>
          <w:sz w:val="28"/>
          <w:szCs w:val="28"/>
        </w:rPr>
        <w:t>.</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Городилов В.А., Мухаметзянов Р.Н., Храмов Г.А. и др. Особенности геологического строения и разработки недонасыщенных нефтью залежей Ноябрьского района Западной Сибири. </w:t>
      </w:r>
      <w:proofErr w:type="gramStart"/>
      <w:r w:rsidRPr="00FA1B7B">
        <w:rPr>
          <w:rFonts w:ascii="Times New Roman" w:eastAsia="TimesNewRomanPSMT" w:hAnsi="Times New Roman" w:cs="Times New Roman"/>
          <w:sz w:val="28"/>
          <w:szCs w:val="28"/>
        </w:rPr>
        <w:t>—М</w:t>
      </w:r>
      <w:proofErr w:type="gramEnd"/>
      <w:r w:rsidRPr="00FA1B7B">
        <w:rPr>
          <w:rFonts w:ascii="Times New Roman" w:eastAsia="TimesNewRomanPSMT" w:hAnsi="Times New Roman" w:cs="Times New Roman"/>
          <w:sz w:val="28"/>
          <w:szCs w:val="28"/>
        </w:rPr>
        <w:t>.: ВНИИОЭНГ, 1993. 69 с.</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 Закиров С.Н. [и </w:t>
      </w:r>
      <w:proofErr w:type="gramStart"/>
      <w:r w:rsidRPr="00FA1B7B">
        <w:rPr>
          <w:rFonts w:ascii="Times New Roman" w:eastAsia="TimesNewRomanPSMT" w:hAnsi="Times New Roman" w:cs="Times New Roman"/>
          <w:sz w:val="28"/>
          <w:szCs w:val="28"/>
        </w:rPr>
        <w:t>др</w:t>
      </w:r>
      <w:proofErr w:type="gramEnd"/>
      <w:r w:rsidRPr="00FA1B7B">
        <w:rPr>
          <w:rFonts w:ascii="Times New Roman" w:eastAsia="TimesNewRomanPSMT" w:hAnsi="Times New Roman" w:cs="Times New Roman"/>
          <w:sz w:val="28"/>
          <w:szCs w:val="28"/>
        </w:rPr>
        <w:t>]. Новые принципы и технологии разработки месторождений нефти и газа. М. 2004. 520 с.</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 Щелкачёв В.Н. Отечественная и мировая нефтедобыча. История развития, современное состояние и прогнозы. М.:ГУП </w:t>
      </w:r>
      <w:r w:rsidRPr="00FA1B7B">
        <w:rPr>
          <w:rFonts w:ascii="Cambria Math" w:eastAsia="TimesNewRomanPSMT" w:hAnsi="Cambria Math" w:cs="Cambria Math"/>
          <w:sz w:val="28"/>
          <w:szCs w:val="28"/>
        </w:rPr>
        <w:t>≪</w:t>
      </w:r>
      <w:proofErr w:type="gramStart"/>
      <w:r w:rsidRPr="00FA1B7B">
        <w:rPr>
          <w:rFonts w:ascii="Times New Roman" w:eastAsia="TimesNewRomanPSMT" w:hAnsi="Times New Roman" w:cs="Times New Roman"/>
          <w:sz w:val="28"/>
          <w:szCs w:val="28"/>
        </w:rPr>
        <w:t>Изд</w:t>
      </w:r>
      <w:proofErr w:type="gramEnd"/>
      <w:r w:rsidR="00FD4C9F" w:rsidRPr="00FA1B7B">
        <w:rPr>
          <w:rFonts w:ascii="Times New Roman" w:eastAsia="TimesNewRomanPSMT" w:hAnsi="Times New Roman" w:cs="Times New Roman"/>
          <w:sz w:val="28"/>
          <w:szCs w:val="28"/>
        </w:rPr>
        <w:t xml:space="preserve"> – </w:t>
      </w:r>
      <w:r w:rsidRPr="00FA1B7B">
        <w:rPr>
          <w:rFonts w:ascii="Times New Roman" w:eastAsia="TimesNewRomanPSMT" w:hAnsi="Times New Roman" w:cs="Times New Roman"/>
          <w:sz w:val="28"/>
          <w:szCs w:val="28"/>
        </w:rPr>
        <w:t xml:space="preserve">во </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Нефть и газ</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xml:space="preserve"> РГУ нефти и газа им. И.М. Губкина, 2001. 128 с.</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Крянев Д.Ю., Чистяков А.А., Елисеев Н.Ю. и др. Повышение нефтеотдачи пластов месторождений Западной Сибири. М.: Фирма </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Блок</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xml:space="preserve">, 1988. 40 </w:t>
      </w:r>
      <w:proofErr w:type="gramStart"/>
      <w:r w:rsidRPr="00FA1B7B">
        <w:rPr>
          <w:rFonts w:ascii="Times New Roman" w:eastAsia="TimesNewRomanPSMT" w:hAnsi="Times New Roman" w:cs="Times New Roman"/>
          <w:sz w:val="28"/>
          <w:szCs w:val="28"/>
        </w:rPr>
        <w:t>с</w:t>
      </w:r>
      <w:proofErr w:type="gramEnd"/>
      <w:r w:rsidRPr="00FA1B7B">
        <w:rPr>
          <w:rFonts w:ascii="Times New Roman" w:eastAsia="TimesNewRomanPSMT" w:hAnsi="Times New Roman" w:cs="Times New Roman"/>
          <w:sz w:val="28"/>
          <w:szCs w:val="28"/>
        </w:rPr>
        <w:t>.</w:t>
      </w:r>
    </w:p>
    <w:p w:rsidR="00982A2D"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lastRenderedPageBreak/>
        <w:t>Бурдынь Т.А., Горбунов А.Т., Лютин Л.В. Методы увеличения нефтеотдачи пластов при заводнении. М.: Недра,</w:t>
      </w:r>
      <w:r w:rsidRPr="00FA1B7B">
        <w:rPr>
          <w:rFonts w:ascii="Times New Roman" w:eastAsia="TimesNewRomanPSMT" w:hAnsi="Times New Roman" w:cs="Times New Roman"/>
          <w:sz w:val="28"/>
          <w:szCs w:val="28"/>
          <w:lang w:val="en-US"/>
        </w:rPr>
        <w:t xml:space="preserve"> </w:t>
      </w:r>
      <w:r w:rsidRPr="00FA1B7B">
        <w:rPr>
          <w:rFonts w:ascii="Times New Roman" w:eastAsia="TimesNewRomanPSMT" w:hAnsi="Times New Roman" w:cs="Times New Roman"/>
          <w:sz w:val="28"/>
          <w:szCs w:val="28"/>
        </w:rPr>
        <w:t xml:space="preserve">1983. 192 </w:t>
      </w:r>
      <w:proofErr w:type="gramStart"/>
      <w:r w:rsidRPr="00FA1B7B">
        <w:rPr>
          <w:rFonts w:ascii="Times New Roman" w:eastAsia="TimesNewRomanPSMT" w:hAnsi="Times New Roman" w:cs="Times New Roman"/>
          <w:sz w:val="28"/>
          <w:szCs w:val="28"/>
        </w:rPr>
        <w:t>с</w:t>
      </w:r>
      <w:proofErr w:type="gramEnd"/>
      <w:r w:rsidRPr="00FA1B7B">
        <w:rPr>
          <w:rFonts w:ascii="Times New Roman" w:eastAsia="TimesNewRomanPSMT" w:hAnsi="Times New Roman" w:cs="Times New Roman"/>
          <w:sz w:val="28"/>
          <w:szCs w:val="28"/>
        </w:rPr>
        <w:t>.</w:t>
      </w:r>
    </w:p>
    <w:p w:rsidR="00612848" w:rsidRPr="00FA1B7B" w:rsidRDefault="00982A2D"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 Пасынков А.Г. [и </w:t>
      </w:r>
      <w:proofErr w:type="gramStart"/>
      <w:r w:rsidRPr="00FA1B7B">
        <w:rPr>
          <w:rFonts w:ascii="Times New Roman" w:eastAsia="TimesNewRomanPSMT" w:hAnsi="Times New Roman" w:cs="Times New Roman"/>
          <w:sz w:val="28"/>
          <w:szCs w:val="28"/>
        </w:rPr>
        <w:t>др</w:t>
      </w:r>
      <w:proofErr w:type="gramEnd"/>
      <w:r w:rsidRPr="00FA1B7B">
        <w:rPr>
          <w:rFonts w:ascii="Times New Roman" w:eastAsia="TimesNewRomanPSMT" w:hAnsi="Times New Roman" w:cs="Times New Roman"/>
          <w:sz w:val="28"/>
          <w:szCs w:val="28"/>
        </w:rPr>
        <w:t>]. Влияние особенностей геологического строения пластов АВ</w:t>
      </w:r>
      <w:proofErr w:type="gramStart"/>
      <w:r w:rsidRPr="00FA1B7B">
        <w:rPr>
          <w:rFonts w:ascii="Times New Roman" w:eastAsia="TimesNewRomanPSMT" w:hAnsi="Times New Roman" w:cs="Times New Roman"/>
          <w:sz w:val="28"/>
          <w:szCs w:val="28"/>
        </w:rPr>
        <w:t>2</w:t>
      </w:r>
      <w:proofErr w:type="gramEnd"/>
      <w:r w:rsidR="00FD4C9F" w:rsidRPr="00FA1B7B">
        <w:rPr>
          <w:rFonts w:ascii="Times New Roman" w:eastAsia="TimesNewRomanPSMT" w:hAnsi="Times New Roman" w:cs="Times New Roman"/>
          <w:sz w:val="28"/>
          <w:szCs w:val="28"/>
        </w:rPr>
        <w:t xml:space="preserve"> – </w:t>
      </w:r>
      <w:r w:rsidRPr="00FA1B7B">
        <w:rPr>
          <w:rFonts w:ascii="Times New Roman" w:eastAsia="TimesNewRomanPSMT" w:hAnsi="Times New Roman" w:cs="Times New Roman"/>
          <w:sz w:val="28"/>
          <w:szCs w:val="28"/>
        </w:rPr>
        <w:t>3 и АВ4</w:t>
      </w:r>
      <w:r w:rsidR="00FD4C9F" w:rsidRPr="00FA1B7B">
        <w:rPr>
          <w:rFonts w:ascii="Times New Roman" w:eastAsia="TimesNewRomanPSMT" w:hAnsi="Times New Roman" w:cs="Times New Roman"/>
          <w:sz w:val="28"/>
          <w:szCs w:val="28"/>
        </w:rPr>
        <w:t xml:space="preserve"> – </w:t>
      </w:r>
      <w:r w:rsidRPr="00FA1B7B">
        <w:rPr>
          <w:rFonts w:ascii="Times New Roman" w:eastAsia="TimesNewRomanPSMT" w:hAnsi="Times New Roman" w:cs="Times New Roman"/>
          <w:sz w:val="28"/>
          <w:szCs w:val="28"/>
        </w:rPr>
        <w:t>5 Самотлорского месторождения на состояние их разработки // Нефтяное хозяйство. 2000. № 9. С. 27–30.</w:t>
      </w:r>
    </w:p>
    <w:p w:rsidR="00612848" w:rsidRPr="00FA1B7B" w:rsidRDefault="00612848"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 Александров В.М., Мазаев В.В., Пасынков А.Г. Эффективность кислотного воздействия на пласт ЮС11 Фаинского месторождения в зонах развития породколлекторов различного палеофациального генезиса // Нефтяное хозяйство. 2005.</w:t>
      </w:r>
      <w:r w:rsidRPr="00FA1B7B">
        <w:rPr>
          <w:rFonts w:ascii="Times New Roman" w:eastAsia="TimesNewRomanPSMT" w:hAnsi="Times New Roman" w:cs="Times New Roman"/>
          <w:sz w:val="28"/>
          <w:szCs w:val="28"/>
          <w:lang w:val="en-US"/>
        </w:rPr>
        <w:t xml:space="preserve"> </w:t>
      </w:r>
      <w:r w:rsidRPr="00FA1B7B">
        <w:rPr>
          <w:rFonts w:ascii="Times New Roman" w:eastAsia="TimesNewRomanPSMT" w:hAnsi="Times New Roman" w:cs="Times New Roman"/>
          <w:sz w:val="28"/>
          <w:szCs w:val="28"/>
        </w:rPr>
        <w:t>№ 8. С. 66–71.</w:t>
      </w:r>
    </w:p>
    <w:p w:rsidR="00612848" w:rsidRPr="00FA1B7B" w:rsidRDefault="00612848" w:rsidP="004F36BB">
      <w:pPr>
        <w:pStyle w:val="a3"/>
        <w:numPr>
          <w:ilvl w:val="0"/>
          <w:numId w:val="9"/>
        </w:numPr>
        <w:autoSpaceDE w:val="0"/>
        <w:autoSpaceDN w:val="0"/>
        <w:adjustRightInd w:val="0"/>
        <w:spacing w:after="0" w:line="360" w:lineRule="auto"/>
        <w:ind w:left="0" w:firstLine="709"/>
        <w:jc w:val="both"/>
        <w:rPr>
          <w:rFonts w:ascii="Times New Roman" w:eastAsia="TimesNewRomanPSMT" w:hAnsi="Times New Roman" w:cs="Times New Roman"/>
          <w:sz w:val="28"/>
          <w:szCs w:val="28"/>
        </w:rPr>
      </w:pPr>
      <w:r w:rsidRPr="00FA1B7B">
        <w:rPr>
          <w:rFonts w:ascii="Times New Roman" w:eastAsia="TimesNewRomanPSMT" w:hAnsi="Times New Roman" w:cs="Times New Roman"/>
          <w:sz w:val="28"/>
          <w:szCs w:val="28"/>
        </w:rPr>
        <w:t xml:space="preserve"> Латыпов А.Р. [и </w:t>
      </w:r>
      <w:proofErr w:type="gramStart"/>
      <w:r w:rsidRPr="00FA1B7B">
        <w:rPr>
          <w:rFonts w:ascii="Times New Roman" w:eastAsia="TimesNewRomanPSMT" w:hAnsi="Times New Roman" w:cs="Times New Roman"/>
          <w:sz w:val="28"/>
          <w:szCs w:val="28"/>
        </w:rPr>
        <w:t>др</w:t>
      </w:r>
      <w:proofErr w:type="gramEnd"/>
      <w:r w:rsidRPr="00FA1B7B">
        <w:rPr>
          <w:rFonts w:ascii="Times New Roman" w:eastAsia="TimesNewRomanPSMT" w:hAnsi="Times New Roman" w:cs="Times New Roman"/>
          <w:sz w:val="28"/>
          <w:szCs w:val="28"/>
        </w:rPr>
        <w:t xml:space="preserve">]. Перспективы применения газовых методов увеличения нефтеотдачи на месторождениях ОАО </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Юганскнефтегаз</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xml:space="preserve"> // Освоение ресурсов трудноизвлекаемых и высоковязких нефтей: Тез. 5</w:t>
      </w:r>
      <w:r w:rsidR="00FD4C9F" w:rsidRPr="00FA1B7B">
        <w:rPr>
          <w:rFonts w:ascii="Times New Roman" w:eastAsia="TimesNewRomanPSMT" w:hAnsi="Times New Roman" w:cs="Times New Roman"/>
          <w:sz w:val="28"/>
          <w:szCs w:val="28"/>
        </w:rPr>
        <w:t xml:space="preserve"> – </w:t>
      </w:r>
      <w:r w:rsidRPr="00FA1B7B">
        <w:rPr>
          <w:rFonts w:ascii="Times New Roman" w:eastAsia="TimesNewRomanPSMT" w:hAnsi="Times New Roman" w:cs="Times New Roman"/>
          <w:sz w:val="28"/>
          <w:szCs w:val="28"/>
        </w:rPr>
        <w:t xml:space="preserve">й международ. конф. Краснодар, ООО </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xml:space="preserve">НК </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Роснефть</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xml:space="preserve"> </w:t>
      </w:r>
      <w:proofErr w:type="gramStart"/>
      <w:r w:rsidRPr="00FA1B7B">
        <w:rPr>
          <w:rFonts w:ascii="Times New Roman" w:eastAsia="TimesNewRomanPSMT" w:hAnsi="Times New Roman" w:cs="Times New Roman"/>
          <w:sz w:val="28"/>
          <w:szCs w:val="28"/>
        </w:rPr>
        <w:t>—Н</w:t>
      </w:r>
      <w:proofErr w:type="gramEnd"/>
      <w:r w:rsidRPr="00FA1B7B">
        <w:rPr>
          <w:rFonts w:ascii="Times New Roman" w:eastAsia="TimesNewRomanPSMT" w:hAnsi="Times New Roman" w:cs="Times New Roman"/>
          <w:sz w:val="28"/>
          <w:szCs w:val="28"/>
        </w:rPr>
        <w:t>ТЦ</w:t>
      </w:r>
      <w:r w:rsidRPr="00FA1B7B">
        <w:rPr>
          <w:rFonts w:ascii="Cambria Math" w:eastAsia="TimesNewRomanPSMT" w:hAnsi="Cambria Math" w:cs="Cambria Math"/>
          <w:sz w:val="28"/>
          <w:szCs w:val="28"/>
        </w:rPr>
        <w:t>≫</w:t>
      </w:r>
      <w:r w:rsidRPr="00FA1B7B">
        <w:rPr>
          <w:rFonts w:ascii="Times New Roman" w:eastAsia="TimesNewRomanPSMT" w:hAnsi="Times New Roman" w:cs="Times New Roman"/>
          <w:sz w:val="28"/>
          <w:szCs w:val="28"/>
        </w:rPr>
        <w:t>, 2005. С. 45–47.</w:t>
      </w:r>
    </w:p>
    <w:p w:rsidR="00377DC1" w:rsidRPr="00FA1B7B" w:rsidRDefault="00377DC1" w:rsidP="00377DC1">
      <w:pPr>
        <w:pStyle w:val="a3"/>
        <w:autoSpaceDE w:val="0"/>
        <w:autoSpaceDN w:val="0"/>
        <w:adjustRightInd w:val="0"/>
        <w:spacing w:after="0" w:line="360" w:lineRule="auto"/>
        <w:ind w:left="709"/>
        <w:jc w:val="both"/>
        <w:rPr>
          <w:rFonts w:ascii="Times New Roman" w:eastAsia="TimesNewRomanPSMT" w:hAnsi="Times New Roman" w:cs="Times New Roman"/>
          <w:sz w:val="28"/>
          <w:szCs w:val="28"/>
        </w:rPr>
      </w:pPr>
    </w:p>
    <w:p w:rsidR="00982A2D" w:rsidRPr="00FA1B7B" w:rsidRDefault="00982A2D" w:rsidP="00612848">
      <w:pPr>
        <w:pStyle w:val="a7"/>
        <w:spacing w:before="0" w:line="360" w:lineRule="auto"/>
        <w:ind w:left="0"/>
        <w:jc w:val="both"/>
        <w:rPr>
          <w:rFonts w:eastAsiaTheme="minorHAnsi" w:cs="Times New Roman"/>
          <w:sz w:val="28"/>
          <w:szCs w:val="28"/>
          <w:lang w:val="ru-RU"/>
        </w:rPr>
      </w:pPr>
    </w:p>
    <w:p w:rsidR="00982A2D" w:rsidRPr="00FA1B7B" w:rsidRDefault="00982A2D" w:rsidP="00612848">
      <w:pPr>
        <w:pStyle w:val="a7"/>
        <w:spacing w:before="0" w:line="360" w:lineRule="auto"/>
        <w:ind w:left="0"/>
        <w:jc w:val="both"/>
        <w:rPr>
          <w:rFonts w:eastAsiaTheme="minorHAnsi" w:cs="Times New Roman"/>
          <w:sz w:val="28"/>
          <w:szCs w:val="28"/>
          <w:lang w:val="ru-RU"/>
        </w:rPr>
      </w:pPr>
    </w:p>
    <w:sectPr w:rsidR="00982A2D" w:rsidRPr="00FA1B7B" w:rsidSect="00A432DD">
      <w:headerReference w:type="even" r:id="rId31"/>
      <w:headerReference w:type="default" r:id="rId32"/>
      <w:footerReference w:type="even" r:id="rId33"/>
      <w:footerReference w:type="default" r:id="rId34"/>
      <w:pgSz w:w="11910" w:h="16840"/>
      <w:pgMar w:top="1135" w:right="711" w:bottom="1500" w:left="1580" w:header="1248" w:footer="1311"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217D" w:rsidRDefault="0016217D" w:rsidP="00337F14">
      <w:pPr>
        <w:spacing w:after="0" w:line="240" w:lineRule="auto"/>
      </w:pPr>
      <w:r>
        <w:separator/>
      </w:r>
    </w:p>
  </w:endnote>
  <w:endnote w:type="continuationSeparator" w:id="0">
    <w:p w:rsidR="0016217D" w:rsidRDefault="0016217D" w:rsidP="00337F1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1174620"/>
      <w:docPartObj>
        <w:docPartGallery w:val="Page Numbers (Bottom of Page)"/>
        <w:docPartUnique/>
      </w:docPartObj>
    </w:sdtPr>
    <w:sdtContent>
      <w:p w:rsidR="00BB0F1D" w:rsidRDefault="005B0466">
        <w:pPr>
          <w:pStyle w:val="ac"/>
          <w:jc w:val="right"/>
        </w:pPr>
        <w:fldSimple w:instr=" PAGE   \* MERGEFORMAT ">
          <w:r w:rsidR="00016B1E">
            <w:rPr>
              <w:noProof/>
            </w:rPr>
            <w:t>86</w:t>
          </w:r>
        </w:fldSimple>
      </w:p>
    </w:sdtContent>
  </w:sdt>
  <w:p w:rsidR="00BB0F1D" w:rsidRDefault="00BB0F1D">
    <w:pPr>
      <w:spacing w:line="14" w:lineRule="auto"/>
      <w:rPr>
        <w:sz w:val="20"/>
        <w:szCs w:val="2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6294760"/>
      <w:docPartObj>
        <w:docPartGallery w:val="Page Numbers (Bottom of Page)"/>
        <w:docPartUnique/>
      </w:docPartObj>
    </w:sdtPr>
    <w:sdtContent>
      <w:p w:rsidR="000D7469" w:rsidRDefault="005B0466">
        <w:pPr>
          <w:pStyle w:val="ac"/>
          <w:jc w:val="right"/>
        </w:pPr>
        <w:fldSimple w:instr=" PAGE   \* MERGEFORMAT ">
          <w:r w:rsidR="00016B1E">
            <w:rPr>
              <w:noProof/>
            </w:rPr>
            <w:t>80</w:t>
          </w:r>
        </w:fldSimple>
      </w:p>
    </w:sdtContent>
  </w:sdt>
  <w:p w:rsidR="000D7469" w:rsidRDefault="000D7469">
    <w:pPr>
      <w:pStyle w:val="ac"/>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0F1D" w:rsidRDefault="005B0466">
    <w:pPr>
      <w:pStyle w:val="a7"/>
      <w:spacing w:line="14" w:lineRule="auto"/>
      <w:ind w:left="0"/>
      <w:rPr>
        <w:sz w:val="20"/>
      </w:rPr>
    </w:pPr>
    <w:r w:rsidRPr="005B0466">
      <w:rPr>
        <w:sz w:val="22"/>
      </w:rPr>
      <w:pict>
        <v:line id="_x0000_s19509" style="position:absolute;left:0;text-align:left;z-index:-251603968;mso-position-horizontal-relative:page;mso-position-vertical-relative:page" from="85.05pt,763.95pt" to="510.2pt,763.95pt" strokecolor="#231f20" strokeweight="1pt">
          <w10:wrap anchorx="page" anchory="page"/>
        </v:line>
      </w:pict>
    </w:r>
    <w:r w:rsidRPr="005B0466">
      <w:rPr>
        <w:sz w:val="22"/>
      </w:rPr>
      <w:pict>
        <v:shapetype id="_x0000_t202" coordsize="21600,21600" o:spt="202" path="m,l,21600r21600,l21600,xe">
          <v:stroke joinstyle="miter"/>
          <v:path gradientshapeok="t" o:connecttype="rect"/>
        </v:shapetype>
        <v:shape id="_x0000_s19510" type="#_x0000_t202" style="position:absolute;left:0;text-align:left;margin-left:165.15pt;margin-top:763.7pt;width:264.95pt;height:16pt;z-index:-251602944;mso-position-horizontal-relative:page;mso-position-vertical-relative:page" filled="f" stroked="f">
          <v:textbox style="mso-next-textbox:#_x0000_s19510" inset="0,0,0,0">
            <w:txbxContent>
              <w:p w:rsidR="00BB0F1D" w:rsidRDefault="00BB0F1D">
                <w:pPr>
                  <w:tabs>
                    <w:tab w:val="left" w:pos="468"/>
                    <w:tab w:val="left" w:pos="3820"/>
                    <w:tab w:val="left" w:pos="5069"/>
                  </w:tabs>
                  <w:spacing w:line="306" w:lineRule="exact"/>
                  <w:ind w:left="20"/>
                  <w:rPr>
                    <w:rFonts w:ascii="Wingdings" w:hAnsi="Wingdings"/>
                    <w:sz w:val="28"/>
                  </w:rPr>
                </w:pPr>
                <w:r>
                  <w:rPr>
                    <w:rFonts w:ascii="Wingdings" w:hAnsi="Wingdings"/>
                    <w:color w:val="231F20"/>
                    <w:sz w:val="28"/>
                  </w:rPr>
                  <w:t></w:t>
                </w:r>
                <w:r>
                  <w:rPr>
                    <w:color w:val="231F20"/>
                    <w:sz w:val="28"/>
                  </w:rPr>
                  <w:tab/>
                </w:r>
                <w:r>
                  <w:rPr>
                    <w:color w:val="231F20"/>
                    <w:spacing w:val="-3"/>
                    <w:sz w:val="24"/>
                  </w:rPr>
                  <w:t>FUNDAMENTAL</w:t>
                </w:r>
                <w:r>
                  <w:rPr>
                    <w:color w:val="231F20"/>
                    <w:spacing w:val="-9"/>
                    <w:sz w:val="24"/>
                  </w:rPr>
                  <w:t xml:space="preserve"> </w:t>
                </w:r>
                <w:r>
                  <w:rPr>
                    <w:color w:val="231F20"/>
                    <w:sz w:val="24"/>
                  </w:rPr>
                  <w:t>RESEARCH</w:t>
                </w:r>
                <w:r>
                  <w:rPr>
                    <w:color w:val="231F20"/>
                    <w:sz w:val="24"/>
                  </w:rPr>
                  <w:tab/>
                  <w:t>№ 5, 2014</w:t>
                </w:r>
                <w:r>
                  <w:rPr>
                    <w:color w:val="231F20"/>
                    <w:sz w:val="24"/>
                  </w:rPr>
                  <w:tab/>
                </w:r>
                <w:r>
                  <w:rPr>
                    <w:rFonts w:ascii="Wingdings" w:hAnsi="Wingdings"/>
                    <w:color w:val="231F20"/>
                    <w:sz w:val="28"/>
                  </w:rPr>
                  <w:t></w:t>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257735"/>
      <w:docPartObj>
        <w:docPartGallery w:val="Page Numbers (Bottom of Page)"/>
        <w:docPartUnique/>
      </w:docPartObj>
    </w:sdtPr>
    <w:sdtContent>
      <w:p w:rsidR="00BB0F1D" w:rsidRDefault="005B0466">
        <w:pPr>
          <w:pStyle w:val="ac"/>
          <w:jc w:val="right"/>
        </w:pPr>
        <w:fldSimple w:instr=" PAGE   \* MERGEFORMAT ">
          <w:r w:rsidR="00D42FD9">
            <w:rPr>
              <w:noProof/>
            </w:rPr>
            <w:t>91</w:t>
          </w:r>
        </w:fldSimple>
      </w:p>
    </w:sdtContent>
  </w:sdt>
  <w:p w:rsidR="00BB0F1D" w:rsidRDefault="00BB0F1D">
    <w:pPr>
      <w:pStyle w:val="a7"/>
      <w:spacing w:line="14" w:lineRule="auto"/>
      <w:ind w:left="0"/>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217D" w:rsidRDefault="0016217D" w:rsidP="00337F14">
      <w:pPr>
        <w:spacing w:after="0" w:line="240" w:lineRule="auto"/>
      </w:pPr>
      <w:r>
        <w:separator/>
      </w:r>
    </w:p>
  </w:footnote>
  <w:footnote w:type="continuationSeparator" w:id="0">
    <w:p w:rsidR="0016217D" w:rsidRDefault="0016217D" w:rsidP="00337F1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0F1D" w:rsidRDefault="005B0466">
    <w:pPr>
      <w:pStyle w:val="a7"/>
      <w:spacing w:line="14" w:lineRule="auto"/>
      <w:ind w:left="0"/>
      <w:rPr>
        <w:sz w:val="20"/>
      </w:rPr>
    </w:pPr>
    <w:r w:rsidRPr="005B0466">
      <w:rPr>
        <w:sz w:val="22"/>
      </w:rPr>
      <w:pict>
        <v:shapetype id="_x0000_t202" coordsize="21600,21600" o:spt="202" path="m,l,21600r21600,l21600,xe">
          <v:stroke joinstyle="miter"/>
          <v:path gradientshapeok="t" o:connecttype="rect"/>
        </v:shapetype>
        <v:shape id="_x0000_s19501" type="#_x0000_t202" style="position:absolute;left:0;text-align:left;margin-left:83.05pt;margin-top:61.4pt;width:28pt;height:14pt;z-index:-251612160;mso-position-horizontal-relative:page;mso-position-vertical-relative:page" filled="f" stroked="f">
          <v:textbox style="mso-next-textbox:#_x0000_s19501" inset="0,0,0,0">
            <w:txbxContent>
              <w:p w:rsidR="00BB0F1D" w:rsidRDefault="005B0466">
                <w:pPr>
                  <w:spacing w:line="265" w:lineRule="exact"/>
                  <w:ind w:left="40"/>
                  <w:rPr>
                    <w:sz w:val="24"/>
                  </w:rPr>
                </w:pPr>
                <w:r>
                  <w:fldChar w:fldCharType="begin"/>
                </w:r>
                <w:r w:rsidR="00BB0F1D">
                  <w:rPr>
                    <w:color w:val="231F20"/>
                    <w:sz w:val="24"/>
                  </w:rPr>
                  <w:instrText xml:space="preserve"> PAGE </w:instrText>
                </w:r>
                <w:r>
                  <w:fldChar w:fldCharType="separate"/>
                </w:r>
                <w:r w:rsidR="00BB0F1D">
                  <w:rPr>
                    <w:noProof/>
                    <w:color w:val="231F20"/>
                    <w:sz w:val="24"/>
                  </w:rPr>
                  <w:t>1246</w:t>
                </w:r>
                <w:r>
                  <w:fldChar w:fldCharType="end"/>
                </w:r>
              </w:p>
            </w:txbxContent>
          </v:textbox>
          <w10:wrap anchorx="page" anchory="page"/>
        </v:shape>
      </w:pict>
    </w:r>
    <w:r w:rsidRPr="005B0466">
      <w:rPr>
        <w:sz w:val="22"/>
      </w:rPr>
      <w:pict>
        <v:shape id="_x0000_s19502" type="#_x0000_t202" style="position:absolute;left:0;text-align:left;margin-left:163.55pt;margin-top:61.45pt;width:12.5pt;height:16pt;z-index:-251611136;mso-position-horizontal-relative:page;mso-position-vertical-relative:page" filled="f" stroked="f">
          <v:textbox style="mso-next-textbox:#_x0000_s19502" inset="0,0,0,0">
            <w:txbxContent>
              <w:p w:rsidR="00BB0F1D" w:rsidRDefault="00BB0F1D">
                <w:pPr>
                  <w:spacing w:line="306" w:lineRule="exact"/>
                  <w:ind w:left="20"/>
                  <w:rPr>
                    <w:rFonts w:ascii="Wingdings" w:hAnsi="Wingdings"/>
                    <w:sz w:val="28"/>
                  </w:rPr>
                </w:pPr>
                <w:r>
                  <w:rPr>
                    <w:rFonts w:ascii="Wingdings" w:hAnsi="Wingdings"/>
                    <w:color w:val="231F20"/>
                    <w:sz w:val="28"/>
                  </w:rPr>
                  <w:t></w:t>
                </w:r>
              </w:p>
            </w:txbxContent>
          </v:textbox>
          <w10:wrap anchorx="page" anchory="page"/>
        </v:shape>
      </w:pict>
    </w:r>
    <w:r w:rsidRPr="005B0466">
      <w:rPr>
        <w:sz w:val="22"/>
      </w:rPr>
      <w:pict>
        <v:shape id="_x0000_s19503" type="#_x0000_t202" style="position:absolute;left:0;text-align:left;margin-left:419.2pt;margin-top:61.45pt;width:12.5pt;height:16pt;z-index:-251610112;mso-position-horizontal-relative:page;mso-position-vertical-relative:page" filled="f" stroked="f">
          <v:textbox style="mso-next-textbox:#_x0000_s19503" inset="0,0,0,0">
            <w:txbxContent>
              <w:p w:rsidR="00BB0F1D" w:rsidRDefault="00BB0F1D">
                <w:pPr>
                  <w:spacing w:line="306" w:lineRule="exact"/>
                  <w:ind w:left="20"/>
                  <w:rPr>
                    <w:rFonts w:ascii="Wingdings" w:hAnsi="Wingdings"/>
                    <w:sz w:val="28"/>
                  </w:rPr>
                </w:pPr>
                <w:r>
                  <w:rPr>
                    <w:rFonts w:ascii="Wingdings" w:hAnsi="Wingdings"/>
                    <w:color w:val="231F20"/>
                    <w:sz w:val="28"/>
                  </w:rPr>
                  <w:t></w:t>
                </w:r>
              </w:p>
            </w:txbxContent>
          </v:textbox>
          <w10:wrap anchorx="page" anchory="page"/>
        </v:shape>
      </w:pict>
    </w:r>
    <w:r w:rsidRPr="005B0466">
      <w:rPr>
        <w:sz w:val="22"/>
      </w:rPr>
      <w:pict>
        <v:shape id="_x0000_s19504" type="#_x0000_t202" style="position:absolute;left:0;text-align:left;margin-left:186pt;margin-top:62.1pt;width:223.2pt;height:14pt;z-index:-251609088;mso-position-horizontal-relative:page;mso-position-vertical-relative:page" filled="f" stroked="f">
          <v:textbox style="mso-next-textbox:#_x0000_s19504" inset="0,0,0,0">
            <w:txbxContent>
              <w:p w:rsidR="00BB0F1D" w:rsidRDefault="00BB0F1D">
                <w:pPr>
                  <w:spacing w:line="265" w:lineRule="exact"/>
                  <w:ind w:left="20" w:right="-10"/>
                  <w:rPr>
                    <w:sz w:val="24"/>
                  </w:rPr>
                </w:pPr>
                <w:r>
                  <w:rPr>
                    <w:color w:val="231F20"/>
                    <w:sz w:val="24"/>
                  </w:rPr>
                  <w:t>GEOLOGO-MINERALOGICAL SCIENCES</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0F1D" w:rsidRDefault="00BB0F1D">
    <w:pPr>
      <w:pStyle w:val="a7"/>
      <w:spacing w:line="14" w:lineRule="auto"/>
      <w:ind w:left="0"/>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35B35"/>
    <w:multiLevelType w:val="hybridMultilevel"/>
    <w:tmpl w:val="7A2A0390"/>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0E03ABC"/>
    <w:multiLevelType w:val="hybridMultilevel"/>
    <w:tmpl w:val="D8C831A0"/>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
    <w:nsid w:val="010F3A22"/>
    <w:multiLevelType w:val="hybridMultilevel"/>
    <w:tmpl w:val="E33AE878"/>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nsid w:val="016C464F"/>
    <w:multiLevelType w:val="hybridMultilevel"/>
    <w:tmpl w:val="3530C4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1E55D4"/>
    <w:multiLevelType w:val="multilevel"/>
    <w:tmpl w:val="FCA4AD90"/>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8135F1C"/>
    <w:multiLevelType w:val="multilevel"/>
    <w:tmpl w:val="EED87D42"/>
    <w:lvl w:ilvl="0">
      <w:start w:val="3"/>
      <w:numFmt w:val="decimal"/>
      <w:lvlText w:val="%1."/>
      <w:lvlJc w:val="left"/>
      <w:pPr>
        <w:ind w:left="450" w:hanging="450"/>
      </w:pPr>
      <w:rPr>
        <w:rFonts w:eastAsia="MS Mincho" w:hint="default"/>
      </w:rPr>
    </w:lvl>
    <w:lvl w:ilvl="1">
      <w:start w:val="1"/>
      <w:numFmt w:val="decimal"/>
      <w:lvlText w:val="%1.%2."/>
      <w:lvlJc w:val="left"/>
      <w:pPr>
        <w:ind w:left="578" w:hanging="720"/>
      </w:pPr>
      <w:rPr>
        <w:rFonts w:eastAsia="MS Mincho" w:hint="default"/>
      </w:rPr>
    </w:lvl>
    <w:lvl w:ilvl="2">
      <w:start w:val="1"/>
      <w:numFmt w:val="decimal"/>
      <w:lvlText w:val="%1.%2.%3."/>
      <w:lvlJc w:val="left"/>
      <w:pPr>
        <w:ind w:left="436" w:hanging="720"/>
      </w:pPr>
      <w:rPr>
        <w:rFonts w:eastAsia="MS Mincho" w:hint="default"/>
      </w:rPr>
    </w:lvl>
    <w:lvl w:ilvl="3">
      <w:start w:val="1"/>
      <w:numFmt w:val="decimal"/>
      <w:lvlText w:val="%1.%2.%3.%4."/>
      <w:lvlJc w:val="left"/>
      <w:pPr>
        <w:ind w:left="654" w:hanging="1080"/>
      </w:pPr>
      <w:rPr>
        <w:rFonts w:eastAsia="MS Mincho" w:hint="default"/>
      </w:rPr>
    </w:lvl>
    <w:lvl w:ilvl="4">
      <w:start w:val="1"/>
      <w:numFmt w:val="decimal"/>
      <w:lvlText w:val="%1.%2.%3.%4.%5."/>
      <w:lvlJc w:val="left"/>
      <w:pPr>
        <w:ind w:left="512" w:hanging="1080"/>
      </w:pPr>
      <w:rPr>
        <w:rFonts w:eastAsia="MS Mincho" w:hint="default"/>
      </w:rPr>
    </w:lvl>
    <w:lvl w:ilvl="5">
      <w:start w:val="1"/>
      <w:numFmt w:val="decimal"/>
      <w:lvlText w:val="%1.%2.%3.%4.%5.%6."/>
      <w:lvlJc w:val="left"/>
      <w:pPr>
        <w:ind w:left="730" w:hanging="1440"/>
      </w:pPr>
      <w:rPr>
        <w:rFonts w:eastAsia="MS Mincho" w:hint="default"/>
      </w:rPr>
    </w:lvl>
    <w:lvl w:ilvl="6">
      <w:start w:val="1"/>
      <w:numFmt w:val="decimal"/>
      <w:lvlText w:val="%1.%2.%3.%4.%5.%6.%7."/>
      <w:lvlJc w:val="left"/>
      <w:pPr>
        <w:ind w:left="948" w:hanging="1800"/>
      </w:pPr>
      <w:rPr>
        <w:rFonts w:eastAsia="MS Mincho" w:hint="default"/>
      </w:rPr>
    </w:lvl>
    <w:lvl w:ilvl="7">
      <w:start w:val="1"/>
      <w:numFmt w:val="decimal"/>
      <w:lvlText w:val="%1.%2.%3.%4.%5.%6.%7.%8."/>
      <w:lvlJc w:val="left"/>
      <w:pPr>
        <w:ind w:left="806" w:hanging="1800"/>
      </w:pPr>
      <w:rPr>
        <w:rFonts w:eastAsia="MS Mincho" w:hint="default"/>
      </w:rPr>
    </w:lvl>
    <w:lvl w:ilvl="8">
      <w:start w:val="1"/>
      <w:numFmt w:val="decimal"/>
      <w:lvlText w:val="%1.%2.%3.%4.%5.%6.%7.%8.%9."/>
      <w:lvlJc w:val="left"/>
      <w:pPr>
        <w:ind w:left="1024" w:hanging="2160"/>
      </w:pPr>
      <w:rPr>
        <w:rFonts w:eastAsia="MS Mincho" w:hint="default"/>
      </w:rPr>
    </w:lvl>
  </w:abstractNum>
  <w:abstractNum w:abstractNumId="6">
    <w:nsid w:val="08BF25AE"/>
    <w:multiLevelType w:val="hybridMultilevel"/>
    <w:tmpl w:val="774632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B043C2B"/>
    <w:multiLevelType w:val="hybridMultilevel"/>
    <w:tmpl w:val="5A504CF4"/>
    <w:lvl w:ilvl="0" w:tplc="6852A7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D54751F"/>
    <w:multiLevelType w:val="hybridMultilevel"/>
    <w:tmpl w:val="0972958C"/>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9">
    <w:nsid w:val="103B6A94"/>
    <w:multiLevelType w:val="hybridMultilevel"/>
    <w:tmpl w:val="DAE627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D8D5E60"/>
    <w:multiLevelType w:val="hybridMultilevel"/>
    <w:tmpl w:val="9C46D9B8"/>
    <w:lvl w:ilvl="0" w:tplc="04090001">
      <w:start w:val="1"/>
      <w:numFmt w:val="bullet"/>
      <w:lvlText w:val=""/>
      <w:lvlJc w:val="left"/>
      <w:pPr>
        <w:tabs>
          <w:tab w:val="num" w:pos="2223"/>
        </w:tabs>
        <w:ind w:left="2223" w:hanging="360"/>
      </w:pPr>
      <w:rPr>
        <w:rFonts w:ascii="Symbol" w:hAnsi="Symbol" w:hint="default"/>
      </w:rPr>
    </w:lvl>
    <w:lvl w:ilvl="1" w:tplc="04090003" w:tentative="1">
      <w:start w:val="1"/>
      <w:numFmt w:val="bullet"/>
      <w:lvlText w:val="o"/>
      <w:lvlJc w:val="left"/>
      <w:pPr>
        <w:tabs>
          <w:tab w:val="num" w:pos="2943"/>
        </w:tabs>
        <w:ind w:left="2943" w:hanging="360"/>
      </w:pPr>
      <w:rPr>
        <w:rFonts w:ascii="Courier New" w:hAnsi="Courier New" w:hint="default"/>
      </w:rPr>
    </w:lvl>
    <w:lvl w:ilvl="2" w:tplc="04090005" w:tentative="1">
      <w:start w:val="1"/>
      <w:numFmt w:val="bullet"/>
      <w:lvlText w:val=""/>
      <w:lvlJc w:val="left"/>
      <w:pPr>
        <w:tabs>
          <w:tab w:val="num" w:pos="3663"/>
        </w:tabs>
        <w:ind w:left="3663" w:hanging="360"/>
      </w:pPr>
      <w:rPr>
        <w:rFonts w:ascii="Wingdings" w:hAnsi="Wingdings" w:hint="default"/>
      </w:rPr>
    </w:lvl>
    <w:lvl w:ilvl="3" w:tplc="04090001" w:tentative="1">
      <w:start w:val="1"/>
      <w:numFmt w:val="bullet"/>
      <w:lvlText w:val=""/>
      <w:lvlJc w:val="left"/>
      <w:pPr>
        <w:tabs>
          <w:tab w:val="num" w:pos="4383"/>
        </w:tabs>
        <w:ind w:left="4383" w:hanging="360"/>
      </w:pPr>
      <w:rPr>
        <w:rFonts w:ascii="Symbol" w:hAnsi="Symbol" w:hint="default"/>
      </w:rPr>
    </w:lvl>
    <w:lvl w:ilvl="4" w:tplc="04090003" w:tentative="1">
      <w:start w:val="1"/>
      <w:numFmt w:val="bullet"/>
      <w:lvlText w:val="o"/>
      <w:lvlJc w:val="left"/>
      <w:pPr>
        <w:tabs>
          <w:tab w:val="num" w:pos="5103"/>
        </w:tabs>
        <w:ind w:left="5103" w:hanging="360"/>
      </w:pPr>
      <w:rPr>
        <w:rFonts w:ascii="Courier New" w:hAnsi="Courier New" w:hint="default"/>
      </w:rPr>
    </w:lvl>
    <w:lvl w:ilvl="5" w:tplc="04090005" w:tentative="1">
      <w:start w:val="1"/>
      <w:numFmt w:val="bullet"/>
      <w:lvlText w:val=""/>
      <w:lvlJc w:val="left"/>
      <w:pPr>
        <w:tabs>
          <w:tab w:val="num" w:pos="5823"/>
        </w:tabs>
        <w:ind w:left="5823" w:hanging="360"/>
      </w:pPr>
      <w:rPr>
        <w:rFonts w:ascii="Wingdings" w:hAnsi="Wingdings" w:hint="default"/>
      </w:rPr>
    </w:lvl>
    <w:lvl w:ilvl="6" w:tplc="04090001" w:tentative="1">
      <w:start w:val="1"/>
      <w:numFmt w:val="bullet"/>
      <w:lvlText w:val=""/>
      <w:lvlJc w:val="left"/>
      <w:pPr>
        <w:tabs>
          <w:tab w:val="num" w:pos="6543"/>
        </w:tabs>
        <w:ind w:left="6543" w:hanging="360"/>
      </w:pPr>
      <w:rPr>
        <w:rFonts w:ascii="Symbol" w:hAnsi="Symbol" w:hint="default"/>
      </w:rPr>
    </w:lvl>
    <w:lvl w:ilvl="7" w:tplc="04090003" w:tentative="1">
      <w:start w:val="1"/>
      <w:numFmt w:val="bullet"/>
      <w:lvlText w:val="o"/>
      <w:lvlJc w:val="left"/>
      <w:pPr>
        <w:tabs>
          <w:tab w:val="num" w:pos="7263"/>
        </w:tabs>
        <w:ind w:left="7263" w:hanging="360"/>
      </w:pPr>
      <w:rPr>
        <w:rFonts w:ascii="Courier New" w:hAnsi="Courier New" w:hint="default"/>
      </w:rPr>
    </w:lvl>
    <w:lvl w:ilvl="8" w:tplc="04090005" w:tentative="1">
      <w:start w:val="1"/>
      <w:numFmt w:val="bullet"/>
      <w:lvlText w:val=""/>
      <w:lvlJc w:val="left"/>
      <w:pPr>
        <w:tabs>
          <w:tab w:val="num" w:pos="7983"/>
        </w:tabs>
        <w:ind w:left="7983" w:hanging="360"/>
      </w:pPr>
      <w:rPr>
        <w:rFonts w:ascii="Wingdings" w:hAnsi="Wingdings" w:hint="default"/>
      </w:rPr>
    </w:lvl>
  </w:abstractNum>
  <w:abstractNum w:abstractNumId="11">
    <w:nsid w:val="20064A0C"/>
    <w:multiLevelType w:val="hybridMultilevel"/>
    <w:tmpl w:val="CB48226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10C0A56"/>
    <w:multiLevelType w:val="hybridMultilevel"/>
    <w:tmpl w:val="7BE220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1ED2C4E"/>
    <w:multiLevelType w:val="hybridMultilevel"/>
    <w:tmpl w:val="CF06D1C2"/>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8050837"/>
    <w:multiLevelType w:val="hybridMultilevel"/>
    <w:tmpl w:val="B660F5DC"/>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5">
    <w:nsid w:val="29294F55"/>
    <w:multiLevelType w:val="hybridMultilevel"/>
    <w:tmpl w:val="66E84C9E"/>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CA02000"/>
    <w:multiLevelType w:val="hybridMultilevel"/>
    <w:tmpl w:val="AFBAEECE"/>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D345E22"/>
    <w:multiLevelType w:val="hybridMultilevel"/>
    <w:tmpl w:val="25F48A34"/>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8">
    <w:nsid w:val="3FF30C10"/>
    <w:multiLevelType w:val="hybridMultilevel"/>
    <w:tmpl w:val="E4E4BA26"/>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9">
    <w:nsid w:val="42FD27EA"/>
    <w:multiLevelType w:val="multilevel"/>
    <w:tmpl w:val="06F2C70E"/>
    <w:lvl w:ilvl="0">
      <w:start w:val="4"/>
      <w:numFmt w:val="decimal"/>
      <w:lvlText w:val="%1."/>
      <w:lvlJc w:val="left"/>
      <w:pPr>
        <w:ind w:left="450" w:hanging="450"/>
      </w:pPr>
      <w:rPr>
        <w:rFonts w:eastAsia="MS Mincho" w:hint="default"/>
      </w:rPr>
    </w:lvl>
    <w:lvl w:ilvl="1">
      <w:start w:val="1"/>
      <w:numFmt w:val="decimal"/>
      <w:lvlText w:val="%1.%2."/>
      <w:lvlJc w:val="left"/>
      <w:pPr>
        <w:ind w:left="578" w:hanging="720"/>
      </w:pPr>
      <w:rPr>
        <w:rFonts w:eastAsia="MS Mincho" w:hint="default"/>
      </w:rPr>
    </w:lvl>
    <w:lvl w:ilvl="2">
      <w:start w:val="1"/>
      <w:numFmt w:val="decimal"/>
      <w:lvlText w:val="%1.%2.%3."/>
      <w:lvlJc w:val="left"/>
      <w:pPr>
        <w:ind w:left="436" w:hanging="720"/>
      </w:pPr>
      <w:rPr>
        <w:rFonts w:eastAsia="MS Mincho" w:hint="default"/>
      </w:rPr>
    </w:lvl>
    <w:lvl w:ilvl="3">
      <w:start w:val="1"/>
      <w:numFmt w:val="decimal"/>
      <w:lvlText w:val="%1.%2.%3.%4."/>
      <w:lvlJc w:val="left"/>
      <w:pPr>
        <w:ind w:left="654" w:hanging="1080"/>
      </w:pPr>
      <w:rPr>
        <w:rFonts w:eastAsia="MS Mincho" w:hint="default"/>
      </w:rPr>
    </w:lvl>
    <w:lvl w:ilvl="4">
      <w:start w:val="1"/>
      <w:numFmt w:val="decimal"/>
      <w:lvlText w:val="%1.%2.%3.%4.%5."/>
      <w:lvlJc w:val="left"/>
      <w:pPr>
        <w:ind w:left="512" w:hanging="1080"/>
      </w:pPr>
      <w:rPr>
        <w:rFonts w:eastAsia="MS Mincho" w:hint="default"/>
      </w:rPr>
    </w:lvl>
    <w:lvl w:ilvl="5">
      <w:start w:val="1"/>
      <w:numFmt w:val="decimal"/>
      <w:lvlText w:val="%1.%2.%3.%4.%5.%6."/>
      <w:lvlJc w:val="left"/>
      <w:pPr>
        <w:ind w:left="730" w:hanging="1440"/>
      </w:pPr>
      <w:rPr>
        <w:rFonts w:eastAsia="MS Mincho" w:hint="default"/>
      </w:rPr>
    </w:lvl>
    <w:lvl w:ilvl="6">
      <w:start w:val="1"/>
      <w:numFmt w:val="decimal"/>
      <w:lvlText w:val="%1.%2.%3.%4.%5.%6.%7."/>
      <w:lvlJc w:val="left"/>
      <w:pPr>
        <w:ind w:left="948" w:hanging="1800"/>
      </w:pPr>
      <w:rPr>
        <w:rFonts w:eastAsia="MS Mincho" w:hint="default"/>
      </w:rPr>
    </w:lvl>
    <w:lvl w:ilvl="7">
      <w:start w:val="1"/>
      <w:numFmt w:val="decimal"/>
      <w:lvlText w:val="%1.%2.%3.%4.%5.%6.%7.%8."/>
      <w:lvlJc w:val="left"/>
      <w:pPr>
        <w:ind w:left="806" w:hanging="1800"/>
      </w:pPr>
      <w:rPr>
        <w:rFonts w:eastAsia="MS Mincho" w:hint="default"/>
      </w:rPr>
    </w:lvl>
    <w:lvl w:ilvl="8">
      <w:start w:val="1"/>
      <w:numFmt w:val="decimal"/>
      <w:lvlText w:val="%1.%2.%3.%4.%5.%6.%7.%8.%9."/>
      <w:lvlJc w:val="left"/>
      <w:pPr>
        <w:ind w:left="1024" w:hanging="2160"/>
      </w:pPr>
      <w:rPr>
        <w:rFonts w:eastAsia="MS Mincho" w:hint="default"/>
      </w:rPr>
    </w:lvl>
  </w:abstractNum>
  <w:abstractNum w:abstractNumId="20">
    <w:nsid w:val="450046EE"/>
    <w:multiLevelType w:val="hybridMultilevel"/>
    <w:tmpl w:val="C49C1268"/>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450D383D"/>
    <w:multiLevelType w:val="hybridMultilevel"/>
    <w:tmpl w:val="9516FC74"/>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2">
    <w:nsid w:val="45533FEF"/>
    <w:multiLevelType w:val="hybridMultilevel"/>
    <w:tmpl w:val="F1DE8796"/>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84300AA"/>
    <w:multiLevelType w:val="hybridMultilevel"/>
    <w:tmpl w:val="441417A2"/>
    <w:lvl w:ilvl="0" w:tplc="EB32905A">
      <w:start w:val="1"/>
      <w:numFmt w:val="bullet"/>
      <w:lvlText w:val="•"/>
      <w:lvlJc w:val="left"/>
      <w:pPr>
        <w:ind w:left="202" w:hanging="132"/>
      </w:pPr>
      <w:rPr>
        <w:rFonts w:ascii="Arial" w:eastAsia="Arial" w:hAnsi="Arial" w:cs="Arial" w:hint="default"/>
        <w:w w:val="142"/>
        <w:sz w:val="18"/>
        <w:szCs w:val="18"/>
      </w:rPr>
    </w:lvl>
    <w:lvl w:ilvl="1" w:tplc="6B202724">
      <w:start w:val="1"/>
      <w:numFmt w:val="bullet"/>
      <w:lvlText w:val="•"/>
      <w:lvlJc w:val="left"/>
      <w:pPr>
        <w:ind w:left="649" w:hanging="132"/>
      </w:pPr>
      <w:rPr>
        <w:rFonts w:hint="default"/>
      </w:rPr>
    </w:lvl>
    <w:lvl w:ilvl="2" w:tplc="E00E2306">
      <w:start w:val="1"/>
      <w:numFmt w:val="bullet"/>
      <w:lvlText w:val="•"/>
      <w:lvlJc w:val="left"/>
      <w:pPr>
        <w:ind w:left="1099" w:hanging="132"/>
      </w:pPr>
      <w:rPr>
        <w:rFonts w:hint="default"/>
      </w:rPr>
    </w:lvl>
    <w:lvl w:ilvl="3" w:tplc="FA726C22">
      <w:start w:val="1"/>
      <w:numFmt w:val="bullet"/>
      <w:lvlText w:val="•"/>
      <w:lvlJc w:val="left"/>
      <w:pPr>
        <w:ind w:left="1548" w:hanging="132"/>
      </w:pPr>
      <w:rPr>
        <w:rFonts w:hint="default"/>
      </w:rPr>
    </w:lvl>
    <w:lvl w:ilvl="4" w:tplc="D1C63DBE">
      <w:start w:val="1"/>
      <w:numFmt w:val="bullet"/>
      <w:lvlText w:val="•"/>
      <w:lvlJc w:val="left"/>
      <w:pPr>
        <w:ind w:left="1998" w:hanging="132"/>
      </w:pPr>
      <w:rPr>
        <w:rFonts w:hint="default"/>
      </w:rPr>
    </w:lvl>
    <w:lvl w:ilvl="5" w:tplc="FF54D186">
      <w:start w:val="1"/>
      <w:numFmt w:val="bullet"/>
      <w:lvlText w:val="•"/>
      <w:lvlJc w:val="left"/>
      <w:pPr>
        <w:ind w:left="2447" w:hanging="132"/>
      </w:pPr>
      <w:rPr>
        <w:rFonts w:hint="default"/>
      </w:rPr>
    </w:lvl>
    <w:lvl w:ilvl="6" w:tplc="8D6262E4">
      <w:start w:val="1"/>
      <w:numFmt w:val="bullet"/>
      <w:lvlText w:val="•"/>
      <w:lvlJc w:val="left"/>
      <w:pPr>
        <w:ind w:left="2896" w:hanging="132"/>
      </w:pPr>
      <w:rPr>
        <w:rFonts w:hint="default"/>
      </w:rPr>
    </w:lvl>
    <w:lvl w:ilvl="7" w:tplc="3C003E78">
      <w:start w:val="1"/>
      <w:numFmt w:val="bullet"/>
      <w:lvlText w:val="•"/>
      <w:lvlJc w:val="left"/>
      <w:pPr>
        <w:ind w:left="3346" w:hanging="132"/>
      </w:pPr>
      <w:rPr>
        <w:rFonts w:hint="default"/>
      </w:rPr>
    </w:lvl>
    <w:lvl w:ilvl="8" w:tplc="EC9CC846">
      <w:start w:val="1"/>
      <w:numFmt w:val="bullet"/>
      <w:lvlText w:val="•"/>
      <w:lvlJc w:val="left"/>
      <w:pPr>
        <w:ind w:left="3795" w:hanging="132"/>
      </w:pPr>
      <w:rPr>
        <w:rFonts w:hint="default"/>
      </w:rPr>
    </w:lvl>
  </w:abstractNum>
  <w:abstractNum w:abstractNumId="24">
    <w:nsid w:val="4BF95B5E"/>
    <w:multiLevelType w:val="hybridMultilevel"/>
    <w:tmpl w:val="E3D64536"/>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5">
    <w:nsid w:val="4CFD4F84"/>
    <w:multiLevelType w:val="multilevel"/>
    <w:tmpl w:val="AB46164E"/>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
    <w:nsid w:val="543F36B6"/>
    <w:multiLevelType w:val="hybridMultilevel"/>
    <w:tmpl w:val="36FCA998"/>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7E23020"/>
    <w:multiLevelType w:val="hybridMultilevel"/>
    <w:tmpl w:val="EDCE9C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8161A5A"/>
    <w:multiLevelType w:val="hybridMultilevel"/>
    <w:tmpl w:val="6172DAC6"/>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9">
    <w:nsid w:val="671137D9"/>
    <w:multiLevelType w:val="hybridMultilevel"/>
    <w:tmpl w:val="7792B7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68845AF9"/>
    <w:multiLevelType w:val="hybridMultilevel"/>
    <w:tmpl w:val="817C0C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A8675F6"/>
    <w:multiLevelType w:val="hybridMultilevel"/>
    <w:tmpl w:val="68D2E0F2"/>
    <w:lvl w:ilvl="0" w:tplc="D41011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71A219A0"/>
    <w:multiLevelType w:val="hybridMultilevel"/>
    <w:tmpl w:val="8AEE49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74412E95"/>
    <w:multiLevelType w:val="hybridMultilevel"/>
    <w:tmpl w:val="672433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67E12BC"/>
    <w:multiLevelType w:val="hybridMultilevel"/>
    <w:tmpl w:val="E19CA28C"/>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5">
    <w:nsid w:val="77373EFC"/>
    <w:multiLevelType w:val="hybridMultilevel"/>
    <w:tmpl w:val="1FEC22F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77BC4379"/>
    <w:multiLevelType w:val="hybridMultilevel"/>
    <w:tmpl w:val="93F468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
  </w:num>
  <w:num w:numId="2">
    <w:abstractNumId w:val="25"/>
  </w:num>
  <w:num w:numId="3">
    <w:abstractNumId w:val="23"/>
  </w:num>
  <w:num w:numId="4">
    <w:abstractNumId w:val="5"/>
  </w:num>
  <w:num w:numId="5">
    <w:abstractNumId w:val="20"/>
  </w:num>
  <w:num w:numId="6">
    <w:abstractNumId w:val="19"/>
  </w:num>
  <w:num w:numId="7">
    <w:abstractNumId w:val="31"/>
  </w:num>
  <w:num w:numId="8">
    <w:abstractNumId w:val="13"/>
  </w:num>
  <w:num w:numId="9">
    <w:abstractNumId w:val="7"/>
  </w:num>
  <w:num w:numId="10">
    <w:abstractNumId w:val="24"/>
  </w:num>
  <w:num w:numId="11">
    <w:abstractNumId w:val="17"/>
  </w:num>
  <w:num w:numId="12">
    <w:abstractNumId w:val="11"/>
  </w:num>
  <w:num w:numId="13">
    <w:abstractNumId w:val="35"/>
  </w:num>
  <w:num w:numId="14">
    <w:abstractNumId w:val="1"/>
  </w:num>
  <w:num w:numId="15">
    <w:abstractNumId w:val="10"/>
  </w:num>
  <w:num w:numId="16">
    <w:abstractNumId w:val="27"/>
  </w:num>
  <w:num w:numId="17">
    <w:abstractNumId w:val="12"/>
  </w:num>
  <w:num w:numId="18">
    <w:abstractNumId w:val="33"/>
  </w:num>
  <w:num w:numId="19">
    <w:abstractNumId w:val="21"/>
  </w:num>
  <w:num w:numId="20">
    <w:abstractNumId w:val="2"/>
  </w:num>
  <w:num w:numId="21">
    <w:abstractNumId w:val="32"/>
  </w:num>
  <w:num w:numId="22">
    <w:abstractNumId w:val="6"/>
  </w:num>
  <w:num w:numId="23">
    <w:abstractNumId w:val="30"/>
  </w:num>
  <w:num w:numId="24">
    <w:abstractNumId w:val="3"/>
  </w:num>
  <w:num w:numId="25">
    <w:abstractNumId w:val="29"/>
  </w:num>
  <w:num w:numId="26">
    <w:abstractNumId w:val="9"/>
  </w:num>
  <w:num w:numId="27">
    <w:abstractNumId w:val="36"/>
  </w:num>
  <w:num w:numId="28">
    <w:abstractNumId w:val="8"/>
  </w:num>
  <w:num w:numId="29">
    <w:abstractNumId w:val="34"/>
  </w:num>
  <w:num w:numId="30">
    <w:abstractNumId w:val="14"/>
  </w:num>
  <w:num w:numId="31">
    <w:abstractNumId w:val="28"/>
  </w:num>
  <w:num w:numId="32">
    <w:abstractNumId w:val="18"/>
  </w:num>
  <w:num w:numId="33">
    <w:abstractNumId w:val="16"/>
  </w:num>
  <w:num w:numId="34">
    <w:abstractNumId w:val="0"/>
  </w:num>
  <w:num w:numId="35">
    <w:abstractNumId w:val="22"/>
  </w:num>
  <w:num w:numId="36">
    <w:abstractNumId w:val="26"/>
  </w:num>
  <w:num w:numId="37">
    <w:abstractNumId w:val="15"/>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characterSpacingControl w:val="doNotCompress"/>
  <w:hdrShapeDefaults>
    <o:shapedefaults v:ext="edit" spidmax="20886"/>
    <o:shapelayout v:ext="edit">
      <o:idmap v:ext="edit" data="19"/>
    </o:shapelayout>
  </w:hdrShapeDefaults>
  <w:footnotePr>
    <w:footnote w:id="-1"/>
    <w:footnote w:id="0"/>
  </w:footnotePr>
  <w:endnotePr>
    <w:endnote w:id="-1"/>
    <w:endnote w:id="0"/>
  </w:endnotePr>
  <w:compat/>
  <w:rsids>
    <w:rsidRoot w:val="00974EE3"/>
    <w:rsid w:val="00004573"/>
    <w:rsid w:val="00016B1E"/>
    <w:rsid w:val="00021DA1"/>
    <w:rsid w:val="00041710"/>
    <w:rsid w:val="00072032"/>
    <w:rsid w:val="00073891"/>
    <w:rsid w:val="00076FF3"/>
    <w:rsid w:val="00082FF3"/>
    <w:rsid w:val="000D406E"/>
    <w:rsid w:val="000D7469"/>
    <w:rsid w:val="000F6AD9"/>
    <w:rsid w:val="0010678A"/>
    <w:rsid w:val="00123CF0"/>
    <w:rsid w:val="0013571E"/>
    <w:rsid w:val="00156613"/>
    <w:rsid w:val="0016217D"/>
    <w:rsid w:val="001959DD"/>
    <w:rsid w:val="001B4086"/>
    <w:rsid w:val="001F2541"/>
    <w:rsid w:val="001F7D1B"/>
    <w:rsid w:val="00227280"/>
    <w:rsid w:val="002511CB"/>
    <w:rsid w:val="00253856"/>
    <w:rsid w:val="002540ED"/>
    <w:rsid w:val="002742D1"/>
    <w:rsid w:val="0028337E"/>
    <w:rsid w:val="00283754"/>
    <w:rsid w:val="00284948"/>
    <w:rsid w:val="00291F95"/>
    <w:rsid w:val="002B1BE9"/>
    <w:rsid w:val="002B7A8F"/>
    <w:rsid w:val="002C534B"/>
    <w:rsid w:val="002F095E"/>
    <w:rsid w:val="0030274D"/>
    <w:rsid w:val="00310BA4"/>
    <w:rsid w:val="00337F14"/>
    <w:rsid w:val="00360455"/>
    <w:rsid w:val="003675A5"/>
    <w:rsid w:val="00377841"/>
    <w:rsid w:val="00377DC1"/>
    <w:rsid w:val="003969AE"/>
    <w:rsid w:val="003A2F4A"/>
    <w:rsid w:val="003A3BB4"/>
    <w:rsid w:val="003A604D"/>
    <w:rsid w:val="003C5B8A"/>
    <w:rsid w:val="003F6597"/>
    <w:rsid w:val="00421269"/>
    <w:rsid w:val="00432CB6"/>
    <w:rsid w:val="00441D8B"/>
    <w:rsid w:val="0045514B"/>
    <w:rsid w:val="00457D02"/>
    <w:rsid w:val="00466D80"/>
    <w:rsid w:val="004808CA"/>
    <w:rsid w:val="00484B5F"/>
    <w:rsid w:val="004A5ED1"/>
    <w:rsid w:val="004D11AB"/>
    <w:rsid w:val="004E00CE"/>
    <w:rsid w:val="004F36BB"/>
    <w:rsid w:val="0050379F"/>
    <w:rsid w:val="005261B7"/>
    <w:rsid w:val="005470EE"/>
    <w:rsid w:val="005B0466"/>
    <w:rsid w:val="005B7706"/>
    <w:rsid w:val="005D2013"/>
    <w:rsid w:val="005D78D7"/>
    <w:rsid w:val="005E15AF"/>
    <w:rsid w:val="005F21F5"/>
    <w:rsid w:val="0060242A"/>
    <w:rsid w:val="006040DD"/>
    <w:rsid w:val="00612848"/>
    <w:rsid w:val="006323D9"/>
    <w:rsid w:val="00636138"/>
    <w:rsid w:val="00640799"/>
    <w:rsid w:val="00651F9C"/>
    <w:rsid w:val="00652EF8"/>
    <w:rsid w:val="00653475"/>
    <w:rsid w:val="00657EEA"/>
    <w:rsid w:val="00661D1D"/>
    <w:rsid w:val="0066307C"/>
    <w:rsid w:val="0067262C"/>
    <w:rsid w:val="0067278D"/>
    <w:rsid w:val="00676C66"/>
    <w:rsid w:val="00676DAA"/>
    <w:rsid w:val="006C57F3"/>
    <w:rsid w:val="006C5C18"/>
    <w:rsid w:val="006F032C"/>
    <w:rsid w:val="00721C7C"/>
    <w:rsid w:val="00742506"/>
    <w:rsid w:val="0074733D"/>
    <w:rsid w:val="007C1DEB"/>
    <w:rsid w:val="007D5E44"/>
    <w:rsid w:val="007E72F3"/>
    <w:rsid w:val="00802841"/>
    <w:rsid w:val="00812E66"/>
    <w:rsid w:val="00815BC0"/>
    <w:rsid w:val="00832D09"/>
    <w:rsid w:val="00843387"/>
    <w:rsid w:val="008701B6"/>
    <w:rsid w:val="0087201C"/>
    <w:rsid w:val="00874268"/>
    <w:rsid w:val="008A7F7E"/>
    <w:rsid w:val="008D2D0B"/>
    <w:rsid w:val="008E0C6B"/>
    <w:rsid w:val="008E2E37"/>
    <w:rsid w:val="00901DEA"/>
    <w:rsid w:val="00934DE6"/>
    <w:rsid w:val="00937F56"/>
    <w:rsid w:val="00940046"/>
    <w:rsid w:val="009463B4"/>
    <w:rsid w:val="00974EE3"/>
    <w:rsid w:val="00982A2D"/>
    <w:rsid w:val="00982B10"/>
    <w:rsid w:val="00990534"/>
    <w:rsid w:val="0099363D"/>
    <w:rsid w:val="00996637"/>
    <w:rsid w:val="009E0913"/>
    <w:rsid w:val="009F37CF"/>
    <w:rsid w:val="00A25C18"/>
    <w:rsid w:val="00A322DC"/>
    <w:rsid w:val="00A432DD"/>
    <w:rsid w:val="00A443B1"/>
    <w:rsid w:val="00A47A42"/>
    <w:rsid w:val="00A6180A"/>
    <w:rsid w:val="00AA2E98"/>
    <w:rsid w:val="00AA6A6A"/>
    <w:rsid w:val="00AA7B6B"/>
    <w:rsid w:val="00AC1B80"/>
    <w:rsid w:val="00AC63F9"/>
    <w:rsid w:val="00AD541A"/>
    <w:rsid w:val="00AE479C"/>
    <w:rsid w:val="00AF38AB"/>
    <w:rsid w:val="00AF4C7E"/>
    <w:rsid w:val="00AF57E8"/>
    <w:rsid w:val="00AF7DFB"/>
    <w:rsid w:val="00B248B9"/>
    <w:rsid w:val="00B25E3F"/>
    <w:rsid w:val="00B34F89"/>
    <w:rsid w:val="00B40936"/>
    <w:rsid w:val="00B55812"/>
    <w:rsid w:val="00B65FF4"/>
    <w:rsid w:val="00B67DFF"/>
    <w:rsid w:val="00BA5CDC"/>
    <w:rsid w:val="00BB0F1D"/>
    <w:rsid w:val="00BB1194"/>
    <w:rsid w:val="00BB6A83"/>
    <w:rsid w:val="00BC48D6"/>
    <w:rsid w:val="00BE4BAD"/>
    <w:rsid w:val="00BF4C04"/>
    <w:rsid w:val="00BF5AC9"/>
    <w:rsid w:val="00C0577E"/>
    <w:rsid w:val="00C110F0"/>
    <w:rsid w:val="00C23D33"/>
    <w:rsid w:val="00C55DCF"/>
    <w:rsid w:val="00C60C71"/>
    <w:rsid w:val="00C67AB5"/>
    <w:rsid w:val="00C778A0"/>
    <w:rsid w:val="00C828EE"/>
    <w:rsid w:val="00C9648B"/>
    <w:rsid w:val="00CA08F6"/>
    <w:rsid w:val="00CA6544"/>
    <w:rsid w:val="00CC43BC"/>
    <w:rsid w:val="00CD3AF2"/>
    <w:rsid w:val="00CF325C"/>
    <w:rsid w:val="00CF7138"/>
    <w:rsid w:val="00CF7B1D"/>
    <w:rsid w:val="00D26C4B"/>
    <w:rsid w:val="00D3556E"/>
    <w:rsid w:val="00D42FD9"/>
    <w:rsid w:val="00D704F1"/>
    <w:rsid w:val="00D72FD4"/>
    <w:rsid w:val="00D9610B"/>
    <w:rsid w:val="00DA4D1D"/>
    <w:rsid w:val="00DB1137"/>
    <w:rsid w:val="00E17516"/>
    <w:rsid w:val="00E23480"/>
    <w:rsid w:val="00E3093C"/>
    <w:rsid w:val="00E438F8"/>
    <w:rsid w:val="00E51C2D"/>
    <w:rsid w:val="00E52797"/>
    <w:rsid w:val="00E60C0E"/>
    <w:rsid w:val="00E722C7"/>
    <w:rsid w:val="00E74E8A"/>
    <w:rsid w:val="00EA2AF4"/>
    <w:rsid w:val="00EB08A2"/>
    <w:rsid w:val="00EB4F3E"/>
    <w:rsid w:val="00EC3832"/>
    <w:rsid w:val="00ED308E"/>
    <w:rsid w:val="00F038D1"/>
    <w:rsid w:val="00F34B23"/>
    <w:rsid w:val="00F36F25"/>
    <w:rsid w:val="00F4613B"/>
    <w:rsid w:val="00F7134B"/>
    <w:rsid w:val="00F845D6"/>
    <w:rsid w:val="00F943BB"/>
    <w:rsid w:val="00FA1B7B"/>
    <w:rsid w:val="00FB2319"/>
    <w:rsid w:val="00FB27BF"/>
    <w:rsid w:val="00FD4C9F"/>
    <w:rsid w:val="00FD518A"/>
    <w:rsid w:val="00FE4B6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886"/>
    <o:shapelayout v:ext="edit">
      <o:idmap v:ext="edit" data="1,20"/>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EE3"/>
  </w:style>
  <w:style w:type="paragraph" w:styleId="1">
    <w:name w:val="heading 1"/>
    <w:basedOn w:val="a"/>
    <w:next w:val="a"/>
    <w:link w:val="10"/>
    <w:qFormat/>
    <w:rsid w:val="00974EE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Heading 2 Char Char Char Char Char Char Char"/>
    <w:basedOn w:val="a"/>
    <w:next w:val="a"/>
    <w:link w:val="20"/>
    <w:unhideWhenUsed/>
    <w:qFormat/>
    <w:rsid w:val="009463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CC43BC"/>
    <w:pPr>
      <w:keepNext/>
      <w:tabs>
        <w:tab w:val="left" w:pos="1855"/>
      </w:tabs>
      <w:spacing w:after="0" w:line="240" w:lineRule="auto"/>
      <w:outlineLvl w:val="2"/>
    </w:pPr>
    <w:rPr>
      <w:rFonts w:ascii="Times New Roman" w:eastAsia="Times New Roman" w:hAnsi="Times New Roman" w:cs="Times New Roman"/>
      <w:b/>
      <w:bCs/>
      <w:i/>
      <w:iCs/>
      <w:sz w:val="24"/>
      <w:szCs w:val="20"/>
      <w:lang w:val="en-US"/>
    </w:rPr>
  </w:style>
  <w:style w:type="paragraph" w:styleId="4">
    <w:name w:val="heading 4"/>
    <w:basedOn w:val="a"/>
    <w:next w:val="a"/>
    <w:link w:val="40"/>
    <w:qFormat/>
    <w:rsid w:val="00CC43BC"/>
    <w:pPr>
      <w:keepNext/>
      <w:tabs>
        <w:tab w:val="left" w:pos="1855"/>
      </w:tabs>
      <w:spacing w:after="0" w:line="240" w:lineRule="auto"/>
      <w:ind w:left="1440"/>
      <w:outlineLvl w:val="3"/>
    </w:pPr>
    <w:rPr>
      <w:rFonts w:ascii="Times New Roman" w:eastAsia="Times New Roman" w:hAnsi="Times New Roman" w:cs="Times New Roman"/>
      <w:b/>
      <w:bCs/>
      <w:sz w:val="20"/>
      <w:szCs w:val="20"/>
      <w:lang w:val="en-US"/>
    </w:rPr>
  </w:style>
  <w:style w:type="paragraph" w:styleId="5">
    <w:name w:val="heading 5"/>
    <w:basedOn w:val="a"/>
    <w:next w:val="a"/>
    <w:link w:val="50"/>
    <w:qFormat/>
    <w:rsid w:val="00CC43BC"/>
    <w:pPr>
      <w:keepNext/>
      <w:tabs>
        <w:tab w:val="left" w:pos="1855"/>
      </w:tabs>
      <w:spacing w:after="0" w:line="240" w:lineRule="auto"/>
      <w:ind w:left="1440"/>
      <w:outlineLvl w:val="4"/>
    </w:pPr>
    <w:rPr>
      <w:rFonts w:ascii="Times New Roman" w:eastAsia="Times New Roman" w:hAnsi="Times New Roman" w:cs="Times New Roman"/>
      <w:i/>
      <w:iCs/>
      <w:sz w:val="24"/>
      <w:szCs w:val="20"/>
      <w:lang w:val="en-US"/>
    </w:rPr>
  </w:style>
  <w:style w:type="paragraph" w:styleId="6">
    <w:name w:val="heading 6"/>
    <w:basedOn w:val="a"/>
    <w:next w:val="a"/>
    <w:link w:val="60"/>
    <w:qFormat/>
    <w:rsid w:val="00CC43BC"/>
    <w:pPr>
      <w:keepNext/>
      <w:spacing w:after="0" w:line="240" w:lineRule="auto"/>
      <w:ind w:left="1440"/>
      <w:outlineLvl w:val="5"/>
    </w:pPr>
    <w:rPr>
      <w:rFonts w:ascii="Times New Roman" w:eastAsia="Times New Roman" w:hAnsi="Times New Roman" w:cs="Times New Roman"/>
      <w:sz w:val="24"/>
      <w:szCs w:val="20"/>
      <w:u w:val="single"/>
      <w:lang w:val="en-US"/>
    </w:rPr>
  </w:style>
  <w:style w:type="paragraph" w:styleId="7">
    <w:name w:val="heading 7"/>
    <w:basedOn w:val="a"/>
    <w:next w:val="a"/>
    <w:link w:val="70"/>
    <w:qFormat/>
    <w:rsid w:val="00CC43BC"/>
    <w:pPr>
      <w:keepNext/>
      <w:tabs>
        <w:tab w:val="left" w:pos="1855"/>
      </w:tabs>
      <w:spacing w:after="0" w:line="240" w:lineRule="auto"/>
      <w:outlineLvl w:val="6"/>
    </w:pPr>
    <w:rPr>
      <w:rFonts w:ascii="Times New Roman" w:eastAsia="Times New Roman" w:hAnsi="Times New Roman" w:cs="Times New Roman"/>
      <w:i/>
      <w:iCs/>
      <w:sz w:val="28"/>
      <w:szCs w:val="20"/>
      <w:lang w:val="en-US"/>
    </w:rPr>
  </w:style>
  <w:style w:type="paragraph" w:styleId="8">
    <w:name w:val="heading 8"/>
    <w:basedOn w:val="a"/>
    <w:next w:val="a"/>
    <w:link w:val="80"/>
    <w:qFormat/>
    <w:rsid w:val="00CC43BC"/>
    <w:pPr>
      <w:keepNext/>
      <w:spacing w:after="0" w:line="240" w:lineRule="auto"/>
      <w:outlineLvl w:val="7"/>
    </w:pPr>
    <w:rPr>
      <w:rFonts w:ascii="Times New Roman" w:eastAsia="Times New Roman" w:hAnsi="Times New Roman" w:cs="Times New Roman"/>
      <w:b/>
      <w:bCs/>
      <w:sz w:val="16"/>
      <w:szCs w:val="20"/>
      <w:lang w:val="en-US"/>
    </w:rPr>
  </w:style>
  <w:style w:type="paragraph" w:styleId="9">
    <w:name w:val="heading 9"/>
    <w:basedOn w:val="a"/>
    <w:next w:val="a"/>
    <w:link w:val="90"/>
    <w:qFormat/>
    <w:rsid w:val="00CC43BC"/>
    <w:pPr>
      <w:keepNext/>
      <w:spacing w:after="0" w:line="240" w:lineRule="auto"/>
      <w:outlineLvl w:val="8"/>
    </w:pPr>
    <w:rPr>
      <w:rFonts w:ascii="Times New Roman" w:eastAsia="Times New Roman" w:hAnsi="Times New Roman" w:cs="Times New Roman"/>
      <w:b/>
      <w:bCs/>
      <w:sz w:val="20"/>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74EE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Heading 2 Char Char Char Char Char Char Char Знак"/>
    <w:basedOn w:val="a0"/>
    <w:link w:val="2"/>
    <w:rsid w:val="009463B4"/>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C43BC"/>
    <w:rPr>
      <w:rFonts w:ascii="Times New Roman" w:eastAsia="Times New Roman" w:hAnsi="Times New Roman" w:cs="Times New Roman"/>
      <w:b/>
      <w:bCs/>
      <w:i/>
      <w:iCs/>
      <w:sz w:val="24"/>
      <w:szCs w:val="20"/>
      <w:lang w:val="en-US"/>
    </w:rPr>
  </w:style>
  <w:style w:type="character" w:customStyle="1" w:styleId="40">
    <w:name w:val="Заголовок 4 Знак"/>
    <w:basedOn w:val="a0"/>
    <w:link w:val="4"/>
    <w:rsid w:val="00CC43BC"/>
    <w:rPr>
      <w:rFonts w:ascii="Times New Roman" w:eastAsia="Times New Roman" w:hAnsi="Times New Roman" w:cs="Times New Roman"/>
      <w:b/>
      <w:bCs/>
      <w:sz w:val="20"/>
      <w:szCs w:val="20"/>
      <w:lang w:val="en-US"/>
    </w:rPr>
  </w:style>
  <w:style w:type="character" w:customStyle="1" w:styleId="50">
    <w:name w:val="Заголовок 5 Знак"/>
    <w:basedOn w:val="a0"/>
    <w:link w:val="5"/>
    <w:rsid w:val="00CC43BC"/>
    <w:rPr>
      <w:rFonts w:ascii="Times New Roman" w:eastAsia="Times New Roman" w:hAnsi="Times New Roman" w:cs="Times New Roman"/>
      <w:i/>
      <w:iCs/>
      <w:sz w:val="24"/>
      <w:szCs w:val="20"/>
      <w:lang w:val="en-US"/>
    </w:rPr>
  </w:style>
  <w:style w:type="character" w:customStyle="1" w:styleId="60">
    <w:name w:val="Заголовок 6 Знак"/>
    <w:basedOn w:val="a0"/>
    <w:link w:val="6"/>
    <w:rsid w:val="00CC43BC"/>
    <w:rPr>
      <w:rFonts w:ascii="Times New Roman" w:eastAsia="Times New Roman" w:hAnsi="Times New Roman" w:cs="Times New Roman"/>
      <w:sz w:val="24"/>
      <w:szCs w:val="20"/>
      <w:u w:val="single"/>
      <w:lang w:val="en-US"/>
    </w:rPr>
  </w:style>
  <w:style w:type="character" w:customStyle="1" w:styleId="70">
    <w:name w:val="Заголовок 7 Знак"/>
    <w:basedOn w:val="a0"/>
    <w:link w:val="7"/>
    <w:rsid w:val="00CC43BC"/>
    <w:rPr>
      <w:rFonts w:ascii="Times New Roman" w:eastAsia="Times New Roman" w:hAnsi="Times New Roman" w:cs="Times New Roman"/>
      <w:i/>
      <w:iCs/>
      <w:sz w:val="28"/>
      <w:szCs w:val="20"/>
      <w:lang w:val="en-US"/>
    </w:rPr>
  </w:style>
  <w:style w:type="character" w:customStyle="1" w:styleId="80">
    <w:name w:val="Заголовок 8 Знак"/>
    <w:basedOn w:val="a0"/>
    <w:link w:val="8"/>
    <w:rsid w:val="00CC43BC"/>
    <w:rPr>
      <w:rFonts w:ascii="Times New Roman" w:eastAsia="Times New Roman" w:hAnsi="Times New Roman" w:cs="Times New Roman"/>
      <w:b/>
      <w:bCs/>
      <w:sz w:val="16"/>
      <w:szCs w:val="20"/>
      <w:lang w:val="en-US"/>
    </w:rPr>
  </w:style>
  <w:style w:type="character" w:customStyle="1" w:styleId="90">
    <w:name w:val="Заголовок 9 Знак"/>
    <w:basedOn w:val="a0"/>
    <w:link w:val="9"/>
    <w:rsid w:val="00CC43BC"/>
    <w:rPr>
      <w:rFonts w:ascii="Times New Roman" w:eastAsia="Times New Roman" w:hAnsi="Times New Roman" w:cs="Times New Roman"/>
      <w:b/>
      <w:bCs/>
      <w:sz w:val="20"/>
      <w:szCs w:val="20"/>
      <w:lang w:val="en-US"/>
    </w:rPr>
  </w:style>
  <w:style w:type="paragraph" w:styleId="a3">
    <w:name w:val="List Paragraph"/>
    <w:basedOn w:val="a"/>
    <w:uiPriority w:val="1"/>
    <w:qFormat/>
    <w:rsid w:val="009463B4"/>
    <w:pPr>
      <w:ind w:left="720"/>
      <w:contextualSpacing/>
    </w:pPr>
  </w:style>
  <w:style w:type="character" w:customStyle="1" w:styleId="apple-converted-space">
    <w:name w:val="apple-converted-space"/>
    <w:basedOn w:val="a0"/>
    <w:rsid w:val="00E60C0E"/>
  </w:style>
  <w:style w:type="character" w:styleId="a4">
    <w:name w:val="Hyperlink"/>
    <w:basedOn w:val="a0"/>
    <w:uiPriority w:val="99"/>
    <w:unhideWhenUsed/>
    <w:rsid w:val="00E60C0E"/>
    <w:rPr>
      <w:color w:val="0000FF"/>
      <w:u w:val="single"/>
    </w:rPr>
  </w:style>
  <w:style w:type="paragraph" w:styleId="a5">
    <w:name w:val="Balloon Text"/>
    <w:basedOn w:val="a"/>
    <w:link w:val="a6"/>
    <w:semiHidden/>
    <w:unhideWhenUsed/>
    <w:rsid w:val="00E60C0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60C0E"/>
    <w:rPr>
      <w:rFonts w:ascii="Tahoma" w:hAnsi="Tahoma" w:cs="Tahoma"/>
      <w:sz w:val="16"/>
      <w:szCs w:val="16"/>
    </w:rPr>
  </w:style>
  <w:style w:type="table" w:customStyle="1" w:styleId="TableNormal">
    <w:name w:val="Table Normal"/>
    <w:uiPriority w:val="2"/>
    <w:semiHidden/>
    <w:unhideWhenUsed/>
    <w:qFormat/>
    <w:rsid w:val="00C110F0"/>
    <w:pPr>
      <w:widowControl w:val="0"/>
      <w:spacing w:after="0" w:line="240" w:lineRule="auto"/>
    </w:pPr>
    <w:rPr>
      <w:lang w:val="en-US"/>
    </w:rPr>
    <w:tblPr>
      <w:tblInd w:w="0" w:type="dxa"/>
      <w:tblCellMar>
        <w:top w:w="0" w:type="dxa"/>
        <w:left w:w="0" w:type="dxa"/>
        <w:bottom w:w="0" w:type="dxa"/>
        <w:right w:w="0" w:type="dxa"/>
      </w:tblCellMar>
    </w:tblPr>
  </w:style>
  <w:style w:type="paragraph" w:styleId="a7">
    <w:name w:val="Body Text"/>
    <w:basedOn w:val="a"/>
    <w:link w:val="a8"/>
    <w:qFormat/>
    <w:rsid w:val="00C110F0"/>
    <w:pPr>
      <w:widowControl w:val="0"/>
      <w:spacing w:before="5" w:after="0" w:line="240" w:lineRule="auto"/>
      <w:ind w:left="101" w:firstLine="709"/>
    </w:pPr>
    <w:rPr>
      <w:rFonts w:ascii="Times New Roman" w:eastAsia="Times New Roman" w:hAnsi="Times New Roman"/>
      <w:sz w:val="24"/>
      <w:szCs w:val="24"/>
      <w:lang w:val="en-US"/>
    </w:rPr>
  </w:style>
  <w:style w:type="character" w:customStyle="1" w:styleId="a8">
    <w:name w:val="Основной текст Знак"/>
    <w:basedOn w:val="a0"/>
    <w:link w:val="a7"/>
    <w:uiPriority w:val="1"/>
    <w:rsid w:val="00C110F0"/>
    <w:rPr>
      <w:rFonts w:ascii="Times New Roman" w:eastAsia="Times New Roman" w:hAnsi="Times New Roman"/>
      <w:sz w:val="24"/>
      <w:szCs w:val="24"/>
      <w:lang w:val="en-US"/>
    </w:rPr>
  </w:style>
  <w:style w:type="paragraph" w:customStyle="1" w:styleId="Heading1">
    <w:name w:val="Heading 1"/>
    <w:basedOn w:val="a"/>
    <w:uiPriority w:val="1"/>
    <w:qFormat/>
    <w:rsid w:val="00C110F0"/>
    <w:pPr>
      <w:widowControl w:val="0"/>
      <w:spacing w:after="0" w:line="240" w:lineRule="auto"/>
      <w:ind w:left="616"/>
      <w:outlineLvl w:val="1"/>
    </w:pPr>
    <w:rPr>
      <w:rFonts w:ascii="Times New Roman" w:eastAsia="Times New Roman" w:hAnsi="Times New Roman"/>
      <w:b/>
      <w:bCs/>
      <w:sz w:val="24"/>
      <w:szCs w:val="24"/>
      <w:lang w:val="en-US"/>
    </w:rPr>
  </w:style>
  <w:style w:type="paragraph" w:customStyle="1" w:styleId="TableParagraph">
    <w:name w:val="Table Paragraph"/>
    <w:basedOn w:val="a"/>
    <w:uiPriority w:val="1"/>
    <w:qFormat/>
    <w:rsid w:val="00C110F0"/>
    <w:pPr>
      <w:widowControl w:val="0"/>
      <w:spacing w:after="0" w:line="240" w:lineRule="auto"/>
    </w:pPr>
    <w:rPr>
      <w:lang w:val="en-US"/>
    </w:rPr>
  </w:style>
  <w:style w:type="paragraph" w:styleId="a9">
    <w:name w:val="Normal (Web)"/>
    <w:basedOn w:val="a"/>
    <w:uiPriority w:val="99"/>
    <w:unhideWhenUsed/>
    <w:rsid w:val="00C11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1">
    <w:name w:val="toc 1"/>
    <w:basedOn w:val="a"/>
    <w:next w:val="a"/>
    <w:autoRedefine/>
    <w:uiPriority w:val="39"/>
    <w:unhideWhenUsed/>
    <w:rsid w:val="00A47A42"/>
    <w:pPr>
      <w:spacing w:after="100"/>
    </w:pPr>
  </w:style>
  <w:style w:type="paragraph" w:styleId="21">
    <w:name w:val="toc 2"/>
    <w:basedOn w:val="a"/>
    <w:next w:val="a"/>
    <w:autoRedefine/>
    <w:uiPriority w:val="39"/>
    <w:unhideWhenUsed/>
    <w:rsid w:val="00A47A42"/>
    <w:pPr>
      <w:spacing w:after="100"/>
      <w:ind w:left="220"/>
    </w:pPr>
  </w:style>
  <w:style w:type="paragraph" w:customStyle="1" w:styleId="Heading5">
    <w:name w:val="Heading 5"/>
    <w:basedOn w:val="a"/>
    <w:uiPriority w:val="1"/>
    <w:qFormat/>
    <w:rsid w:val="00937F56"/>
    <w:pPr>
      <w:widowControl w:val="0"/>
      <w:spacing w:before="47" w:after="0" w:line="240" w:lineRule="auto"/>
      <w:ind w:left="142"/>
      <w:outlineLvl w:val="5"/>
    </w:pPr>
    <w:rPr>
      <w:rFonts w:ascii="Times New Roman" w:eastAsia="Times New Roman" w:hAnsi="Times New Roman"/>
      <w:b/>
      <w:bCs/>
      <w:sz w:val="24"/>
      <w:szCs w:val="24"/>
      <w:lang w:val="en-US"/>
    </w:rPr>
  </w:style>
  <w:style w:type="paragraph" w:customStyle="1" w:styleId="Heading9">
    <w:name w:val="Heading 9"/>
    <w:basedOn w:val="a"/>
    <w:uiPriority w:val="1"/>
    <w:qFormat/>
    <w:rsid w:val="00937F56"/>
    <w:pPr>
      <w:widowControl w:val="0"/>
      <w:spacing w:before="121" w:after="0" w:line="240" w:lineRule="auto"/>
      <w:ind w:left="141"/>
    </w:pPr>
    <w:rPr>
      <w:rFonts w:ascii="Times New Roman" w:eastAsia="Times New Roman" w:hAnsi="Times New Roman"/>
      <w:b/>
      <w:bCs/>
      <w:sz w:val="21"/>
      <w:szCs w:val="21"/>
      <w:lang w:val="en-US"/>
    </w:rPr>
  </w:style>
  <w:style w:type="paragraph" w:styleId="aa">
    <w:name w:val="header"/>
    <w:basedOn w:val="a"/>
    <w:link w:val="ab"/>
    <w:unhideWhenUsed/>
    <w:rsid w:val="00937F56"/>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937F56"/>
  </w:style>
  <w:style w:type="paragraph" w:styleId="ac">
    <w:name w:val="footer"/>
    <w:basedOn w:val="a"/>
    <w:link w:val="ad"/>
    <w:uiPriority w:val="99"/>
    <w:unhideWhenUsed/>
    <w:rsid w:val="00937F56"/>
    <w:pPr>
      <w:tabs>
        <w:tab w:val="center" w:pos="4677"/>
        <w:tab w:val="right" w:pos="9355"/>
      </w:tabs>
      <w:spacing w:after="0" w:line="240" w:lineRule="auto"/>
    </w:pPr>
  </w:style>
  <w:style w:type="character" w:customStyle="1" w:styleId="ad">
    <w:name w:val="Нижний колонтитул Знак"/>
    <w:basedOn w:val="a0"/>
    <w:link w:val="ac"/>
    <w:uiPriority w:val="99"/>
    <w:rsid w:val="00937F56"/>
  </w:style>
  <w:style w:type="table" w:styleId="ae">
    <w:name w:val="Table Grid"/>
    <w:basedOn w:val="a1"/>
    <w:uiPriority w:val="59"/>
    <w:rsid w:val="00721C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
    <w:name w:val="Heading 2"/>
    <w:basedOn w:val="a"/>
    <w:uiPriority w:val="1"/>
    <w:qFormat/>
    <w:rsid w:val="00BC48D6"/>
    <w:pPr>
      <w:widowControl w:val="0"/>
      <w:spacing w:after="0" w:line="240" w:lineRule="auto"/>
      <w:ind w:left="1346" w:hanging="267"/>
      <w:outlineLvl w:val="2"/>
    </w:pPr>
    <w:rPr>
      <w:rFonts w:ascii="Arial" w:eastAsia="Arial" w:hAnsi="Arial" w:cs="Arial"/>
      <w:b/>
      <w:bCs/>
      <w:sz w:val="24"/>
      <w:szCs w:val="24"/>
      <w:lang w:val="en-US"/>
    </w:rPr>
  </w:style>
  <w:style w:type="paragraph" w:customStyle="1" w:styleId="Heading3">
    <w:name w:val="Heading 3"/>
    <w:basedOn w:val="a"/>
    <w:uiPriority w:val="1"/>
    <w:qFormat/>
    <w:rsid w:val="0050379F"/>
    <w:pPr>
      <w:widowControl w:val="0"/>
      <w:spacing w:before="79" w:after="0" w:line="240" w:lineRule="auto"/>
      <w:ind w:left="75" w:right="1846" w:hanging="624"/>
      <w:jc w:val="center"/>
      <w:outlineLvl w:val="3"/>
    </w:pPr>
    <w:rPr>
      <w:rFonts w:ascii="Trebuchet MS" w:eastAsia="Trebuchet MS" w:hAnsi="Trebuchet MS" w:cs="Trebuchet MS"/>
      <w:sz w:val="20"/>
      <w:szCs w:val="20"/>
      <w:lang w:val="en-US"/>
    </w:rPr>
  </w:style>
  <w:style w:type="paragraph" w:styleId="af">
    <w:name w:val="Title"/>
    <w:basedOn w:val="a"/>
    <w:link w:val="af0"/>
    <w:qFormat/>
    <w:rsid w:val="00CC43BC"/>
    <w:pPr>
      <w:spacing w:after="0" w:line="240" w:lineRule="auto"/>
      <w:jc w:val="center"/>
    </w:pPr>
    <w:rPr>
      <w:rFonts w:ascii="Times New Roman" w:eastAsia="Times New Roman" w:hAnsi="Times New Roman" w:cs="Times New Roman"/>
      <w:b/>
      <w:bCs/>
      <w:sz w:val="32"/>
      <w:szCs w:val="20"/>
      <w:lang w:val="en-US"/>
    </w:rPr>
  </w:style>
  <w:style w:type="character" w:customStyle="1" w:styleId="af0">
    <w:name w:val="Название Знак"/>
    <w:basedOn w:val="a0"/>
    <w:link w:val="af"/>
    <w:rsid w:val="00CC43BC"/>
    <w:rPr>
      <w:rFonts w:ascii="Times New Roman" w:eastAsia="Times New Roman" w:hAnsi="Times New Roman" w:cs="Times New Roman"/>
      <w:b/>
      <w:bCs/>
      <w:sz w:val="32"/>
      <w:szCs w:val="20"/>
      <w:lang w:val="en-US"/>
    </w:rPr>
  </w:style>
  <w:style w:type="paragraph" w:styleId="af1">
    <w:name w:val="Subtitle"/>
    <w:basedOn w:val="a"/>
    <w:link w:val="af2"/>
    <w:qFormat/>
    <w:rsid w:val="00CC43BC"/>
    <w:pPr>
      <w:spacing w:after="0" w:line="240" w:lineRule="auto"/>
      <w:jc w:val="center"/>
    </w:pPr>
    <w:rPr>
      <w:rFonts w:ascii="Times New Roman" w:eastAsia="Times New Roman" w:hAnsi="Times New Roman" w:cs="Times New Roman"/>
      <w:b/>
      <w:bCs/>
      <w:sz w:val="32"/>
      <w:szCs w:val="20"/>
      <w:lang w:val="en-US"/>
    </w:rPr>
  </w:style>
  <w:style w:type="character" w:customStyle="1" w:styleId="af2">
    <w:name w:val="Подзаголовок Знак"/>
    <w:basedOn w:val="a0"/>
    <w:link w:val="af1"/>
    <w:rsid w:val="00CC43BC"/>
    <w:rPr>
      <w:rFonts w:ascii="Times New Roman" w:eastAsia="Times New Roman" w:hAnsi="Times New Roman" w:cs="Times New Roman"/>
      <w:b/>
      <w:bCs/>
      <w:sz w:val="32"/>
      <w:szCs w:val="20"/>
      <w:lang w:val="en-US"/>
    </w:rPr>
  </w:style>
  <w:style w:type="character" w:styleId="af3">
    <w:name w:val="page number"/>
    <w:basedOn w:val="a0"/>
    <w:rsid w:val="00CC43BC"/>
  </w:style>
  <w:style w:type="paragraph" w:styleId="af4">
    <w:name w:val="Body Text Indent"/>
    <w:basedOn w:val="a"/>
    <w:link w:val="af5"/>
    <w:rsid w:val="00CC43BC"/>
    <w:pPr>
      <w:tabs>
        <w:tab w:val="left" w:pos="1440"/>
      </w:tabs>
      <w:spacing w:after="0" w:line="240" w:lineRule="auto"/>
      <w:ind w:left="1440"/>
    </w:pPr>
    <w:rPr>
      <w:rFonts w:ascii="Times New Roman" w:eastAsia="Times New Roman" w:hAnsi="Times New Roman" w:cs="Times New Roman"/>
      <w:sz w:val="24"/>
      <w:szCs w:val="20"/>
      <w:lang w:val="en-US"/>
    </w:rPr>
  </w:style>
  <w:style w:type="character" w:customStyle="1" w:styleId="af5">
    <w:name w:val="Основной текст с отступом Знак"/>
    <w:basedOn w:val="a0"/>
    <w:link w:val="af4"/>
    <w:rsid w:val="00CC43BC"/>
    <w:rPr>
      <w:rFonts w:ascii="Times New Roman" w:eastAsia="Times New Roman" w:hAnsi="Times New Roman" w:cs="Times New Roman"/>
      <w:sz w:val="24"/>
      <w:szCs w:val="20"/>
      <w:lang w:val="en-US"/>
    </w:rPr>
  </w:style>
  <w:style w:type="paragraph" w:customStyle="1" w:styleId="keywords">
    <w:name w:val="keywords"/>
    <w:basedOn w:val="2"/>
    <w:rsid w:val="00CC43BC"/>
    <w:pPr>
      <w:keepLines w:val="0"/>
      <w:spacing w:before="240" w:line="240" w:lineRule="auto"/>
    </w:pPr>
    <w:rPr>
      <w:rFonts w:ascii="Univers (WN)" w:eastAsia="Times New Roman" w:hAnsi="Univers (WN)" w:cs="Times New Roman"/>
      <w:b w:val="0"/>
      <w:bCs w:val="0"/>
      <w:color w:val="0000FF"/>
      <w:sz w:val="28"/>
      <w:szCs w:val="20"/>
      <w:lang w:val="en-US"/>
    </w:rPr>
  </w:style>
  <w:style w:type="paragraph" w:customStyle="1" w:styleId="Head1">
    <w:name w:val="Head1"/>
    <w:basedOn w:val="a"/>
    <w:next w:val="a"/>
    <w:rsid w:val="00CC43BC"/>
    <w:pPr>
      <w:keepNext/>
      <w:widowControl w:val="0"/>
      <w:suppressAutoHyphens/>
      <w:overflowPunct w:val="0"/>
      <w:autoSpaceDE w:val="0"/>
      <w:autoSpaceDN w:val="0"/>
      <w:adjustRightInd w:val="0"/>
      <w:spacing w:after="0" w:line="240" w:lineRule="auto"/>
      <w:textAlignment w:val="baseline"/>
    </w:pPr>
    <w:rPr>
      <w:rFonts w:ascii="Arial" w:eastAsia="Times New Roman" w:hAnsi="Arial" w:cs="Times New Roman"/>
      <w:b/>
      <w:sz w:val="20"/>
      <w:szCs w:val="20"/>
      <w:lang w:val="en-US"/>
    </w:rPr>
  </w:style>
  <w:style w:type="paragraph" w:customStyle="1" w:styleId="References">
    <w:name w:val="References"/>
    <w:basedOn w:val="a"/>
    <w:rsid w:val="00CC43BC"/>
    <w:pPr>
      <w:widowControl w:val="0"/>
      <w:tabs>
        <w:tab w:val="right" w:pos="240"/>
        <w:tab w:val="left" w:pos="374"/>
      </w:tabs>
      <w:overflowPunct w:val="0"/>
      <w:autoSpaceDE w:val="0"/>
      <w:autoSpaceDN w:val="0"/>
      <w:adjustRightInd w:val="0"/>
      <w:spacing w:after="0" w:line="240" w:lineRule="auto"/>
      <w:ind w:left="374" w:hanging="374"/>
      <w:jc w:val="both"/>
      <w:textAlignment w:val="baseline"/>
    </w:pPr>
    <w:rPr>
      <w:rFonts w:ascii="Times New Roman" w:eastAsia="Times New Roman" w:hAnsi="Times New Roman" w:cs="Times New Roman"/>
      <w:sz w:val="18"/>
      <w:szCs w:val="20"/>
      <w:lang w:val="en-US"/>
    </w:rPr>
  </w:style>
  <w:style w:type="paragraph" w:customStyle="1" w:styleId="Subjects">
    <w:name w:val="Subjects"/>
    <w:basedOn w:val="1"/>
    <w:rsid w:val="00CC43BC"/>
    <w:pPr>
      <w:keepLines w:val="0"/>
      <w:spacing w:before="240" w:line="240" w:lineRule="auto"/>
    </w:pPr>
    <w:rPr>
      <w:rFonts w:ascii="Univers (WN)" w:eastAsia="Times New Roman" w:hAnsi="Univers (WN)" w:cs="Times New Roman"/>
      <w:b w:val="0"/>
      <w:bCs w:val="0"/>
      <w:i/>
      <w:color w:val="0000FF"/>
      <w:sz w:val="36"/>
      <w:szCs w:val="20"/>
      <w:lang w:val="en-US"/>
    </w:rPr>
  </w:style>
  <w:style w:type="paragraph" w:styleId="22">
    <w:name w:val="Body Text Indent 2"/>
    <w:basedOn w:val="a"/>
    <w:link w:val="23"/>
    <w:rsid w:val="00CC43BC"/>
    <w:pPr>
      <w:tabs>
        <w:tab w:val="left" w:pos="1440"/>
        <w:tab w:val="left" w:pos="2520"/>
        <w:tab w:val="left" w:pos="2790"/>
      </w:tabs>
      <w:spacing w:after="0" w:line="240" w:lineRule="auto"/>
      <w:ind w:left="1440"/>
      <w:jc w:val="both"/>
    </w:pPr>
    <w:rPr>
      <w:rFonts w:ascii="Times New Roman" w:eastAsia="Times New Roman" w:hAnsi="Times New Roman" w:cs="Times New Roman"/>
      <w:sz w:val="28"/>
      <w:szCs w:val="20"/>
      <w:lang w:val="en-US"/>
    </w:rPr>
  </w:style>
  <w:style w:type="character" w:customStyle="1" w:styleId="23">
    <w:name w:val="Основной текст с отступом 2 Знак"/>
    <w:basedOn w:val="a0"/>
    <w:link w:val="22"/>
    <w:rsid w:val="00CC43BC"/>
    <w:rPr>
      <w:rFonts w:ascii="Times New Roman" w:eastAsia="Times New Roman" w:hAnsi="Times New Roman" w:cs="Times New Roman"/>
      <w:sz w:val="28"/>
      <w:szCs w:val="20"/>
      <w:lang w:val="en-US"/>
    </w:rPr>
  </w:style>
  <w:style w:type="paragraph" w:styleId="31">
    <w:name w:val="Body Text 3"/>
    <w:basedOn w:val="a"/>
    <w:link w:val="32"/>
    <w:rsid w:val="00CC43BC"/>
    <w:pPr>
      <w:autoSpaceDE w:val="0"/>
      <w:autoSpaceDN w:val="0"/>
      <w:adjustRightInd w:val="0"/>
      <w:spacing w:after="0" w:line="240" w:lineRule="auto"/>
    </w:pPr>
    <w:rPr>
      <w:rFonts w:ascii="Arial" w:eastAsia="Times New Roman" w:hAnsi="Arial" w:cs="Arial"/>
      <w:b/>
      <w:bCs/>
      <w:shadow/>
      <w:color w:val="FFFF00"/>
      <w:sz w:val="20"/>
      <w:szCs w:val="40"/>
      <w:lang w:val="en-US"/>
    </w:rPr>
  </w:style>
  <w:style w:type="character" w:customStyle="1" w:styleId="32">
    <w:name w:val="Основной текст 3 Знак"/>
    <w:basedOn w:val="a0"/>
    <w:link w:val="31"/>
    <w:rsid w:val="00CC43BC"/>
    <w:rPr>
      <w:rFonts w:ascii="Arial" w:eastAsia="Times New Roman" w:hAnsi="Arial" w:cs="Arial"/>
      <w:b/>
      <w:bCs/>
      <w:shadow/>
      <w:color w:val="FFFF00"/>
      <w:sz w:val="20"/>
      <w:szCs w:val="40"/>
      <w:lang w:val="en-US"/>
    </w:rPr>
  </w:style>
  <w:style w:type="paragraph" w:styleId="24">
    <w:name w:val="Body Text 2"/>
    <w:basedOn w:val="a"/>
    <w:link w:val="25"/>
    <w:rsid w:val="00CC43BC"/>
    <w:pPr>
      <w:spacing w:after="0" w:line="240" w:lineRule="auto"/>
    </w:pPr>
    <w:rPr>
      <w:rFonts w:ascii="Arial" w:eastAsia="Times New Roman" w:hAnsi="Arial" w:cs="Times New Roman"/>
      <w:sz w:val="20"/>
      <w:szCs w:val="20"/>
      <w:lang w:val="en-US"/>
    </w:rPr>
  </w:style>
  <w:style w:type="character" w:customStyle="1" w:styleId="25">
    <w:name w:val="Основной текст 2 Знак"/>
    <w:basedOn w:val="a0"/>
    <w:link w:val="24"/>
    <w:rsid w:val="00CC43BC"/>
    <w:rPr>
      <w:rFonts w:ascii="Arial" w:eastAsia="Times New Roman" w:hAnsi="Arial" w:cs="Times New Roman"/>
      <w:sz w:val="20"/>
      <w:szCs w:val="20"/>
      <w:lang w:val="en-US"/>
    </w:rPr>
  </w:style>
  <w:style w:type="character" w:styleId="af6">
    <w:name w:val="FollowedHyperlink"/>
    <w:basedOn w:val="a0"/>
    <w:rsid w:val="00CC43BC"/>
    <w:rPr>
      <w:color w:val="800080"/>
      <w:u w:val="single"/>
    </w:rPr>
  </w:style>
  <w:style w:type="paragraph" w:styleId="33">
    <w:name w:val="Body Text Indent 3"/>
    <w:basedOn w:val="a"/>
    <w:link w:val="34"/>
    <w:rsid w:val="00CC43BC"/>
    <w:pPr>
      <w:spacing w:after="0" w:line="240" w:lineRule="auto"/>
      <w:ind w:left="1440"/>
    </w:pPr>
    <w:rPr>
      <w:rFonts w:ascii="Times New Roman" w:eastAsia="Times New Roman" w:hAnsi="Times New Roman" w:cs="Times New Roman"/>
      <w:bCs/>
      <w:iCs/>
      <w:color w:val="000000"/>
      <w:sz w:val="24"/>
      <w:szCs w:val="20"/>
      <w:lang w:val="en-US"/>
    </w:rPr>
  </w:style>
  <w:style w:type="character" w:customStyle="1" w:styleId="34">
    <w:name w:val="Основной текст с отступом 3 Знак"/>
    <w:basedOn w:val="a0"/>
    <w:link w:val="33"/>
    <w:rsid w:val="00CC43BC"/>
    <w:rPr>
      <w:rFonts w:ascii="Times New Roman" w:eastAsia="Times New Roman" w:hAnsi="Times New Roman" w:cs="Times New Roman"/>
      <w:bCs/>
      <w:iCs/>
      <w:color w:val="000000"/>
      <w:sz w:val="24"/>
      <w:szCs w:val="20"/>
      <w:lang w:val="en-US"/>
    </w:rPr>
  </w:style>
  <w:style w:type="paragraph" w:styleId="35">
    <w:name w:val="toc 3"/>
    <w:basedOn w:val="a"/>
    <w:next w:val="a"/>
    <w:autoRedefine/>
    <w:semiHidden/>
    <w:rsid w:val="00B25E3F"/>
    <w:pPr>
      <w:spacing w:after="0" w:line="240" w:lineRule="auto"/>
      <w:ind w:left="480"/>
    </w:pPr>
    <w:rPr>
      <w:rFonts w:ascii="Times New Roman" w:eastAsia="Times New Roman" w:hAnsi="Times New Roman" w:cs="Times New Roman"/>
      <w:sz w:val="24"/>
      <w:szCs w:val="20"/>
      <w:lang w:val="en-US"/>
    </w:rPr>
  </w:style>
  <w:style w:type="paragraph" w:styleId="41">
    <w:name w:val="toc 4"/>
    <w:basedOn w:val="a"/>
    <w:next w:val="a"/>
    <w:autoRedefine/>
    <w:semiHidden/>
    <w:rsid w:val="00B25E3F"/>
    <w:pPr>
      <w:spacing w:after="0" w:line="240" w:lineRule="auto"/>
      <w:ind w:left="720"/>
    </w:pPr>
    <w:rPr>
      <w:rFonts w:ascii="Times New Roman" w:eastAsia="Times New Roman" w:hAnsi="Times New Roman" w:cs="Times New Roman"/>
      <w:sz w:val="24"/>
      <w:szCs w:val="24"/>
      <w:lang w:eastAsia="ru-RU"/>
    </w:rPr>
  </w:style>
  <w:style w:type="paragraph" w:styleId="51">
    <w:name w:val="toc 5"/>
    <w:basedOn w:val="a"/>
    <w:next w:val="a"/>
    <w:autoRedefine/>
    <w:semiHidden/>
    <w:rsid w:val="00B25E3F"/>
    <w:pPr>
      <w:spacing w:after="0" w:line="240" w:lineRule="auto"/>
      <w:ind w:left="960"/>
    </w:pPr>
    <w:rPr>
      <w:rFonts w:ascii="Times New Roman" w:eastAsia="Times New Roman" w:hAnsi="Times New Roman" w:cs="Times New Roman"/>
      <w:sz w:val="24"/>
      <w:szCs w:val="24"/>
      <w:lang w:eastAsia="ru-RU"/>
    </w:rPr>
  </w:style>
  <w:style w:type="paragraph" w:styleId="61">
    <w:name w:val="toc 6"/>
    <w:basedOn w:val="a"/>
    <w:next w:val="a"/>
    <w:autoRedefine/>
    <w:semiHidden/>
    <w:rsid w:val="00B25E3F"/>
    <w:pPr>
      <w:spacing w:after="0" w:line="240" w:lineRule="auto"/>
      <w:ind w:left="1200"/>
    </w:pPr>
    <w:rPr>
      <w:rFonts w:ascii="Times New Roman" w:eastAsia="Times New Roman" w:hAnsi="Times New Roman" w:cs="Times New Roman"/>
      <w:sz w:val="24"/>
      <w:szCs w:val="24"/>
      <w:lang w:eastAsia="ru-RU"/>
    </w:rPr>
  </w:style>
  <w:style w:type="paragraph" w:styleId="71">
    <w:name w:val="toc 7"/>
    <w:basedOn w:val="a"/>
    <w:next w:val="a"/>
    <w:autoRedefine/>
    <w:semiHidden/>
    <w:rsid w:val="00B25E3F"/>
    <w:pPr>
      <w:spacing w:after="0" w:line="240" w:lineRule="auto"/>
      <w:ind w:left="1440"/>
    </w:pPr>
    <w:rPr>
      <w:rFonts w:ascii="Times New Roman" w:eastAsia="Times New Roman" w:hAnsi="Times New Roman" w:cs="Times New Roman"/>
      <w:sz w:val="24"/>
      <w:szCs w:val="24"/>
      <w:lang w:eastAsia="ru-RU"/>
    </w:rPr>
  </w:style>
  <w:style w:type="paragraph" w:styleId="81">
    <w:name w:val="toc 8"/>
    <w:basedOn w:val="a"/>
    <w:next w:val="a"/>
    <w:autoRedefine/>
    <w:semiHidden/>
    <w:rsid w:val="00B25E3F"/>
    <w:pPr>
      <w:spacing w:after="0" w:line="240" w:lineRule="auto"/>
      <w:ind w:left="1680"/>
    </w:pPr>
    <w:rPr>
      <w:rFonts w:ascii="Times New Roman" w:eastAsia="Times New Roman" w:hAnsi="Times New Roman" w:cs="Times New Roman"/>
      <w:sz w:val="24"/>
      <w:szCs w:val="24"/>
      <w:lang w:eastAsia="ru-RU"/>
    </w:rPr>
  </w:style>
  <w:style w:type="paragraph" w:styleId="91">
    <w:name w:val="toc 9"/>
    <w:basedOn w:val="a"/>
    <w:next w:val="a"/>
    <w:autoRedefine/>
    <w:semiHidden/>
    <w:rsid w:val="00B25E3F"/>
    <w:pPr>
      <w:spacing w:after="0" w:line="240" w:lineRule="auto"/>
      <w:ind w:left="1920"/>
    </w:pPr>
    <w:rPr>
      <w:rFonts w:ascii="Times New Roman" w:eastAsia="Times New Roman" w:hAnsi="Times New Roman" w:cs="Times New Roman"/>
      <w:sz w:val="24"/>
      <w:szCs w:val="24"/>
      <w:lang w:eastAsia="ru-RU"/>
    </w:rPr>
  </w:style>
  <w:style w:type="character" w:styleId="af7">
    <w:name w:val="Placeholder Text"/>
    <w:basedOn w:val="a0"/>
    <w:uiPriority w:val="99"/>
    <w:semiHidden/>
    <w:rsid w:val="006040DD"/>
    <w:rPr>
      <w:color w:val="808080"/>
    </w:rPr>
  </w:style>
</w:styles>
</file>

<file path=word/webSettings.xml><?xml version="1.0" encoding="utf-8"?>
<w:webSettings xmlns:r="http://schemas.openxmlformats.org/officeDocument/2006/relationships" xmlns:w="http://schemas.openxmlformats.org/wordprocessingml/2006/main">
  <w:divs>
    <w:div w:id="1210151090">
      <w:bodyDiv w:val="1"/>
      <w:marLeft w:val="0"/>
      <w:marRight w:val="0"/>
      <w:marTop w:val="0"/>
      <w:marBottom w:val="0"/>
      <w:divBdr>
        <w:top w:val="none" w:sz="0" w:space="0" w:color="auto"/>
        <w:left w:val="none" w:sz="0" w:space="0" w:color="auto"/>
        <w:bottom w:val="none" w:sz="0" w:space="0" w:color="auto"/>
        <w:right w:val="none" w:sz="0" w:space="0" w:color="auto"/>
      </w:divBdr>
    </w:div>
    <w:div w:id="1800803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hyperlink" Target="http://www.ecosystema.ru/08nature/world/geoussr/2_1.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hyperlink" Target="http://coolreferat.com/%D0%9F%D0%B5%D1%80%D1%81%D0%BF%D0%B5%D0%BA%D1%82%D0%B8%D0%B2%D0%BD%D1%8B%D0%B5_%D1%82%D0%B5%D1%85%D0%BD%D0%BE%D0%BB%D0%BE%D0%B3%D0%B8%D0%B8_%D0%B1%D1%83%D1%80%D0%B5%D0%BD%D0%B8%D1%8F_%D1%81%D0%BA%D0%B2%D0%B0%D0%B6%D0%B8%D0%BD"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05DEC5-4F48-4A12-B379-B74B29CEA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18068</Words>
  <Characters>102993</Characters>
  <Application>Microsoft Office Word</Application>
  <DocSecurity>0</DocSecurity>
  <Lines>858</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120820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BEST</dc:creator>
  <cp:lastModifiedBy>BEST</cp:lastModifiedBy>
  <cp:revision>2</cp:revision>
  <dcterms:created xsi:type="dcterms:W3CDTF">2016-03-13T23:43:00Z</dcterms:created>
  <dcterms:modified xsi:type="dcterms:W3CDTF">2016-03-13T23:43:00Z</dcterms:modified>
</cp:coreProperties>
</file>