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B86" w:rsidRDefault="00AF7B86" w:rsidP="003F15C2">
      <w:pPr>
        <w:jc w:val="center"/>
        <w:rPr>
          <w:b/>
          <w:color w:val="000000"/>
        </w:rPr>
      </w:pPr>
      <w:r w:rsidRPr="00416365">
        <w:rPr>
          <w:b/>
          <w:color w:val="000000"/>
        </w:rPr>
        <w:t>ФЕДЕРАЛЬНОЕ ГОСУДАРСТВЕННОЕ ОБРАЗОВАТЕЛЬНОЕ БЮДЖЕТНОЕ</w:t>
      </w:r>
      <w:r>
        <w:rPr>
          <w:b/>
          <w:color w:val="000000"/>
        </w:rPr>
        <w:t xml:space="preserve"> </w:t>
      </w:r>
      <w:r w:rsidRPr="00416365">
        <w:rPr>
          <w:b/>
          <w:color w:val="000000"/>
        </w:rPr>
        <w:t>УЧРЕЖДЕНИЕ</w:t>
      </w:r>
      <w:r>
        <w:rPr>
          <w:b/>
          <w:color w:val="000000"/>
        </w:rPr>
        <w:t xml:space="preserve"> </w:t>
      </w:r>
    </w:p>
    <w:p w:rsidR="00AF7B86" w:rsidRPr="00416365" w:rsidRDefault="00AF7B86" w:rsidP="003F15C2">
      <w:pPr>
        <w:jc w:val="center"/>
        <w:rPr>
          <w:b/>
          <w:color w:val="000000"/>
        </w:rPr>
      </w:pPr>
      <w:r w:rsidRPr="00416365">
        <w:rPr>
          <w:b/>
          <w:color w:val="000000"/>
        </w:rPr>
        <w:t xml:space="preserve"> _______________________________</w:t>
      </w:r>
    </w:p>
    <w:p w:rsidR="00AF7B86" w:rsidRPr="00416365" w:rsidRDefault="00AF7B86" w:rsidP="003F15C2">
      <w:pPr>
        <w:jc w:val="center"/>
        <w:rPr>
          <w:b/>
          <w:color w:val="000000"/>
        </w:rPr>
      </w:pPr>
      <w:r w:rsidRPr="00416365">
        <w:rPr>
          <w:b/>
          <w:color w:val="000000"/>
        </w:rPr>
        <w:t>__________________________________________</w:t>
      </w:r>
    </w:p>
    <w:p w:rsidR="00AF7B86" w:rsidRPr="00416365" w:rsidRDefault="00AF7B86" w:rsidP="003F15C2">
      <w:pPr>
        <w:rPr>
          <w:color w:val="000000"/>
        </w:rPr>
      </w:pPr>
      <w:r w:rsidRPr="00416365">
        <w:rPr>
          <w:color w:val="000000"/>
        </w:rPr>
        <w:t xml:space="preserve"> </w:t>
      </w:r>
    </w:p>
    <w:p w:rsidR="00AF7B86" w:rsidRPr="00416365" w:rsidRDefault="00AF7B86" w:rsidP="003F15C2">
      <w:pPr>
        <w:jc w:val="center"/>
        <w:rPr>
          <w:color w:val="000000"/>
        </w:rPr>
      </w:pPr>
      <w:r w:rsidRPr="00416365">
        <w:rPr>
          <w:color w:val="000000"/>
        </w:rPr>
        <w:t>Факультет «______________________»</w:t>
      </w:r>
    </w:p>
    <w:p w:rsidR="00AF7B86" w:rsidRPr="00416365" w:rsidRDefault="00AF7B86" w:rsidP="003F15C2">
      <w:pPr>
        <w:rPr>
          <w:color w:val="000000"/>
        </w:rPr>
      </w:pPr>
      <w:r w:rsidRPr="00416365">
        <w:rPr>
          <w:color w:val="000000"/>
        </w:rPr>
        <w:t xml:space="preserve">  </w:t>
      </w:r>
    </w:p>
    <w:p w:rsidR="00AF7B86" w:rsidRPr="00416365" w:rsidRDefault="00AF7B86" w:rsidP="003F15C2">
      <w:pPr>
        <w:jc w:val="right"/>
        <w:rPr>
          <w:color w:val="000000"/>
          <w:sz w:val="24"/>
          <w:szCs w:val="24"/>
        </w:rPr>
      </w:pPr>
      <w:r w:rsidRPr="00416365">
        <w:rPr>
          <w:color w:val="000000"/>
          <w:sz w:val="24"/>
          <w:szCs w:val="24"/>
        </w:rPr>
        <w:t xml:space="preserve">Допустить к защите </w:t>
      </w:r>
    </w:p>
    <w:p w:rsidR="00AF7B86" w:rsidRPr="00416365" w:rsidRDefault="00AF7B86" w:rsidP="003F15C2">
      <w:pPr>
        <w:jc w:val="right"/>
        <w:rPr>
          <w:color w:val="000000"/>
          <w:sz w:val="24"/>
          <w:szCs w:val="24"/>
        </w:rPr>
      </w:pPr>
      <w:r w:rsidRPr="00416365">
        <w:rPr>
          <w:color w:val="000000"/>
          <w:sz w:val="24"/>
          <w:szCs w:val="24"/>
        </w:rPr>
        <w:t xml:space="preserve"> </w:t>
      </w:r>
    </w:p>
    <w:p w:rsidR="00AF7B86" w:rsidRPr="00416365" w:rsidRDefault="00AF7B86" w:rsidP="003F15C2">
      <w:pPr>
        <w:jc w:val="right"/>
        <w:rPr>
          <w:color w:val="000000"/>
          <w:sz w:val="24"/>
          <w:szCs w:val="24"/>
        </w:rPr>
      </w:pPr>
      <w:r w:rsidRPr="00416365">
        <w:rPr>
          <w:color w:val="000000"/>
          <w:sz w:val="24"/>
          <w:szCs w:val="24"/>
        </w:rPr>
        <w:t xml:space="preserve">Зав. кафедрой уч.степень, уч.звание </w:t>
      </w:r>
    </w:p>
    <w:p w:rsidR="00AF7B86" w:rsidRPr="00416365" w:rsidRDefault="00AF7B86" w:rsidP="003F15C2">
      <w:pPr>
        <w:jc w:val="right"/>
        <w:rPr>
          <w:color w:val="000000"/>
          <w:sz w:val="24"/>
          <w:szCs w:val="24"/>
        </w:rPr>
      </w:pPr>
      <w:r w:rsidRPr="00416365">
        <w:rPr>
          <w:color w:val="000000"/>
          <w:sz w:val="24"/>
          <w:szCs w:val="24"/>
        </w:rPr>
        <w:t xml:space="preserve">_______________фамилия, инициалы </w:t>
      </w:r>
    </w:p>
    <w:p w:rsidR="00AF7B86" w:rsidRPr="00416365" w:rsidRDefault="00AF7B86" w:rsidP="003F15C2">
      <w:pPr>
        <w:jc w:val="right"/>
        <w:rPr>
          <w:color w:val="000000"/>
          <w:sz w:val="24"/>
          <w:szCs w:val="24"/>
        </w:rPr>
      </w:pPr>
      <w:r w:rsidRPr="00416365">
        <w:rPr>
          <w:color w:val="000000"/>
          <w:sz w:val="24"/>
          <w:szCs w:val="24"/>
        </w:rPr>
        <w:t xml:space="preserve">«____» ________________20___г. </w:t>
      </w:r>
    </w:p>
    <w:p w:rsidR="00AF7B86" w:rsidRPr="00416365" w:rsidRDefault="00AF7B86" w:rsidP="003F15C2">
      <w:pPr>
        <w:jc w:val="right"/>
        <w:rPr>
          <w:color w:val="000000"/>
        </w:rPr>
      </w:pPr>
      <w:r w:rsidRPr="00416365">
        <w:rPr>
          <w:color w:val="000000"/>
        </w:rPr>
        <w:t xml:space="preserve"> </w:t>
      </w:r>
    </w:p>
    <w:p w:rsidR="00AF7B86" w:rsidRPr="00416365" w:rsidRDefault="00AF7B86" w:rsidP="003F15C2">
      <w:pPr>
        <w:jc w:val="center"/>
        <w:rPr>
          <w:color w:val="000000"/>
        </w:rPr>
      </w:pPr>
    </w:p>
    <w:p w:rsidR="00AF7B86" w:rsidRPr="00416365" w:rsidRDefault="00AF7B86" w:rsidP="003F15C2">
      <w:pPr>
        <w:jc w:val="center"/>
        <w:rPr>
          <w:color w:val="000000"/>
        </w:rPr>
      </w:pPr>
      <w:r w:rsidRPr="00416365">
        <w:rPr>
          <w:color w:val="000000"/>
        </w:rPr>
        <w:t>ВЫПУСКНАЯ КВАЛИФИКАЦИОННАЯ РАБОТА</w:t>
      </w:r>
    </w:p>
    <w:p w:rsidR="00AF7B86" w:rsidRPr="00416365" w:rsidRDefault="00AF7B86" w:rsidP="003F15C2">
      <w:pPr>
        <w:rPr>
          <w:b/>
          <w:color w:val="000000"/>
        </w:rPr>
      </w:pPr>
      <w:r w:rsidRPr="00416365">
        <w:rPr>
          <w:color w:val="000000"/>
        </w:rPr>
        <w:t xml:space="preserve"> </w:t>
      </w:r>
      <w:r w:rsidRPr="00416365">
        <w:rPr>
          <w:b/>
          <w:color w:val="000000"/>
        </w:rPr>
        <w:t>на тему:  «</w:t>
      </w:r>
      <w:r w:rsidRPr="003F15C2">
        <w:rPr>
          <w:b/>
        </w:rPr>
        <w:t>Учет и анализ доходов и расходов организации</w:t>
      </w:r>
      <w:r>
        <w:rPr>
          <w:b/>
        </w:rPr>
        <w:t xml:space="preserve"> (на примере ООО «Сабвей» г. Воронеж)</w:t>
      </w:r>
      <w:r w:rsidRPr="00416365">
        <w:rPr>
          <w:b/>
          <w:color w:val="000000"/>
        </w:rPr>
        <w:t xml:space="preserve">» </w:t>
      </w:r>
    </w:p>
    <w:p w:rsidR="00AF7B86" w:rsidRPr="00416365" w:rsidRDefault="00AF7B86" w:rsidP="003F15C2">
      <w:pPr>
        <w:rPr>
          <w:color w:val="000000"/>
        </w:rPr>
      </w:pPr>
      <w:r w:rsidRPr="00416365">
        <w:rPr>
          <w:color w:val="000000"/>
        </w:rPr>
        <w:t xml:space="preserve"> </w:t>
      </w:r>
    </w:p>
    <w:p w:rsidR="00AF7B86" w:rsidRPr="00416365" w:rsidRDefault="00AF7B86" w:rsidP="003F15C2">
      <w:pPr>
        <w:rPr>
          <w:color w:val="000000"/>
        </w:rPr>
      </w:pPr>
      <w:r w:rsidRPr="00416365">
        <w:rPr>
          <w:color w:val="000000"/>
        </w:rPr>
        <w:t xml:space="preserve"> </w:t>
      </w:r>
    </w:p>
    <w:p w:rsidR="00AF7B86" w:rsidRPr="007B4D52" w:rsidRDefault="00AF7B86" w:rsidP="003F15C2">
      <w:pPr>
        <w:jc w:val="right"/>
        <w:rPr>
          <w:color w:val="000000"/>
          <w:sz w:val="24"/>
          <w:szCs w:val="24"/>
        </w:rPr>
      </w:pPr>
      <w:r w:rsidRPr="007B4D52">
        <w:rPr>
          <w:color w:val="000000"/>
          <w:sz w:val="24"/>
          <w:szCs w:val="24"/>
        </w:rPr>
        <w:t xml:space="preserve">Студент группы   </w:t>
      </w:r>
    </w:p>
    <w:p w:rsidR="00AF7B86" w:rsidRPr="007B4D52" w:rsidRDefault="00AF7B86" w:rsidP="003F15C2">
      <w:pPr>
        <w:jc w:val="right"/>
        <w:rPr>
          <w:color w:val="000000"/>
          <w:sz w:val="24"/>
          <w:szCs w:val="24"/>
        </w:rPr>
      </w:pPr>
      <w:r w:rsidRPr="007B4D52">
        <w:rPr>
          <w:color w:val="000000"/>
          <w:sz w:val="24"/>
          <w:szCs w:val="24"/>
        </w:rPr>
        <w:t xml:space="preserve">Фамилия, Имя, Отчество_____________ </w:t>
      </w:r>
    </w:p>
    <w:p w:rsidR="00AF7B86" w:rsidRPr="007B4D52" w:rsidRDefault="00AF7B86" w:rsidP="003F15C2">
      <w:pPr>
        <w:jc w:val="right"/>
        <w:rPr>
          <w:color w:val="000000"/>
          <w:sz w:val="24"/>
          <w:szCs w:val="24"/>
        </w:rPr>
      </w:pPr>
      <w:r w:rsidRPr="007B4D52">
        <w:rPr>
          <w:color w:val="000000"/>
          <w:sz w:val="24"/>
          <w:szCs w:val="24"/>
        </w:rPr>
        <w:t xml:space="preserve">                                                                      (подпись) </w:t>
      </w:r>
    </w:p>
    <w:p w:rsidR="00AF7B86" w:rsidRPr="007B4D52" w:rsidRDefault="00AF7B86" w:rsidP="003F15C2">
      <w:pPr>
        <w:jc w:val="right"/>
        <w:rPr>
          <w:color w:val="000000"/>
          <w:sz w:val="24"/>
          <w:szCs w:val="24"/>
        </w:rPr>
      </w:pPr>
      <w:r w:rsidRPr="007B4D52">
        <w:rPr>
          <w:color w:val="000000"/>
          <w:sz w:val="24"/>
          <w:szCs w:val="24"/>
        </w:rPr>
        <w:t xml:space="preserve"> </w:t>
      </w:r>
    </w:p>
    <w:p w:rsidR="00AF7B86" w:rsidRPr="007B4D52" w:rsidRDefault="00AF7B86" w:rsidP="003F15C2">
      <w:pPr>
        <w:jc w:val="right"/>
        <w:rPr>
          <w:color w:val="000000"/>
          <w:sz w:val="24"/>
          <w:szCs w:val="24"/>
        </w:rPr>
      </w:pPr>
      <w:r w:rsidRPr="007B4D52">
        <w:rPr>
          <w:color w:val="000000"/>
          <w:sz w:val="24"/>
          <w:szCs w:val="24"/>
        </w:rPr>
        <w:t xml:space="preserve">Научный руководитель,  уч.степень, уч.звание </w:t>
      </w:r>
    </w:p>
    <w:p w:rsidR="00AF7B86" w:rsidRPr="007B4D52" w:rsidRDefault="00AF7B86" w:rsidP="003F15C2">
      <w:pPr>
        <w:jc w:val="right"/>
        <w:rPr>
          <w:color w:val="000000"/>
          <w:sz w:val="24"/>
          <w:szCs w:val="24"/>
        </w:rPr>
      </w:pPr>
      <w:r w:rsidRPr="007B4D52">
        <w:rPr>
          <w:color w:val="000000"/>
          <w:sz w:val="24"/>
          <w:szCs w:val="24"/>
        </w:rPr>
        <w:t xml:space="preserve">Фамилия, Имя, Отчество_____________ </w:t>
      </w:r>
    </w:p>
    <w:p w:rsidR="00AF7B86" w:rsidRPr="007B4D52" w:rsidRDefault="00AF7B86" w:rsidP="003F15C2">
      <w:pPr>
        <w:jc w:val="right"/>
        <w:rPr>
          <w:color w:val="000000"/>
          <w:sz w:val="24"/>
          <w:szCs w:val="24"/>
        </w:rPr>
      </w:pPr>
      <w:r w:rsidRPr="007B4D52">
        <w:rPr>
          <w:color w:val="000000"/>
          <w:sz w:val="24"/>
          <w:szCs w:val="24"/>
        </w:rPr>
        <w:t xml:space="preserve">                                                                      (подпись) </w:t>
      </w:r>
    </w:p>
    <w:p w:rsidR="00AF7B86" w:rsidRPr="00416365" w:rsidRDefault="00AF7B86" w:rsidP="003F15C2">
      <w:pPr>
        <w:rPr>
          <w:color w:val="000000"/>
        </w:rPr>
      </w:pPr>
      <w:r w:rsidRPr="00416365">
        <w:rPr>
          <w:color w:val="000000"/>
        </w:rPr>
        <w:t xml:space="preserve">   </w:t>
      </w:r>
    </w:p>
    <w:p w:rsidR="00AF7B86" w:rsidRDefault="00AF7B86" w:rsidP="003F15C2">
      <w:pPr>
        <w:jc w:val="center"/>
        <w:rPr>
          <w:b/>
          <w:color w:val="000000"/>
        </w:rPr>
      </w:pPr>
      <w:r>
        <w:rPr>
          <w:b/>
          <w:color w:val="000000"/>
        </w:rPr>
        <w:t>Г. _______________</w:t>
      </w:r>
      <w:r w:rsidRPr="00416365">
        <w:rPr>
          <w:b/>
          <w:color w:val="000000"/>
        </w:rPr>
        <w:t xml:space="preserve">   201</w:t>
      </w:r>
      <w:r>
        <w:rPr>
          <w:b/>
          <w:color w:val="000000"/>
        </w:rPr>
        <w:t>6</w:t>
      </w:r>
    </w:p>
    <w:p w:rsidR="00AF7B86" w:rsidRDefault="00AF7B86">
      <w:r>
        <w:br w:type="page"/>
      </w:r>
    </w:p>
    <w:p w:rsidR="00AF7B86" w:rsidRDefault="00AF7B86"/>
    <w:p w:rsidR="00AF7B86" w:rsidRPr="006E2254" w:rsidRDefault="00AF7B86" w:rsidP="003F15C2">
      <w:pPr>
        <w:pStyle w:val="TOCHeading"/>
        <w:spacing w:before="0" w:line="360" w:lineRule="auto"/>
        <w:jc w:val="center"/>
        <w:rPr>
          <w:rFonts w:ascii="Times New Roman" w:hAnsi="Times New Roman"/>
          <w:color w:val="000000"/>
        </w:rPr>
      </w:pPr>
      <w:r w:rsidRPr="006E2254">
        <w:rPr>
          <w:rFonts w:ascii="Times New Roman" w:hAnsi="Times New Roman"/>
          <w:color w:val="000000"/>
        </w:rPr>
        <w:t>СОДЕРЖАНИЕ</w:t>
      </w:r>
    </w:p>
    <w:p w:rsidR="00AF7B86" w:rsidRDefault="00AF7B86" w:rsidP="006C04E4">
      <w:pPr>
        <w:pStyle w:val="TOC1"/>
        <w:tabs>
          <w:tab w:val="right" w:leader="dot" w:pos="9345"/>
        </w:tabs>
        <w:spacing w:after="0" w:line="240" w:lineRule="auto"/>
        <w:ind w:firstLine="0"/>
        <w:rPr>
          <w:rFonts w:ascii="Calibri" w:hAnsi="Calibri"/>
          <w:noProof/>
          <w:sz w:val="22"/>
          <w:szCs w:val="22"/>
          <w:lang w:eastAsia="ru-RU"/>
        </w:rPr>
      </w:pPr>
      <w:r w:rsidRPr="006E2254">
        <w:rPr>
          <w:color w:val="000000"/>
        </w:rPr>
        <w:fldChar w:fldCharType="begin"/>
      </w:r>
      <w:r w:rsidRPr="006E2254">
        <w:rPr>
          <w:color w:val="000000"/>
        </w:rPr>
        <w:instrText xml:space="preserve"> TOC \o "1-3" \h \z \u </w:instrText>
      </w:r>
      <w:r w:rsidRPr="006E2254">
        <w:rPr>
          <w:color w:val="000000"/>
        </w:rPr>
        <w:fldChar w:fldCharType="separate"/>
      </w:r>
      <w:hyperlink w:anchor="_Toc451593079" w:history="1">
        <w:r w:rsidRPr="00364075">
          <w:rPr>
            <w:rStyle w:val="Hyperlink"/>
            <w:noProof/>
          </w:rPr>
          <w:t>Введение</w:t>
        </w:r>
        <w:r>
          <w:rPr>
            <w:noProof/>
            <w:webHidden/>
          </w:rPr>
          <w:tab/>
        </w:r>
        <w:r>
          <w:rPr>
            <w:noProof/>
            <w:webHidden/>
          </w:rPr>
          <w:fldChar w:fldCharType="begin"/>
        </w:r>
        <w:r>
          <w:rPr>
            <w:noProof/>
            <w:webHidden/>
          </w:rPr>
          <w:instrText xml:space="preserve"> PAGEREF _Toc451593079 \h </w:instrText>
        </w:r>
        <w:r>
          <w:rPr>
            <w:noProof/>
          </w:rPr>
        </w:r>
        <w:r>
          <w:rPr>
            <w:noProof/>
            <w:webHidden/>
          </w:rPr>
          <w:fldChar w:fldCharType="separate"/>
        </w:r>
        <w:r>
          <w:rPr>
            <w:noProof/>
            <w:webHidden/>
          </w:rPr>
          <w:t>3</w:t>
        </w:r>
        <w:r>
          <w:rPr>
            <w:noProof/>
            <w:webHidden/>
          </w:rPr>
          <w:fldChar w:fldCharType="end"/>
        </w:r>
      </w:hyperlink>
    </w:p>
    <w:p w:rsidR="00AF7B86" w:rsidRDefault="00AF7B86" w:rsidP="006C04E4">
      <w:pPr>
        <w:pStyle w:val="TOC1"/>
        <w:tabs>
          <w:tab w:val="right" w:leader="dot" w:pos="9345"/>
        </w:tabs>
        <w:spacing w:after="0" w:line="240" w:lineRule="auto"/>
        <w:ind w:firstLine="0"/>
        <w:rPr>
          <w:rFonts w:ascii="Calibri" w:hAnsi="Calibri"/>
          <w:noProof/>
          <w:sz w:val="22"/>
          <w:szCs w:val="22"/>
          <w:lang w:eastAsia="ru-RU"/>
        </w:rPr>
      </w:pPr>
      <w:hyperlink w:anchor="_Toc451593080" w:history="1">
        <w:r w:rsidRPr="00364075">
          <w:rPr>
            <w:rStyle w:val="Hyperlink"/>
            <w:noProof/>
          </w:rPr>
          <w:t>1. Теоретические основы бухгалтерского учета и анализа доходов и расходов.</w:t>
        </w:r>
        <w:r>
          <w:rPr>
            <w:noProof/>
            <w:webHidden/>
          </w:rPr>
          <w:tab/>
        </w:r>
        <w:r>
          <w:rPr>
            <w:noProof/>
            <w:webHidden/>
          </w:rPr>
          <w:fldChar w:fldCharType="begin"/>
        </w:r>
        <w:r>
          <w:rPr>
            <w:noProof/>
            <w:webHidden/>
          </w:rPr>
          <w:instrText xml:space="preserve"> PAGEREF _Toc451593080 \h </w:instrText>
        </w:r>
        <w:r>
          <w:rPr>
            <w:noProof/>
          </w:rPr>
        </w:r>
        <w:r>
          <w:rPr>
            <w:noProof/>
            <w:webHidden/>
          </w:rPr>
          <w:fldChar w:fldCharType="separate"/>
        </w:r>
        <w:r>
          <w:rPr>
            <w:noProof/>
            <w:webHidden/>
          </w:rPr>
          <w:t>6</w:t>
        </w:r>
        <w:r>
          <w:rPr>
            <w:noProof/>
            <w:webHidden/>
          </w:rPr>
          <w:fldChar w:fldCharType="end"/>
        </w:r>
      </w:hyperlink>
    </w:p>
    <w:p w:rsidR="00AF7B86" w:rsidRDefault="00AF7B86" w:rsidP="006C04E4">
      <w:pPr>
        <w:pStyle w:val="TOC1"/>
        <w:tabs>
          <w:tab w:val="right" w:leader="dot" w:pos="9345"/>
        </w:tabs>
        <w:spacing w:after="0" w:line="240" w:lineRule="auto"/>
        <w:ind w:firstLine="0"/>
        <w:rPr>
          <w:rFonts w:ascii="Calibri" w:hAnsi="Calibri"/>
          <w:noProof/>
          <w:sz w:val="22"/>
          <w:szCs w:val="22"/>
          <w:lang w:eastAsia="ru-RU"/>
        </w:rPr>
      </w:pPr>
      <w:hyperlink w:anchor="_Toc451593081" w:history="1">
        <w:r w:rsidRPr="00364075">
          <w:rPr>
            <w:rStyle w:val="Hyperlink"/>
            <w:noProof/>
          </w:rPr>
          <w:t>1.1. Понятие и классификация доходов и расходов предприятия</w:t>
        </w:r>
        <w:r>
          <w:rPr>
            <w:noProof/>
            <w:webHidden/>
          </w:rPr>
          <w:tab/>
        </w:r>
        <w:r>
          <w:rPr>
            <w:noProof/>
            <w:webHidden/>
          </w:rPr>
          <w:fldChar w:fldCharType="begin"/>
        </w:r>
        <w:r>
          <w:rPr>
            <w:noProof/>
            <w:webHidden/>
          </w:rPr>
          <w:instrText xml:space="preserve"> PAGEREF _Toc451593081 \h </w:instrText>
        </w:r>
        <w:r>
          <w:rPr>
            <w:noProof/>
          </w:rPr>
        </w:r>
        <w:r>
          <w:rPr>
            <w:noProof/>
            <w:webHidden/>
          </w:rPr>
          <w:fldChar w:fldCharType="separate"/>
        </w:r>
        <w:r>
          <w:rPr>
            <w:noProof/>
            <w:webHidden/>
          </w:rPr>
          <w:t>6</w:t>
        </w:r>
        <w:r>
          <w:rPr>
            <w:noProof/>
            <w:webHidden/>
          </w:rPr>
          <w:fldChar w:fldCharType="end"/>
        </w:r>
      </w:hyperlink>
    </w:p>
    <w:p w:rsidR="00AF7B86" w:rsidRDefault="00AF7B86" w:rsidP="006C04E4">
      <w:pPr>
        <w:pStyle w:val="TOC1"/>
        <w:tabs>
          <w:tab w:val="right" w:leader="dot" w:pos="9345"/>
        </w:tabs>
        <w:spacing w:after="0" w:line="240" w:lineRule="auto"/>
        <w:ind w:firstLine="0"/>
        <w:rPr>
          <w:rFonts w:ascii="Calibri" w:hAnsi="Calibri"/>
          <w:noProof/>
          <w:sz w:val="22"/>
          <w:szCs w:val="22"/>
          <w:lang w:eastAsia="ru-RU"/>
        </w:rPr>
      </w:pPr>
      <w:hyperlink w:anchor="_Toc451593082" w:history="1">
        <w:r w:rsidRPr="00364075">
          <w:rPr>
            <w:rStyle w:val="Hyperlink"/>
            <w:noProof/>
          </w:rPr>
          <w:t>1.2 Нормативно-правовое регулирование бухгалтерского учета доходов и расходов предприятия</w:t>
        </w:r>
        <w:r>
          <w:rPr>
            <w:noProof/>
            <w:webHidden/>
          </w:rPr>
          <w:tab/>
        </w:r>
        <w:r>
          <w:rPr>
            <w:noProof/>
            <w:webHidden/>
          </w:rPr>
          <w:fldChar w:fldCharType="begin"/>
        </w:r>
        <w:r>
          <w:rPr>
            <w:noProof/>
            <w:webHidden/>
          </w:rPr>
          <w:instrText xml:space="preserve"> PAGEREF _Toc451593082 \h </w:instrText>
        </w:r>
        <w:r>
          <w:rPr>
            <w:noProof/>
          </w:rPr>
        </w:r>
        <w:r>
          <w:rPr>
            <w:noProof/>
            <w:webHidden/>
          </w:rPr>
          <w:fldChar w:fldCharType="separate"/>
        </w:r>
        <w:r>
          <w:rPr>
            <w:noProof/>
            <w:webHidden/>
          </w:rPr>
          <w:t>18</w:t>
        </w:r>
        <w:r>
          <w:rPr>
            <w:noProof/>
            <w:webHidden/>
          </w:rPr>
          <w:fldChar w:fldCharType="end"/>
        </w:r>
      </w:hyperlink>
    </w:p>
    <w:p w:rsidR="00AF7B86" w:rsidRDefault="00AF7B86" w:rsidP="006C04E4">
      <w:pPr>
        <w:pStyle w:val="TOC1"/>
        <w:tabs>
          <w:tab w:val="right" w:leader="dot" w:pos="9345"/>
        </w:tabs>
        <w:spacing w:after="0" w:line="240" w:lineRule="auto"/>
        <w:ind w:firstLine="0"/>
        <w:rPr>
          <w:rFonts w:ascii="Calibri" w:hAnsi="Calibri"/>
          <w:noProof/>
          <w:sz w:val="22"/>
          <w:szCs w:val="22"/>
          <w:lang w:eastAsia="ru-RU"/>
        </w:rPr>
      </w:pPr>
      <w:hyperlink w:anchor="_Toc451593083" w:history="1">
        <w:r w:rsidRPr="00364075">
          <w:rPr>
            <w:rStyle w:val="Hyperlink"/>
            <w:noProof/>
          </w:rPr>
          <w:t>1.3 Источники и методы анализа доходов и расходов предприятия по основному виду деятельности/прочих доходов и расходов.</w:t>
        </w:r>
        <w:r>
          <w:rPr>
            <w:noProof/>
            <w:webHidden/>
          </w:rPr>
          <w:tab/>
        </w:r>
        <w:r>
          <w:rPr>
            <w:noProof/>
            <w:webHidden/>
          </w:rPr>
          <w:fldChar w:fldCharType="begin"/>
        </w:r>
        <w:r>
          <w:rPr>
            <w:noProof/>
            <w:webHidden/>
          </w:rPr>
          <w:instrText xml:space="preserve"> PAGEREF _Toc451593083 \h </w:instrText>
        </w:r>
        <w:r>
          <w:rPr>
            <w:noProof/>
          </w:rPr>
        </w:r>
        <w:r>
          <w:rPr>
            <w:noProof/>
            <w:webHidden/>
          </w:rPr>
          <w:fldChar w:fldCharType="separate"/>
        </w:r>
        <w:r>
          <w:rPr>
            <w:noProof/>
            <w:webHidden/>
          </w:rPr>
          <w:t>25</w:t>
        </w:r>
        <w:r>
          <w:rPr>
            <w:noProof/>
            <w:webHidden/>
          </w:rPr>
          <w:fldChar w:fldCharType="end"/>
        </w:r>
      </w:hyperlink>
    </w:p>
    <w:p w:rsidR="00AF7B86" w:rsidRDefault="00AF7B86" w:rsidP="006C04E4">
      <w:pPr>
        <w:pStyle w:val="TOC1"/>
        <w:tabs>
          <w:tab w:val="right" w:leader="dot" w:pos="9345"/>
        </w:tabs>
        <w:spacing w:after="0" w:line="240" w:lineRule="auto"/>
        <w:ind w:firstLine="0"/>
        <w:rPr>
          <w:rFonts w:ascii="Calibri" w:hAnsi="Calibri"/>
          <w:noProof/>
          <w:sz w:val="22"/>
          <w:szCs w:val="22"/>
          <w:lang w:eastAsia="ru-RU"/>
        </w:rPr>
      </w:pPr>
      <w:hyperlink w:anchor="_Toc451593084" w:history="1">
        <w:r w:rsidRPr="00364075">
          <w:rPr>
            <w:rStyle w:val="Hyperlink"/>
            <w:noProof/>
          </w:rPr>
          <w:t>2. Организация бухгалтерского учета доходов и расходов предприятия на примере ООО «Сабвей»</w:t>
        </w:r>
        <w:r>
          <w:rPr>
            <w:noProof/>
            <w:webHidden/>
          </w:rPr>
          <w:tab/>
        </w:r>
        <w:r>
          <w:rPr>
            <w:noProof/>
            <w:webHidden/>
          </w:rPr>
          <w:fldChar w:fldCharType="begin"/>
        </w:r>
        <w:r>
          <w:rPr>
            <w:noProof/>
            <w:webHidden/>
          </w:rPr>
          <w:instrText xml:space="preserve"> PAGEREF _Toc451593084 \h </w:instrText>
        </w:r>
        <w:r>
          <w:rPr>
            <w:noProof/>
          </w:rPr>
        </w:r>
        <w:r>
          <w:rPr>
            <w:noProof/>
            <w:webHidden/>
          </w:rPr>
          <w:fldChar w:fldCharType="separate"/>
        </w:r>
        <w:r>
          <w:rPr>
            <w:noProof/>
            <w:webHidden/>
          </w:rPr>
          <w:t>34</w:t>
        </w:r>
        <w:r>
          <w:rPr>
            <w:noProof/>
            <w:webHidden/>
          </w:rPr>
          <w:fldChar w:fldCharType="end"/>
        </w:r>
      </w:hyperlink>
    </w:p>
    <w:p w:rsidR="00AF7B86" w:rsidRDefault="00AF7B86" w:rsidP="006C04E4">
      <w:pPr>
        <w:pStyle w:val="TOC1"/>
        <w:tabs>
          <w:tab w:val="right" w:leader="dot" w:pos="9345"/>
        </w:tabs>
        <w:spacing w:after="0" w:line="240" w:lineRule="auto"/>
        <w:ind w:firstLine="0"/>
        <w:rPr>
          <w:rFonts w:ascii="Calibri" w:hAnsi="Calibri"/>
          <w:noProof/>
          <w:sz w:val="22"/>
          <w:szCs w:val="22"/>
          <w:lang w:eastAsia="ru-RU"/>
        </w:rPr>
      </w:pPr>
      <w:hyperlink w:anchor="_Toc451593085" w:history="1">
        <w:r w:rsidRPr="00364075">
          <w:rPr>
            <w:rStyle w:val="Hyperlink"/>
            <w:noProof/>
          </w:rPr>
          <w:t xml:space="preserve">2.1 </w:t>
        </w:r>
        <w:r w:rsidRPr="00364075">
          <w:rPr>
            <w:rStyle w:val="Hyperlink"/>
            <w:noProof/>
            <w:lang w:val="en-US"/>
          </w:rPr>
          <w:t>C</w:t>
        </w:r>
        <w:r w:rsidRPr="00364075">
          <w:rPr>
            <w:rStyle w:val="Hyperlink"/>
            <w:noProof/>
          </w:rPr>
          <w:t>интетический и аналитический учет доходов и расходов</w:t>
        </w:r>
        <w:r>
          <w:rPr>
            <w:noProof/>
            <w:webHidden/>
          </w:rPr>
          <w:tab/>
        </w:r>
        <w:r>
          <w:rPr>
            <w:noProof/>
            <w:webHidden/>
          </w:rPr>
          <w:fldChar w:fldCharType="begin"/>
        </w:r>
        <w:r>
          <w:rPr>
            <w:noProof/>
            <w:webHidden/>
          </w:rPr>
          <w:instrText xml:space="preserve"> PAGEREF _Toc451593085 \h </w:instrText>
        </w:r>
        <w:r>
          <w:rPr>
            <w:noProof/>
          </w:rPr>
        </w:r>
        <w:r>
          <w:rPr>
            <w:noProof/>
            <w:webHidden/>
          </w:rPr>
          <w:fldChar w:fldCharType="separate"/>
        </w:r>
        <w:r>
          <w:rPr>
            <w:noProof/>
            <w:webHidden/>
          </w:rPr>
          <w:t>34</w:t>
        </w:r>
        <w:r>
          <w:rPr>
            <w:noProof/>
            <w:webHidden/>
          </w:rPr>
          <w:fldChar w:fldCharType="end"/>
        </w:r>
      </w:hyperlink>
    </w:p>
    <w:p w:rsidR="00AF7B86" w:rsidRDefault="00AF7B86" w:rsidP="006C04E4">
      <w:pPr>
        <w:pStyle w:val="TOC1"/>
        <w:tabs>
          <w:tab w:val="right" w:leader="dot" w:pos="9345"/>
        </w:tabs>
        <w:spacing w:after="0" w:line="240" w:lineRule="auto"/>
        <w:ind w:firstLine="0"/>
        <w:rPr>
          <w:rFonts w:ascii="Calibri" w:hAnsi="Calibri"/>
          <w:noProof/>
          <w:sz w:val="22"/>
          <w:szCs w:val="22"/>
          <w:lang w:eastAsia="ru-RU"/>
        </w:rPr>
      </w:pPr>
      <w:hyperlink w:anchor="_Toc451593086" w:history="1">
        <w:r w:rsidRPr="00364075">
          <w:rPr>
            <w:rStyle w:val="Hyperlink"/>
            <w:noProof/>
          </w:rPr>
          <w:t>2.2 Формирование финансовых результатов</w:t>
        </w:r>
        <w:r>
          <w:rPr>
            <w:noProof/>
            <w:webHidden/>
          </w:rPr>
          <w:tab/>
        </w:r>
        <w:r>
          <w:rPr>
            <w:noProof/>
            <w:webHidden/>
          </w:rPr>
          <w:fldChar w:fldCharType="begin"/>
        </w:r>
        <w:r>
          <w:rPr>
            <w:noProof/>
            <w:webHidden/>
          </w:rPr>
          <w:instrText xml:space="preserve"> PAGEREF _Toc451593086 \h </w:instrText>
        </w:r>
        <w:r>
          <w:rPr>
            <w:noProof/>
          </w:rPr>
        </w:r>
        <w:r>
          <w:rPr>
            <w:noProof/>
            <w:webHidden/>
          </w:rPr>
          <w:fldChar w:fldCharType="separate"/>
        </w:r>
        <w:r>
          <w:rPr>
            <w:noProof/>
            <w:webHidden/>
          </w:rPr>
          <w:t>40</w:t>
        </w:r>
        <w:r>
          <w:rPr>
            <w:noProof/>
            <w:webHidden/>
          </w:rPr>
          <w:fldChar w:fldCharType="end"/>
        </w:r>
      </w:hyperlink>
    </w:p>
    <w:p w:rsidR="00AF7B86" w:rsidRDefault="00AF7B86" w:rsidP="006C04E4">
      <w:pPr>
        <w:pStyle w:val="TOC1"/>
        <w:tabs>
          <w:tab w:val="right" w:leader="dot" w:pos="9345"/>
        </w:tabs>
        <w:spacing w:after="0" w:line="240" w:lineRule="auto"/>
        <w:ind w:firstLine="0"/>
        <w:rPr>
          <w:rFonts w:ascii="Calibri" w:hAnsi="Calibri"/>
          <w:noProof/>
          <w:sz w:val="22"/>
          <w:szCs w:val="22"/>
          <w:lang w:eastAsia="ru-RU"/>
        </w:rPr>
      </w:pPr>
      <w:hyperlink w:anchor="_Toc451593087" w:history="1">
        <w:r w:rsidRPr="00364075">
          <w:rPr>
            <w:rStyle w:val="Hyperlink"/>
            <w:noProof/>
          </w:rPr>
          <w:t>2.3 Раскрытие информации о доходах и расходах в бухгалтерской отчетности</w:t>
        </w:r>
        <w:r>
          <w:rPr>
            <w:noProof/>
            <w:webHidden/>
          </w:rPr>
          <w:tab/>
        </w:r>
        <w:r>
          <w:rPr>
            <w:noProof/>
            <w:webHidden/>
          </w:rPr>
          <w:fldChar w:fldCharType="begin"/>
        </w:r>
        <w:r>
          <w:rPr>
            <w:noProof/>
            <w:webHidden/>
          </w:rPr>
          <w:instrText xml:space="preserve"> PAGEREF _Toc451593087 \h </w:instrText>
        </w:r>
        <w:r>
          <w:rPr>
            <w:noProof/>
          </w:rPr>
        </w:r>
        <w:r>
          <w:rPr>
            <w:noProof/>
            <w:webHidden/>
          </w:rPr>
          <w:fldChar w:fldCharType="separate"/>
        </w:r>
        <w:r>
          <w:rPr>
            <w:noProof/>
            <w:webHidden/>
          </w:rPr>
          <w:t>44</w:t>
        </w:r>
        <w:r>
          <w:rPr>
            <w:noProof/>
            <w:webHidden/>
          </w:rPr>
          <w:fldChar w:fldCharType="end"/>
        </w:r>
      </w:hyperlink>
    </w:p>
    <w:p w:rsidR="00AF7B86" w:rsidRDefault="00AF7B86" w:rsidP="006C04E4">
      <w:pPr>
        <w:pStyle w:val="TOC1"/>
        <w:tabs>
          <w:tab w:val="right" w:leader="dot" w:pos="9345"/>
        </w:tabs>
        <w:spacing w:after="0" w:line="240" w:lineRule="auto"/>
        <w:ind w:firstLine="0"/>
        <w:rPr>
          <w:rFonts w:ascii="Calibri" w:hAnsi="Calibri"/>
          <w:noProof/>
          <w:sz w:val="22"/>
          <w:szCs w:val="22"/>
          <w:lang w:eastAsia="ru-RU"/>
        </w:rPr>
      </w:pPr>
      <w:hyperlink w:anchor="_Toc451593088" w:history="1">
        <w:r w:rsidRPr="00364075">
          <w:rPr>
            <w:rStyle w:val="Hyperlink"/>
            <w:noProof/>
          </w:rPr>
          <w:t>3. Анализ доходов и расходов ООО «Сабвей»</w:t>
        </w:r>
        <w:r>
          <w:rPr>
            <w:noProof/>
            <w:webHidden/>
          </w:rPr>
          <w:tab/>
        </w:r>
        <w:r>
          <w:rPr>
            <w:noProof/>
            <w:webHidden/>
          </w:rPr>
          <w:fldChar w:fldCharType="begin"/>
        </w:r>
        <w:r>
          <w:rPr>
            <w:noProof/>
            <w:webHidden/>
          </w:rPr>
          <w:instrText xml:space="preserve"> PAGEREF _Toc451593088 \h </w:instrText>
        </w:r>
        <w:r>
          <w:rPr>
            <w:noProof/>
          </w:rPr>
        </w:r>
        <w:r>
          <w:rPr>
            <w:noProof/>
            <w:webHidden/>
          </w:rPr>
          <w:fldChar w:fldCharType="separate"/>
        </w:r>
        <w:r>
          <w:rPr>
            <w:noProof/>
            <w:webHidden/>
          </w:rPr>
          <w:t>47</w:t>
        </w:r>
        <w:r>
          <w:rPr>
            <w:noProof/>
            <w:webHidden/>
          </w:rPr>
          <w:fldChar w:fldCharType="end"/>
        </w:r>
      </w:hyperlink>
    </w:p>
    <w:p w:rsidR="00AF7B86" w:rsidRDefault="00AF7B86" w:rsidP="006C04E4">
      <w:pPr>
        <w:pStyle w:val="TOC1"/>
        <w:tabs>
          <w:tab w:val="right" w:leader="dot" w:pos="9345"/>
        </w:tabs>
        <w:spacing w:after="0" w:line="240" w:lineRule="auto"/>
        <w:ind w:firstLine="0"/>
        <w:rPr>
          <w:rFonts w:ascii="Calibri" w:hAnsi="Calibri"/>
          <w:noProof/>
          <w:sz w:val="22"/>
          <w:szCs w:val="22"/>
          <w:lang w:eastAsia="ru-RU"/>
        </w:rPr>
      </w:pPr>
      <w:hyperlink w:anchor="_Toc451593089" w:history="1">
        <w:r w:rsidRPr="00364075">
          <w:rPr>
            <w:rStyle w:val="Hyperlink"/>
            <w:noProof/>
          </w:rPr>
          <w:t>3.1 Анализ структуры и динамики доходов и расходов</w:t>
        </w:r>
        <w:r>
          <w:rPr>
            <w:noProof/>
            <w:webHidden/>
          </w:rPr>
          <w:tab/>
        </w:r>
        <w:r>
          <w:rPr>
            <w:noProof/>
            <w:webHidden/>
          </w:rPr>
          <w:fldChar w:fldCharType="begin"/>
        </w:r>
        <w:r>
          <w:rPr>
            <w:noProof/>
            <w:webHidden/>
          </w:rPr>
          <w:instrText xml:space="preserve"> PAGEREF _Toc451593089 \h </w:instrText>
        </w:r>
        <w:r>
          <w:rPr>
            <w:noProof/>
          </w:rPr>
        </w:r>
        <w:r>
          <w:rPr>
            <w:noProof/>
            <w:webHidden/>
          </w:rPr>
          <w:fldChar w:fldCharType="separate"/>
        </w:r>
        <w:r>
          <w:rPr>
            <w:noProof/>
            <w:webHidden/>
          </w:rPr>
          <w:t>47</w:t>
        </w:r>
        <w:r>
          <w:rPr>
            <w:noProof/>
            <w:webHidden/>
          </w:rPr>
          <w:fldChar w:fldCharType="end"/>
        </w:r>
      </w:hyperlink>
    </w:p>
    <w:p w:rsidR="00AF7B86" w:rsidRDefault="00AF7B86" w:rsidP="006C04E4">
      <w:pPr>
        <w:pStyle w:val="TOC1"/>
        <w:tabs>
          <w:tab w:val="right" w:leader="dot" w:pos="9345"/>
        </w:tabs>
        <w:spacing w:after="0" w:line="240" w:lineRule="auto"/>
        <w:ind w:firstLine="0"/>
        <w:rPr>
          <w:rFonts w:ascii="Calibri" w:hAnsi="Calibri"/>
          <w:noProof/>
          <w:sz w:val="22"/>
          <w:szCs w:val="22"/>
          <w:lang w:eastAsia="ru-RU"/>
        </w:rPr>
      </w:pPr>
      <w:hyperlink w:anchor="_Toc451593090" w:history="1">
        <w:r w:rsidRPr="00364075">
          <w:rPr>
            <w:rStyle w:val="Hyperlink"/>
            <w:noProof/>
          </w:rPr>
          <w:t>3.2 Факторный анализ доходов и расходов</w:t>
        </w:r>
        <w:r>
          <w:rPr>
            <w:noProof/>
            <w:webHidden/>
          </w:rPr>
          <w:tab/>
        </w:r>
        <w:r>
          <w:rPr>
            <w:noProof/>
            <w:webHidden/>
          </w:rPr>
          <w:fldChar w:fldCharType="begin"/>
        </w:r>
        <w:r>
          <w:rPr>
            <w:noProof/>
            <w:webHidden/>
          </w:rPr>
          <w:instrText xml:space="preserve"> PAGEREF _Toc451593090 \h </w:instrText>
        </w:r>
        <w:r>
          <w:rPr>
            <w:noProof/>
          </w:rPr>
        </w:r>
        <w:r>
          <w:rPr>
            <w:noProof/>
            <w:webHidden/>
          </w:rPr>
          <w:fldChar w:fldCharType="separate"/>
        </w:r>
        <w:r>
          <w:rPr>
            <w:noProof/>
            <w:webHidden/>
          </w:rPr>
          <w:t>54</w:t>
        </w:r>
        <w:r>
          <w:rPr>
            <w:noProof/>
            <w:webHidden/>
          </w:rPr>
          <w:fldChar w:fldCharType="end"/>
        </w:r>
      </w:hyperlink>
    </w:p>
    <w:p w:rsidR="00AF7B86" w:rsidRDefault="00AF7B86" w:rsidP="006C04E4">
      <w:pPr>
        <w:pStyle w:val="TOC1"/>
        <w:tabs>
          <w:tab w:val="right" w:leader="dot" w:pos="9345"/>
        </w:tabs>
        <w:spacing w:after="0" w:line="240" w:lineRule="auto"/>
        <w:ind w:firstLine="0"/>
        <w:rPr>
          <w:rFonts w:ascii="Calibri" w:hAnsi="Calibri"/>
          <w:noProof/>
          <w:sz w:val="22"/>
          <w:szCs w:val="22"/>
          <w:lang w:eastAsia="ru-RU"/>
        </w:rPr>
      </w:pPr>
      <w:hyperlink w:anchor="_Toc451593091" w:history="1">
        <w:r w:rsidRPr="00364075">
          <w:rPr>
            <w:rStyle w:val="Hyperlink"/>
            <w:noProof/>
          </w:rPr>
          <w:t>3.3 Анализ рентабельности предприятия</w:t>
        </w:r>
        <w:r>
          <w:rPr>
            <w:noProof/>
            <w:webHidden/>
          </w:rPr>
          <w:tab/>
        </w:r>
        <w:r>
          <w:rPr>
            <w:noProof/>
            <w:webHidden/>
          </w:rPr>
          <w:fldChar w:fldCharType="begin"/>
        </w:r>
        <w:r>
          <w:rPr>
            <w:noProof/>
            <w:webHidden/>
          </w:rPr>
          <w:instrText xml:space="preserve"> PAGEREF _Toc451593091 \h </w:instrText>
        </w:r>
        <w:r>
          <w:rPr>
            <w:noProof/>
          </w:rPr>
        </w:r>
        <w:r>
          <w:rPr>
            <w:noProof/>
            <w:webHidden/>
          </w:rPr>
          <w:fldChar w:fldCharType="separate"/>
        </w:r>
        <w:r>
          <w:rPr>
            <w:noProof/>
            <w:webHidden/>
          </w:rPr>
          <w:t>61</w:t>
        </w:r>
        <w:r>
          <w:rPr>
            <w:noProof/>
            <w:webHidden/>
          </w:rPr>
          <w:fldChar w:fldCharType="end"/>
        </w:r>
      </w:hyperlink>
    </w:p>
    <w:p w:rsidR="00AF7B86" w:rsidRDefault="00AF7B86" w:rsidP="006C04E4">
      <w:pPr>
        <w:pStyle w:val="TOC1"/>
        <w:tabs>
          <w:tab w:val="right" w:leader="dot" w:pos="9345"/>
        </w:tabs>
        <w:spacing w:after="0" w:line="240" w:lineRule="auto"/>
        <w:ind w:firstLine="0"/>
        <w:rPr>
          <w:rFonts w:ascii="Calibri" w:hAnsi="Calibri"/>
          <w:noProof/>
          <w:sz w:val="22"/>
          <w:szCs w:val="22"/>
          <w:lang w:eastAsia="ru-RU"/>
        </w:rPr>
      </w:pPr>
      <w:hyperlink w:anchor="_Toc451593092" w:history="1">
        <w:r w:rsidRPr="00364075">
          <w:rPr>
            <w:rStyle w:val="Hyperlink"/>
            <w:noProof/>
          </w:rPr>
          <w:t>Заключение</w:t>
        </w:r>
        <w:r>
          <w:rPr>
            <w:noProof/>
            <w:webHidden/>
          </w:rPr>
          <w:tab/>
        </w:r>
        <w:r>
          <w:rPr>
            <w:noProof/>
            <w:webHidden/>
          </w:rPr>
          <w:fldChar w:fldCharType="begin"/>
        </w:r>
        <w:r>
          <w:rPr>
            <w:noProof/>
            <w:webHidden/>
          </w:rPr>
          <w:instrText xml:space="preserve"> PAGEREF _Toc451593092 \h </w:instrText>
        </w:r>
        <w:r>
          <w:rPr>
            <w:noProof/>
          </w:rPr>
        </w:r>
        <w:r>
          <w:rPr>
            <w:noProof/>
            <w:webHidden/>
          </w:rPr>
          <w:fldChar w:fldCharType="separate"/>
        </w:r>
        <w:r>
          <w:rPr>
            <w:noProof/>
            <w:webHidden/>
          </w:rPr>
          <w:t>65</w:t>
        </w:r>
        <w:r>
          <w:rPr>
            <w:noProof/>
            <w:webHidden/>
          </w:rPr>
          <w:fldChar w:fldCharType="end"/>
        </w:r>
      </w:hyperlink>
    </w:p>
    <w:p w:rsidR="00AF7B86" w:rsidRDefault="00AF7B86" w:rsidP="006C04E4">
      <w:pPr>
        <w:pStyle w:val="TOC1"/>
        <w:tabs>
          <w:tab w:val="right" w:leader="dot" w:pos="9345"/>
        </w:tabs>
        <w:spacing w:after="0" w:line="240" w:lineRule="auto"/>
        <w:ind w:firstLine="0"/>
        <w:rPr>
          <w:rFonts w:ascii="Calibri" w:hAnsi="Calibri"/>
          <w:noProof/>
          <w:sz w:val="22"/>
          <w:szCs w:val="22"/>
          <w:lang w:eastAsia="ru-RU"/>
        </w:rPr>
      </w:pPr>
      <w:hyperlink w:anchor="_Toc451593093" w:history="1">
        <w:r w:rsidRPr="00364075">
          <w:rPr>
            <w:rStyle w:val="Hyperlink"/>
            <w:noProof/>
          </w:rPr>
          <w:t>СПИСОК ЛИТЕРАТУРЫ</w:t>
        </w:r>
        <w:r>
          <w:rPr>
            <w:noProof/>
            <w:webHidden/>
          </w:rPr>
          <w:tab/>
        </w:r>
        <w:r>
          <w:rPr>
            <w:noProof/>
            <w:webHidden/>
          </w:rPr>
          <w:fldChar w:fldCharType="begin"/>
        </w:r>
        <w:r>
          <w:rPr>
            <w:noProof/>
            <w:webHidden/>
          </w:rPr>
          <w:instrText xml:space="preserve"> PAGEREF _Toc451593093 \h </w:instrText>
        </w:r>
        <w:r>
          <w:rPr>
            <w:noProof/>
          </w:rPr>
        </w:r>
        <w:r>
          <w:rPr>
            <w:noProof/>
            <w:webHidden/>
          </w:rPr>
          <w:fldChar w:fldCharType="separate"/>
        </w:r>
        <w:r>
          <w:rPr>
            <w:noProof/>
            <w:webHidden/>
          </w:rPr>
          <w:t>70</w:t>
        </w:r>
        <w:r>
          <w:rPr>
            <w:noProof/>
            <w:webHidden/>
          </w:rPr>
          <w:fldChar w:fldCharType="end"/>
        </w:r>
      </w:hyperlink>
    </w:p>
    <w:p w:rsidR="00AF7B86" w:rsidRDefault="00AF7B86" w:rsidP="006C04E4">
      <w:pPr>
        <w:pStyle w:val="TOC1"/>
        <w:tabs>
          <w:tab w:val="right" w:leader="dot" w:pos="9345"/>
        </w:tabs>
        <w:spacing w:after="0" w:line="240" w:lineRule="auto"/>
        <w:ind w:firstLine="0"/>
        <w:rPr>
          <w:rFonts w:ascii="Calibri" w:hAnsi="Calibri"/>
          <w:noProof/>
          <w:sz w:val="22"/>
          <w:szCs w:val="22"/>
          <w:lang w:eastAsia="ru-RU"/>
        </w:rPr>
      </w:pPr>
      <w:hyperlink w:anchor="_Toc451593094" w:history="1">
        <w:r w:rsidRPr="00364075">
          <w:rPr>
            <w:rStyle w:val="Hyperlink"/>
            <w:noProof/>
          </w:rPr>
          <w:t>ПРИЛОЖЕНИЕ А Документы учета расходов компании ООО «Сабвей» 2014-15 гг.</w:t>
        </w:r>
        <w:r>
          <w:rPr>
            <w:noProof/>
            <w:webHidden/>
          </w:rPr>
          <w:tab/>
        </w:r>
        <w:r>
          <w:rPr>
            <w:noProof/>
            <w:webHidden/>
          </w:rPr>
          <w:fldChar w:fldCharType="begin"/>
        </w:r>
        <w:r>
          <w:rPr>
            <w:noProof/>
            <w:webHidden/>
          </w:rPr>
          <w:instrText xml:space="preserve"> PAGEREF _Toc451593094 \h </w:instrText>
        </w:r>
        <w:r>
          <w:rPr>
            <w:noProof/>
          </w:rPr>
        </w:r>
        <w:r>
          <w:rPr>
            <w:noProof/>
            <w:webHidden/>
          </w:rPr>
          <w:fldChar w:fldCharType="separate"/>
        </w:r>
        <w:r>
          <w:rPr>
            <w:noProof/>
            <w:webHidden/>
          </w:rPr>
          <w:t>75</w:t>
        </w:r>
        <w:r>
          <w:rPr>
            <w:noProof/>
            <w:webHidden/>
          </w:rPr>
          <w:fldChar w:fldCharType="end"/>
        </w:r>
      </w:hyperlink>
    </w:p>
    <w:p w:rsidR="00AF7B86" w:rsidRDefault="00AF7B86" w:rsidP="006C04E4">
      <w:pPr>
        <w:pStyle w:val="TOC1"/>
        <w:tabs>
          <w:tab w:val="right" w:leader="dot" w:pos="9345"/>
        </w:tabs>
        <w:spacing w:after="0" w:line="240" w:lineRule="auto"/>
        <w:ind w:firstLine="0"/>
        <w:rPr>
          <w:rFonts w:ascii="Calibri" w:hAnsi="Calibri"/>
          <w:noProof/>
          <w:sz w:val="22"/>
          <w:szCs w:val="22"/>
          <w:lang w:eastAsia="ru-RU"/>
        </w:rPr>
      </w:pPr>
      <w:hyperlink w:anchor="_Toc451593095" w:history="1">
        <w:r w:rsidRPr="00364075">
          <w:rPr>
            <w:rStyle w:val="Hyperlink"/>
            <w:noProof/>
          </w:rPr>
          <w:t>ПРИЛОЖЕНИЕ Б Данные о численности сотрудников ООО «Сабвей» 2014-15 гг.</w:t>
        </w:r>
        <w:r>
          <w:rPr>
            <w:noProof/>
            <w:webHidden/>
          </w:rPr>
          <w:tab/>
        </w:r>
        <w:r>
          <w:rPr>
            <w:noProof/>
            <w:webHidden/>
          </w:rPr>
          <w:fldChar w:fldCharType="begin"/>
        </w:r>
        <w:r>
          <w:rPr>
            <w:noProof/>
            <w:webHidden/>
          </w:rPr>
          <w:instrText xml:space="preserve"> PAGEREF _Toc451593095 \h </w:instrText>
        </w:r>
        <w:r>
          <w:rPr>
            <w:noProof/>
          </w:rPr>
        </w:r>
        <w:r>
          <w:rPr>
            <w:noProof/>
            <w:webHidden/>
          </w:rPr>
          <w:fldChar w:fldCharType="separate"/>
        </w:r>
        <w:r>
          <w:rPr>
            <w:noProof/>
            <w:webHidden/>
          </w:rPr>
          <w:t>77</w:t>
        </w:r>
        <w:r>
          <w:rPr>
            <w:noProof/>
            <w:webHidden/>
          </w:rPr>
          <w:fldChar w:fldCharType="end"/>
        </w:r>
      </w:hyperlink>
    </w:p>
    <w:p w:rsidR="00AF7B86" w:rsidRDefault="00AF7B86" w:rsidP="006C04E4">
      <w:pPr>
        <w:pStyle w:val="TOC1"/>
        <w:tabs>
          <w:tab w:val="right" w:leader="dot" w:pos="9345"/>
        </w:tabs>
        <w:spacing w:after="0" w:line="240" w:lineRule="auto"/>
        <w:ind w:firstLine="0"/>
        <w:rPr>
          <w:rFonts w:ascii="Calibri" w:hAnsi="Calibri"/>
          <w:noProof/>
          <w:sz w:val="22"/>
          <w:szCs w:val="22"/>
          <w:lang w:eastAsia="ru-RU"/>
        </w:rPr>
      </w:pPr>
      <w:hyperlink w:anchor="_Toc451593096" w:history="1">
        <w:r w:rsidRPr="00364075">
          <w:rPr>
            <w:rStyle w:val="Hyperlink"/>
            <w:noProof/>
          </w:rPr>
          <w:t>ПРИЛОЖЕНИЕ В Бухгалтерский баланс ООО «Сабвей» 2014-15 гг. (тыс. руб.)</w:t>
        </w:r>
        <w:r>
          <w:rPr>
            <w:noProof/>
            <w:webHidden/>
          </w:rPr>
          <w:tab/>
        </w:r>
        <w:r>
          <w:rPr>
            <w:noProof/>
            <w:webHidden/>
          </w:rPr>
          <w:fldChar w:fldCharType="begin"/>
        </w:r>
        <w:r>
          <w:rPr>
            <w:noProof/>
            <w:webHidden/>
          </w:rPr>
          <w:instrText xml:space="preserve"> PAGEREF _Toc451593096 \h </w:instrText>
        </w:r>
        <w:r>
          <w:rPr>
            <w:noProof/>
          </w:rPr>
        </w:r>
        <w:r>
          <w:rPr>
            <w:noProof/>
            <w:webHidden/>
          </w:rPr>
          <w:fldChar w:fldCharType="separate"/>
        </w:r>
        <w:r>
          <w:rPr>
            <w:noProof/>
            <w:webHidden/>
          </w:rPr>
          <w:t>78</w:t>
        </w:r>
        <w:r>
          <w:rPr>
            <w:noProof/>
            <w:webHidden/>
          </w:rPr>
          <w:fldChar w:fldCharType="end"/>
        </w:r>
      </w:hyperlink>
    </w:p>
    <w:p w:rsidR="00AF7B86" w:rsidRDefault="00AF7B86" w:rsidP="006C04E4">
      <w:pPr>
        <w:pStyle w:val="TOC1"/>
        <w:tabs>
          <w:tab w:val="right" w:leader="dot" w:pos="9345"/>
        </w:tabs>
        <w:spacing w:after="0" w:line="240" w:lineRule="auto"/>
        <w:ind w:firstLine="0"/>
        <w:rPr>
          <w:rFonts w:ascii="Calibri" w:hAnsi="Calibri"/>
          <w:noProof/>
          <w:sz w:val="22"/>
          <w:szCs w:val="22"/>
          <w:lang w:eastAsia="ru-RU"/>
        </w:rPr>
      </w:pPr>
      <w:hyperlink w:anchor="_Toc451593097" w:history="1">
        <w:r w:rsidRPr="00364075">
          <w:rPr>
            <w:rStyle w:val="Hyperlink"/>
            <w:noProof/>
          </w:rPr>
          <w:t>ПРИЛОЖЕНИЕ Г Финансовые результаты ООО «Сабвей» 2014-15 гг. (тыс. руб.)</w:t>
        </w:r>
        <w:r>
          <w:rPr>
            <w:noProof/>
            <w:webHidden/>
          </w:rPr>
          <w:tab/>
        </w:r>
        <w:r>
          <w:rPr>
            <w:noProof/>
            <w:webHidden/>
          </w:rPr>
          <w:fldChar w:fldCharType="begin"/>
        </w:r>
        <w:r>
          <w:rPr>
            <w:noProof/>
            <w:webHidden/>
          </w:rPr>
          <w:instrText xml:space="preserve"> PAGEREF _Toc451593097 \h </w:instrText>
        </w:r>
        <w:r>
          <w:rPr>
            <w:noProof/>
          </w:rPr>
        </w:r>
        <w:r>
          <w:rPr>
            <w:noProof/>
            <w:webHidden/>
          </w:rPr>
          <w:fldChar w:fldCharType="separate"/>
        </w:r>
        <w:r>
          <w:rPr>
            <w:noProof/>
            <w:webHidden/>
          </w:rPr>
          <w:t>80</w:t>
        </w:r>
        <w:r>
          <w:rPr>
            <w:noProof/>
            <w:webHidden/>
          </w:rPr>
          <w:fldChar w:fldCharType="end"/>
        </w:r>
      </w:hyperlink>
    </w:p>
    <w:p w:rsidR="00AF7B86" w:rsidRDefault="00AF7B86" w:rsidP="006C04E4">
      <w:pPr>
        <w:pStyle w:val="TOC1"/>
        <w:tabs>
          <w:tab w:val="right" w:leader="dot" w:pos="9345"/>
        </w:tabs>
        <w:spacing w:after="0" w:line="240" w:lineRule="auto"/>
        <w:ind w:firstLine="0"/>
        <w:rPr>
          <w:rFonts w:ascii="Calibri" w:hAnsi="Calibri"/>
          <w:noProof/>
          <w:sz w:val="22"/>
          <w:szCs w:val="22"/>
          <w:lang w:eastAsia="ru-RU"/>
        </w:rPr>
      </w:pPr>
      <w:hyperlink w:anchor="_Toc451593098" w:history="1">
        <w:r w:rsidRPr="00364075">
          <w:rPr>
            <w:rStyle w:val="Hyperlink"/>
            <w:noProof/>
          </w:rPr>
          <w:t>ПРИЛОЖЕНИЕ Д Договор ООО «Сабвей» 2014-15 гг. (тыс. руб.)</w:t>
        </w:r>
        <w:r>
          <w:rPr>
            <w:noProof/>
            <w:webHidden/>
          </w:rPr>
          <w:tab/>
        </w:r>
        <w:r>
          <w:rPr>
            <w:noProof/>
            <w:webHidden/>
          </w:rPr>
          <w:fldChar w:fldCharType="begin"/>
        </w:r>
        <w:r>
          <w:rPr>
            <w:noProof/>
            <w:webHidden/>
          </w:rPr>
          <w:instrText xml:space="preserve"> PAGEREF _Toc451593098 \h </w:instrText>
        </w:r>
        <w:r>
          <w:rPr>
            <w:noProof/>
          </w:rPr>
        </w:r>
        <w:r>
          <w:rPr>
            <w:noProof/>
            <w:webHidden/>
          </w:rPr>
          <w:fldChar w:fldCharType="separate"/>
        </w:r>
        <w:r>
          <w:rPr>
            <w:noProof/>
            <w:webHidden/>
          </w:rPr>
          <w:t>81</w:t>
        </w:r>
        <w:r>
          <w:rPr>
            <w:noProof/>
            <w:webHidden/>
          </w:rPr>
          <w:fldChar w:fldCharType="end"/>
        </w:r>
      </w:hyperlink>
    </w:p>
    <w:p w:rsidR="00AF7B86" w:rsidRDefault="00AF7B86" w:rsidP="003F15C2">
      <w:pPr>
        <w:ind w:firstLine="0"/>
      </w:pPr>
      <w:r w:rsidRPr="006E2254">
        <w:rPr>
          <w:color w:val="000000"/>
        </w:rPr>
        <w:fldChar w:fldCharType="end"/>
      </w:r>
    </w:p>
    <w:p w:rsidR="00AF7B86" w:rsidRDefault="00AF7B86"/>
    <w:p w:rsidR="00AF7B86" w:rsidRDefault="00AF7B86"/>
    <w:p w:rsidR="00AF7B86" w:rsidRDefault="00AF7B86">
      <w:pPr>
        <w:rPr>
          <w:b/>
          <w:bCs/>
        </w:rPr>
      </w:pPr>
      <w:r>
        <w:br w:type="page"/>
      </w:r>
    </w:p>
    <w:p w:rsidR="00AF7B86" w:rsidRPr="003F15C2" w:rsidRDefault="00AF7B86" w:rsidP="003F15C2">
      <w:pPr>
        <w:pStyle w:val="Heading1"/>
      </w:pPr>
      <w:bookmarkStart w:id="0" w:name="_Toc421031478"/>
      <w:bookmarkStart w:id="1" w:name="_Toc451593079"/>
      <w:r w:rsidRPr="003F15C2">
        <w:t>Введение</w:t>
      </w:r>
      <w:bookmarkEnd w:id="0"/>
      <w:bookmarkEnd w:id="1"/>
    </w:p>
    <w:p w:rsidR="00AF7B86" w:rsidRDefault="00AF7B86" w:rsidP="003F15C2">
      <w:pPr>
        <w:jc w:val="center"/>
        <w:rPr>
          <w:b/>
        </w:rPr>
      </w:pPr>
    </w:p>
    <w:p w:rsidR="00AF7B86" w:rsidRDefault="00AF7B86" w:rsidP="003F15C2">
      <w:r>
        <w:t>В условиях рыночной экономики основа экономического развития - прибыль, важнейший показатель эффективности работы предприятия, источники его жизнедеятельности. Рост прибыли создает финансовую основу для осуществления расширенного воспроизводства предприятия и удовлетворения социальных и материальных потребностей учредителей и работников. За счет прибыли выполняются обязательства предприятия перед бюджетом, банками, другими организациями.</w:t>
      </w:r>
    </w:p>
    <w:p w:rsidR="00AF7B86" w:rsidRDefault="00AF7B86" w:rsidP="003F15C2">
      <w:r>
        <w:t>Деятельность любого предприятия ориентирована на получение определённых результатов. Однако одни предприятия уверенно достигают поставленных целей своей деятельности, а другие работают менее успешно.</w:t>
      </w:r>
    </w:p>
    <w:p w:rsidR="00AF7B86" w:rsidRDefault="00AF7B86" w:rsidP="003F15C2">
      <w:r>
        <w:t>Управление в узком смысле представляет собой конкретные способы (методы) воздействия на объект управления для достижения конкретной цели.</w:t>
      </w:r>
    </w:p>
    <w:p w:rsidR="00AF7B86" w:rsidRDefault="00AF7B86" w:rsidP="003F15C2">
      <w:r>
        <w:t>Управление осуществляется на основе различных форм и методов воздействия на объект управления. От финансового результата предприятия (прибыль или убыток) зависит развитие предприятия, расширение производственной базы, научно-техническое и социальное развитие, материальное поощрение работников, возможность получения дивидендов. Но предприятию необходимо не только получить прибыль, но и в условиях жесткой российской налоговой системы, обусловленной ее чрезвычайной фискальной направленностью, суметь оптимизировать налоги, одним из которых является налог на прибыль, занимающий значительную часть в общей сумме налогов уплачиваемых предприятием.</w:t>
      </w:r>
    </w:p>
    <w:p w:rsidR="00AF7B86" w:rsidRDefault="00AF7B86" w:rsidP="003F15C2">
      <w:r>
        <w:t>Факторный анализ хозяйствующего субъекта является одним из наиболее действенных методов управления, основным элементом обоснования руководящих решений. Он имеет целью обеспечить устойчивое развитие доходного, конкурентоспособного производства и включает различные направления – правовое, экономическое, производственное, финансовое и другое.</w:t>
      </w:r>
    </w:p>
    <w:p w:rsidR="00AF7B86" w:rsidRDefault="00AF7B86" w:rsidP="003F15C2">
      <w:r>
        <w:t>Факторный анализ хозяйственной деятельности и финансовых результатов предприятия предполагает всестороннее изучение технического уровня производства, качества, и конкурентоспособности выпускаемой продукции, обеспеченности производства материальными, трудовыми и финансовыми ресурсами и эффективности их использования. Они основаны на системном подходе, комплексном учёте разнообразных факторов, качественном подборе достоверной информации и являются важной функцией управления.</w:t>
      </w:r>
    </w:p>
    <w:p w:rsidR="00AF7B86" w:rsidRDefault="00AF7B86" w:rsidP="003F15C2">
      <w:r>
        <w:t xml:space="preserve">Цель анализа финансовых результатов и хозяйственной деятельности предприятия – повышение эффективности его работы на основе системного изучения всех видов его деятельности. В процессе анализа исследуются совокупность технологических, социально – экономических, правовых и иных процессов, закономерности формирования, построения и функционирования систем управления: принципы построения организационных структур, эффективность применяемых методов. Представление об эффективности работы любого предприятия даёт финансовая отчётность. В состав финансовой отчётности должны входить баланс, отчёт о прибылях и убытках, отчёт о движении денежных средств, декларация об учётной политике и пояснительные записки.  Поэтому анализ финансовых результатов предприятия является актуальной проблемой для тщательного исследования. </w:t>
      </w:r>
    </w:p>
    <w:p w:rsidR="00AF7B86" w:rsidRDefault="00AF7B86" w:rsidP="003F15C2">
      <w:r>
        <w:t>Цель выпускной квалификационной работы – анализ и учет  финансовых результатов на примере ООО «Сабвей»</w:t>
      </w:r>
    </w:p>
    <w:p w:rsidR="00AF7B86" w:rsidRDefault="00AF7B86" w:rsidP="003F15C2">
      <w:r>
        <w:t>В ходе реализации дипломного проекта ставились следующие задачи:</w:t>
      </w:r>
    </w:p>
    <w:p w:rsidR="00AF7B86" w:rsidRDefault="00AF7B86" w:rsidP="003F15C2">
      <w:r>
        <w:t>-    провести теоретическое обобщение и определить сущность финансовых результатов как экономической категории;</w:t>
      </w:r>
    </w:p>
    <w:p w:rsidR="00AF7B86" w:rsidRDefault="00AF7B86" w:rsidP="003F15C2">
      <w:r>
        <w:t xml:space="preserve">-    провести факторный анализ деятельности за анализируемый период на примере предприятия; </w:t>
      </w:r>
    </w:p>
    <w:p w:rsidR="00AF7B86" w:rsidRDefault="00AF7B86" w:rsidP="003F15C2">
      <w:r>
        <w:t>-    рассмотреть и рекомендовать мероприятия для их улучшения.</w:t>
      </w:r>
    </w:p>
    <w:p w:rsidR="00AF7B86" w:rsidRDefault="00AF7B86" w:rsidP="003F15C2">
      <w:r>
        <w:t>Предмет исследования является учет и анализ финансовых результатов деятельности организации.</w:t>
      </w:r>
    </w:p>
    <w:p w:rsidR="00AF7B86" w:rsidRDefault="00AF7B86" w:rsidP="003F15C2">
      <w:r>
        <w:t>Объект исследования – предприятие ООО «Сабвей».</w:t>
      </w:r>
    </w:p>
    <w:p w:rsidR="00AF7B86" w:rsidRDefault="00AF7B86" w:rsidP="003F15C2">
      <w:r>
        <w:t>Выпускная квалификационная работа написана исходя из того, что тема бухгалтерского учета и анализа финансовых результатов деятельности предприятия достаточно хорошо и подробно исследована в современной российской экономической литературе. Среди целого ряда исследований и научных трудов, посвященных сущности, задачам и методикам анализа основных видов финансово-хозяйственной деятельности предприятия, можно выделить работы А.Д. Шеремета, Е.С. Стояновой, В.В. Ковалева, Г.В. Савицкой и др.</w:t>
      </w:r>
    </w:p>
    <w:p w:rsidR="00AF7B86" w:rsidRDefault="00AF7B86" w:rsidP="003F15C2">
      <w:r>
        <w:t>Основными источниками информации для проведения анализа финансовых результатов деятельности рассматриваемого предприятия являлись документы бухгалтерской, статистической и финансовой отчетности, а также опрос специалистов  ООО «Сабвей».</w:t>
      </w:r>
    </w:p>
    <w:p w:rsidR="00AF7B86" w:rsidRDefault="00AF7B86" w:rsidP="003F15C2"/>
    <w:p w:rsidR="00AF7B86" w:rsidRDefault="00AF7B86" w:rsidP="00B5166F">
      <w:pPr>
        <w:pStyle w:val="Heading1"/>
      </w:pPr>
    </w:p>
    <w:p w:rsidR="00AF7B86" w:rsidRDefault="00AF7B86">
      <w:pPr>
        <w:rPr>
          <w:b/>
          <w:bCs/>
        </w:rPr>
      </w:pPr>
      <w:r>
        <w:br w:type="page"/>
      </w:r>
    </w:p>
    <w:p w:rsidR="00AF7B86" w:rsidRDefault="00AF7B86" w:rsidP="00B5166F">
      <w:pPr>
        <w:pStyle w:val="Heading1"/>
      </w:pPr>
      <w:bookmarkStart w:id="2" w:name="_Toc451593080"/>
      <w:r>
        <w:t>1. Теоретические основы бухгалтерского учета и анализа доходов и расходов.</w:t>
      </w:r>
      <w:bookmarkEnd w:id="2"/>
    </w:p>
    <w:p w:rsidR="00AF7B86" w:rsidRPr="00844439" w:rsidRDefault="00AF7B86" w:rsidP="00B5166F">
      <w:pPr>
        <w:pStyle w:val="Heading1"/>
      </w:pPr>
      <w:bookmarkStart w:id="3" w:name="_Toc451593081"/>
      <w:r>
        <w:t>1.1. Понятие и классификация доходов и расходов предприятия</w:t>
      </w:r>
      <w:bookmarkEnd w:id="3"/>
    </w:p>
    <w:p w:rsidR="00AF7B86" w:rsidRPr="009A6914" w:rsidRDefault="00AF7B86" w:rsidP="00B5166F">
      <w:r w:rsidRPr="009A6914">
        <w:t>Современные условия рыночной экономики рассматривают для предприятий поучение прибыли как основную цель осуществления деятельности. Потому как прибыль дает предприятию соответствующие гарантии для последующего осуществления деятельности и развития, а также позволяет предприятию выполнять обязательства перед собственниками, инвесторами, государством.</w:t>
      </w:r>
    </w:p>
    <w:p w:rsidR="00AF7B86" w:rsidRPr="009A6914" w:rsidRDefault="00AF7B86" w:rsidP="00B5166F">
      <w:r w:rsidRPr="009A6914">
        <w:t xml:space="preserve">Прибыль предприятия является основным результатом его деятельности хозяйствования. </w:t>
      </w:r>
    </w:p>
    <w:p w:rsidR="00AF7B86" w:rsidRPr="009A6914" w:rsidRDefault="00AF7B86" w:rsidP="00B5166F">
      <w:r w:rsidRPr="009A6914">
        <w:t>Поэтому от того, насколько точно был определен спрос на продукцию, выявлены товарная номенклатура, объемы производства, ценовая политика, сегменты рынка отпуска продукции, зависит выполнение основной цели предприятия.</w:t>
      </w:r>
    </w:p>
    <w:p w:rsidR="00AF7B86" w:rsidRPr="009A6914" w:rsidRDefault="00AF7B86" w:rsidP="00B5166F">
      <w:r w:rsidRPr="009A6914">
        <w:t>Прибыль представляет собой итоговый результат деятельности предприятия, источник инвестиций</w:t>
      </w:r>
      <w:r>
        <w:rPr>
          <w:rStyle w:val="FootnoteReference"/>
        </w:rPr>
        <w:footnoteReference w:id="1"/>
      </w:r>
      <w:r w:rsidRPr="009A6914">
        <w:t>.</w:t>
      </w:r>
    </w:p>
    <w:p w:rsidR="00AF7B86" w:rsidRPr="009A6914" w:rsidRDefault="00AF7B86" w:rsidP="00B5166F">
      <w:r w:rsidRPr="009A6914">
        <w:t>Источниками прибыли выступают:</w:t>
      </w:r>
    </w:p>
    <w:p w:rsidR="00AF7B86" w:rsidRPr="003A2EA7" w:rsidRDefault="00AF7B86" w:rsidP="000C3851">
      <w:pPr>
        <w:pStyle w:val="ListParagraph"/>
        <w:numPr>
          <w:ilvl w:val="0"/>
          <w:numId w:val="11"/>
        </w:numPr>
        <w:spacing w:after="0" w:line="360" w:lineRule="auto"/>
        <w:jc w:val="both"/>
        <w:rPr>
          <w:rFonts w:ascii="Times New Roman" w:hAnsi="Times New Roman"/>
          <w:sz w:val="28"/>
        </w:rPr>
      </w:pPr>
      <w:r w:rsidRPr="003A2EA7">
        <w:rPr>
          <w:rFonts w:ascii="Times New Roman" w:hAnsi="Times New Roman"/>
          <w:sz w:val="28"/>
        </w:rPr>
        <w:t>производство и реализация продукции (работ, услуг);</w:t>
      </w:r>
    </w:p>
    <w:p w:rsidR="00AF7B86" w:rsidRPr="003A2EA7" w:rsidRDefault="00AF7B86" w:rsidP="000C3851">
      <w:pPr>
        <w:pStyle w:val="ListParagraph"/>
        <w:numPr>
          <w:ilvl w:val="0"/>
          <w:numId w:val="11"/>
        </w:numPr>
        <w:spacing w:after="0" w:line="360" w:lineRule="auto"/>
        <w:jc w:val="both"/>
        <w:rPr>
          <w:rFonts w:ascii="Times New Roman" w:hAnsi="Times New Roman"/>
          <w:sz w:val="28"/>
        </w:rPr>
      </w:pPr>
      <w:r w:rsidRPr="003A2EA7">
        <w:rPr>
          <w:rFonts w:ascii="Times New Roman" w:hAnsi="Times New Roman"/>
          <w:sz w:val="28"/>
        </w:rPr>
        <w:t>реализация оборотных фондов;</w:t>
      </w:r>
    </w:p>
    <w:p w:rsidR="00AF7B86" w:rsidRPr="003A2EA7" w:rsidRDefault="00AF7B86" w:rsidP="000C3851">
      <w:pPr>
        <w:pStyle w:val="ListParagraph"/>
        <w:numPr>
          <w:ilvl w:val="0"/>
          <w:numId w:val="11"/>
        </w:numPr>
        <w:spacing w:after="0" w:line="360" w:lineRule="auto"/>
        <w:jc w:val="both"/>
        <w:rPr>
          <w:rFonts w:ascii="Times New Roman" w:hAnsi="Times New Roman"/>
          <w:sz w:val="28"/>
        </w:rPr>
      </w:pPr>
      <w:r w:rsidRPr="003A2EA7">
        <w:rPr>
          <w:rFonts w:ascii="Times New Roman" w:hAnsi="Times New Roman"/>
          <w:sz w:val="28"/>
        </w:rPr>
        <w:t>реализация иных активов (ценные бумаги, материалы, сырьё);</w:t>
      </w:r>
    </w:p>
    <w:p w:rsidR="00AF7B86" w:rsidRPr="003A2EA7" w:rsidRDefault="00AF7B86" w:rsidP="000C3851">
      <w:pPr>
        <w:pStyle w:val="ListParagraph"/>
        <w:numPr>
          <w:ilvl w:val="0"/>
          <w:numId w:val="11"/>
        </w:numPr>
        <w:spacing w:after="0" w:line="360" w:lineRule="auto"/>
        <w:jc w:val="both"/>
        <w:rPr>
          <w:rFonts w:ascii="Times New Roman" w:hAnsi="Times New Roman"/>
          <w:sz w:val="28"/>
        </w:rPr>
      </w:pPr>
      <w:r w:rsidRPr="003A2EA7">
        <w:rPr>
          <w:rFonts w:ascii="Times New Roman" w:hAnsi="Times New Roman"/>
          <w:sz w:val="28"/>
        </w:rPr>
        <w:t xml:space="preserve">внереализационные доходы; </w:t>
      </w:r>
    </w:p>
    <w:p w:rsidR="00AF7B86" w:rsidRPr="003A2EA7" w:rsidRDefault="00AF7B86" w:rsidP="000C3851">
      <w:pPr>
        <w:pStyle w:val="ListParagraph"/>
        <w:numPr>
          <w:ilvl w:val="0"/>
          <w:numId w:val="11"/>
        </w:numPr>
        <w:spacing w:after="0" w:line="360" w:lineRule="auto"/>
        <w:jc w:val="both"/>
        <w:rPr>
          <w:rFonts w:ascii="Times New Roman" w:hAnsi="Times New Roman"/>
          <w:sz w:val="28"/>
        </w:rPr>
      </w:pPr>
      <w:r w:rsidRPr="003A2EA7">
        <w:rPr>
          <w:rFonts w:ascii="Times New Roman" w:hAnsi="Times New Roman"/>
          <w:sz w:val="28"/>
        </w:rPr>
        <w:t>внереализационные операции – дивиденды по ценным бумагам, доходы от сдачи имущества в аренду, доходы по вкладам депозитов, доходы от долевого участия другого предприятия, штрафы</w:t>
      </w:r>
      <w:r>
        <w:rPr>
          <w:rStyle w:val="FootnoteReference"/>
          <w:rFonts w:ascii="Times New Roman" w:hAnsi="Times New Roman"/>
          <w:sz w:val="28"/>
        </w:rPr>
        <w:footnoteReference w:id="2"/>
      </w:r>
      <w:r w:rsidRPr="003A2EA7">
        <w:rPr>
          <w:rFonts w:ascii="Times New Roman" w:hAnsi="Times New Roman"/>
          <w:sz w:val="28"/>
        </w:rPr>
        <w:t>.</w:t>
      </w:r>
    </w:p>
    <w:p w:rsidR="00AF7B86" w:rsidRPr="009A6914" w:rsidRDefault="00AF7B86" w:rsidP="00B5166F">
      <w:r w:rsidRPr="009A6914">
        <w:t>Порядок исчисления:</w:t>
      </w:r>
    </w:p>
    <w:p w:rsidR="00AF7B86" w:rsidRPr="00CB00CC" w:rsidRDefault="00AF7B86" w:rsidP="000C3851">
      <w:pPr>
        <w:pStyle w:val="ListParagraph"/>
        <w:numPr>
          <w:ilvl w:val="0"/>
          <w:numId w:val="12"/>
        </w:numPr>
        <w:spacing w:after="0" w:line="360" w:lineRule="auto"/>
        <w:ind w:hanging="357"/>
        <w:jc w:val="both"/>
        <w:rPr>
          <w:rFonts w:ascii="Times New Roman" w:hAnsi="Times New Roman"/>
          <w:sz w:val="28"/>
          <w:szCs w:val="28"/>
        </w:rPr>
      </w:pPr>
      <w:r w:rsidRPr="00CB00CC">
        <w:rPr>
          <w:rFonts w:ascii="Times New Roman" w:hAnsi="Times New Roman"/>
          <w:sz w:val="28"/>
          <w:szCs w:val="28"/>
        </w:rPr>
        <w:t>выявление базовой рентабельности как частного от деления прибыли за период отчета на полную себестоимость сравнимой продукции за аналогичный  период.</w:t>
      </w:r>
    </w:p>
    <w:p w:rsidR="00AF7B86" w:rsidRPr="00CB00CC" w:rsidRDefault="00AF7B86" w:rsidP="000C3851">
      <w:pPr>
        <w:pStyle w:val="ListParagraph"/>
        <w:numPr>
          <w:ilvl w:val="0"/>
          <w:numId w:val="12"/>
        </w:numPr>
        <w:spacing w:after="0" w:line="360" w:lineRule="auto"/>
        <w:ind w:hanging="357"/>
        <w:jc w:val="both"/>
        <w:rPr>
          <w:rFonts w:ascii="Times New Roman" w:hAnsi="Times New Roman"/>
          <w:sz w:val="28"/>
          <w:szCs w:val="28"/>
        </w:rPr>
      </w:pPr>
      <w:r w:rsidRPr="00CB00CC">
        <w:rPr>
          <w:rFonts w:ascii="Times New Roman" w:hAnsi="Times New Roman"/>
          <w:sz w:val="28"/>
          <w:szCs w:val="28"/>
        </w:rPr>
        <w:t>выявление объёма товарной продукции в планируемом периоде по себестоимости периода отчета и выявление прибыли от реализации товарной продукции из базовой рентабельности.</w:t>
      </w:r>
    </w:p>
    <w:p w:rsidR="00AF7B86" w:rsidRPr="00CB00CC" w:rsidRDefault="00AF7B86" w:rsidP="000C3851">
      <w:pPr>
        <w:pStyle w:val="ListParagraph"/>
        <w:numPr>
          <w:ilvl w:val="0"/>
          <w:numId w:val="12"/>
        </w:numPr>
        <w:spacing w:after="0" w:line="360" w:lineRule="auto"/>
        <w:ind w:hanging="357"/>
        <w:jc w:val="both"/>
        <w:rPr>
          <w:rFonts w:ascii="Times New Roman" w:hAnsi="Times New Roman"/>
          <w:sz w:val="28"/>
          <w:szCs w:val="28"/>
        </w:rPr>
      </w:pPr>
      <w:r w:rsidRPr="00CB00CC">
        <w:rPr>
          <w:rFonts w:ascii="Times New Roman" w:hAnsi="Times New Roman"/>
          <w:sz w:val="28"/>
          <w:szCs w:val="28"/>
        </w:rPr>
        <w:t>учёт воздействия на плановую прибыль отдельных факторов (снижение/повышение себестоимости, ассортиментное изменение).</w:t>
      </w:r>
    </w:p>
    <w:p w:rsidR="00AF7B86" w:rsidRPr="009A6914" w:rsidRDefault="00AF7B86" w:rsidP="00B5166F">
      <w:r w:rsidRPr="009A6914">
        <w:t>Прибыль по несравнимой товарной продукции рассчитывается отдельно, помимо этого учитывается прибыль, которая может быть от реализации остатков готовой продукции на складах на начало и конец периода и прибыль в товарах, которые отгружены на начало и конец периода.</w:t>
      </w:r>
    </w:p>
    <w:p w:rsidR="00AF7B86" w:rsidRPr="009A6914" w:rsidRDefault="00AF7B86" w:rsidP="00B5166F">
      <w:r w:rsidRPr="009A6914">
        <w:t>Помимо прибыли от реализации товарной продукции в составе валовой прибыли включается прибыль от реализации имущества, планируемы</w:t>
      </w:r>
      <w:r>
        <w:t>е</w:t>
      </w:r>
      <w:r w:rsidRPr="009A6914">
        <w:t xml:space="preserve"> внереализационные доходы и расходы.</w:t>
      </w:r>
    </w:p>
    <w:p w:rsidR="00AF7B86" w:rsidRPr="009A6914" w:rsidRDefault="00AF7B86" w:rsidP="00B5166F">
      <w:r w:rsidRPr="009A6914">
        <w:t>Валовая выручка (ВВ) представляет собой полную сумму денежных поступлений от реализации продукции (работ, услуг), материальных ценностей и доходов от внереализационных операций. То есть, это выручка, которую организация приобретает от всех видов деятельности.</w:t>
      </w:r>
    </w:p>
    <w:p w:rsidR="00AF7B86" w:rsidRPr="009A6914" w:rsidRDefault="00AF7B86" w:rsidP="00B5166F">
      <w:r w:rsidRPr="009A6914">
        <w:t>Валовой доход (ВД) рассчитывается посредством исключения из валовой выручки всех затрат на производство и реализацию продукции, вошедших в себестоимость, кроме затрат на оплату труда. То есть он равен величине заработной платы и прибыли (чистого дохода).</w:t>
      </w:r>
    </w:p>
    <w:p w:rsidR="00AF7B86" w:rsidRPr="009A6914" w:rsidRDefault="00AF7B86" w:rsidP="00B5166F">
      <w:r w:rsidRPr="009A6914">
        <w:t>Валовая прибыль (ВП) представляет собой прибыль от всех видов деятельности предприятия, исчисленную до вычета налога на прибыль. Всякая организация заинтересована в том, чтобы прибыль была выше.</w:t>
      </w:r>
    </w:p>
    <w:p w:rsidR="00AF7B86" w:rsidRPr="009A6914" w:rsidRDefault="00AF7B86" w:rsidP="00B5166F">
      <w:r w:rsidRPr="009A6914">
        <w:t xml:space="preserve">Решение об использовании прибыли к распределению, которая обычно равна чистой прибыли, фирма принимает самостоятельно. Причем она должна стремиться к ее оптимальному использованию. </w:t>
      </w:r>
    </w:p>
    <w:p w:rsidR="00AF7B86" w:rsidRDefault="00AF7B86" w:rsidP="00B5166F">
      <w:r w:rsidRPr="009A6914">
        <w:t xml:space="preserve">Главными направлениями применения прибыли организации выступают: </w:t>
      </w:r>
    </w:p>
    <w:p w:rsidR="00AF7B86" w:rsidRPr="00264F87" w:rsidRDefault="00AF7B86" w:rsidP="000C3851">
      <w:pPr>
        <w:pStyle w:val="ListParagraph"/>
        <w:numPr>
          <w:ilvl w:val="0"/>
          <w:numId w:val="13"/>
        </w:numPr>
        <w:spacing w:after="0" w:line="360" w:lineRule="auto"/>
        <w:jc w:val="both"/>
        <w:rPr>
          <w:rFonts w:ascii="Times New Roman" w:hAnsi="Times New Roman"/>
          <w:sz w:val="28"/>
        </w:rPr>
      </w:pPr>
      <w:r w:rsidRPr="00264F87">
        <w:rPr>
          <w:rFonts w:ascii="Times New Roman" w:hAnsi="Times New Roman"/>
          <w:sz w:val="28"/>
        </w:rPr>
        <w:t xml:space="preserve">формирование финансовых резервов; </w:t>
      </w:r>
    </w:p>
    <w:p w:rsidR="00AF7B86" w:rsidRPr="00264F87" w:rsidRDefault="00AF7B86" w:rsidP="000C3851">
      <w:pPr>
        <w:pStyle w:val="ListParagraph"/>
        <w:numPr>
          <w:ilvl w:val="0"/>
          <w:numId w:val="13"/>
        </w:numPr>
        <w:spacing w:after="0" w:line="360" w:lineRule="auto"/>
        <w:jc w:val="both"/>
        <w:rPr>
          <w:rFonts w:ascii="Times New Roman" w:hAnsi="Times New Roman"/>
          <w:sz w:val="28"/>
        </w:rPr>
      </w:pPr>
      <w:r w:rsidRPr="00264F87">
        <w:rPr>
          <w:rFonts w:ascii="Times New Roman" w:hAnsi="Times New Roman"/>
          <w:sz w:val="28"/>
        </w:rPr>
        <w:t xml:space="preserve">инвестиции в развитие бизнеса; финансирование социальной сферы и дополнительного материального вознаграждения персонала фирмы; </w:t>
      </w:r>
    </w:p>
    <w:p w:rsidR="00AF7B86" w:rsidRPr="00264F87" w:rsidRDefault="00AF7B86" w:rsidP="000C3851">
      <w:pPr>
        <w:pStyle w:val="ListParagraph"/>
        <w:numPr>
          <w:ilvl w:val="0"/>
          <w:numId w:val="13"/>
        </w:numPr>
        <w:spacing w:after="0" w:line="360" w:lineRule="auto"/>
        <w:jc w:val="both"/>
        <w:rPr>
          <w:rFonts w:ascii="Times New Roman" w:hAnsi="Times New Roman"/>
          <w:sz w:val="28"/>
        </w:rPr>
      </w:pPr>
      <w:r w:rsidRPr="00264F87">
        <w:rPr>
          <w:rFonts w:ascii="Times New Roman" w:hAnsi="Times New Roman"/>
          <w:sz w:val="28"/>
        </w:rPr>
        <w:t>выплата дивидендов акционерам и доходов учредителям (участникам)</w:t>
      </w:r>
      <w:r>
        <w:rPr>
          <w:rStyle w:val="FootnoteReference"/>
          <w:rFonts w:ascii="Times New Roman" w:hAnsi="Times New Roman"/>
          <w:sz w:val="28"/>
        </w:rPr>
        <w:footnoteReference w:id="3"/>
      </w:r>
      <w:r w:rsidRPr="00264F87">
        <w:rPr>
          <w:rFonts w:ascii="Times New Roman" w:hAnsi="Times New Roman"/>
          <w:sz w:val="28"/>
        </w:rPr>
        <w:t>.</w:t>
      </w:r>
    </w:p>
    <w:p w:rsidR="00AF7B86" w:rsidRPr="009A6914" w:rsidRDefault="00AF7B86" w:rsidP="00B5166F">
      <w:r w:rsidRPr="009A6914">
        <w:t>Под эффектом «производственного рычага» понимают такое явление, при котором с изменением выручки от реализации происходит более существенное изменение прибыли от реализации в ту либо другую сторону.</w:t>
      </w:r>
    </w:p>
    <w:p w:rsidR="00AF7B86" w:rsidRDefault="00AF7B86" w:rsidP="00B5166F">
      <w:r w:rsidRPr="009A6914">
        <w:t>Порог рентабельности представляет собой выручку от реализации, при которой организация не имеет ни прибыли, ни убытков, потому как валовой маржи хватает на покрытие постоянных издержек.</w:t>
      </w:r>
    </w:p>
    <w:p w:rsidR="00AF7B86" w:rsidRPr="00706BA7" w:rsidRDefault="00AF7B86" w:rsidP="00B5166F">
      <w:r>
        <w:t>Таким образом, для</w:t>
      </w:r>
      <w:r w:rsidRPr="00706BA7">
        <w:t xml:space="preserve"> целей </w:t>
      </w:r>
      <w:r>
        <w:t>выполнения</w:t>
      </w:r>
      <w:r w:rsidRPr="00706BA7">
        <w:t xml:space="preserve"> работы под прибылью буд</w:t>
      </w:r>
      <w:r>
        <w:t>ем</w:t>
      </w:r>
      <w:r w:rsidRPr="00706BA7">
        <w:t xml:space="preserve"> понимать финансовый результат, который образуется на предприятии после выполнения всех обязательств перед контрагентами с величины полученных доходов.</w:t>
      </w:r>
    </w:p>
    <w:p w:rsidR="00AF7B86" w:rsidRPr="00706BA7" w:rsidRDefault="00AF7B86" w:rsidP="00B5166F">
      <w:r w:rsidRPr="00706BA7">
        <w:t>Прибыль можно представить в виде простой аддитивной формулы:</w:t>
      </w:r>
    </w:p>
    <w:p w:rsidR="00AF7B86" w:rsidRPr="00706BA7" w:rsidRDefault="00AF7B86" w:rsidP="00B5166F">
      <w:r w:rsidRPr="00706BA7">
        <w:t>Прибыль = Доходы – расходы.</w:t>
      </w:r>
    </w:p>
    <w:p w:rsidR="00AF7B86" w:rsidRDefault="00AF7B86" w:rsidP="00B5166F">
      <w:r>
        <w:t>Таким образом, прибыль является зависимой категорией от величины понесенных организацией затрат и вырученного дохода. При этом зависимость между прибылью и расходами отрицательная (при прочих равных условиях, без учета масштаба производства и т.д.), чем больше понесенные затраты, тем меньше денежных средств в виде финансового результата остается у компании. Доходы есть фактор, рост которого прямо влияет на размер прибыли.</w:t>
      </w:r>
    </w:p>
    <w:p w:rsidR="00AF7B86" w:rsidRDefault="00AF7B86" w:rsidP="00B5166F">
      <w:r>
        <w:t>В зависимости от способа классификации в экономической науке прибыль различают:</w:t>
      </w:r>
    </w:p>
    <w:p w:rsidR="00AF7B86" w:rsidRPr="00165317" w:rsidRDefault="00AF7B86" w:rsidP="000C3851">
      <w:pPr>
        <w:pStyle w:val="ListParagraph"/>
        <w:numPr>
          <w:ilvl w:val="0"/>
          <w:numId w:val="14"/>
        </w:numPr>
        <w:spacing w:after="0" w:line="360" w:lineRule="auto"/>
        <w:jc w:val="both"/>
        <w:rPr>
          <w:rFonts w:ascii="Times New Roman" w:hAnsi="Times New Roman"/>
          <w:sz w:val="28"/>
          <w:szCs w:val="28"/>
        </w:rPr>
      </w:pPr>
      <w:r w:rsidRPr="00165317">
        <w:rPr>
          <w:rFonts w:ascii="Times New Roman" w:hAnsi="Times New Roman"/>
          <w:sz w:val="28"/>
          <w:szCs w:val="28"/>
        </w:rPr>
        <w:t>Бухгалтерскую и экономическую (по способу включения затрат в расходы);</w:t>
      </w:r>
    </w:p>
    <w:p w:rsidR="00AF7B86" w:rsidRPr="00165317" w:rsidRDefault="00AF7B86" w:rsidP="000C3851">
      <w:pPr>
        <w:pStyle w:val="ListParagraph"/>
        <w:numPr>
          <w:ilvl w:val="0"/>
          <w:numId w:val="14"/>
        </w:numPr>
        <w:spacing w:after="0" w:line="360" w:lineRule="auto"/>
        <w:jc w:val="both"/>
        <w:rPr>
          <w:rFonts w:ascii="Times New Roman" w:hAnsi="Times New Roman"/>
          <w:sz w:val="28"/>
          <w:szCs w:val="28"/>
        </w:rPr>
      </w:pPr>
      <w:r w:rsidRPr="00165317">
        <w:rPr>
          <w:rFonts w:ascii="Times New Roman" w:hAnsi="Times New Roman"/>
          <w:sz w:val="28"/>
          <w:szCs w:val="28"/>
        </w:rPr>
        <w:t>Оперативную, финансовую, инвестиционную (по направлению деятельности компании);</w:t>
      </w:r>
    </w:p>
    <w:p w:rsidR="00AF7B86" w:rsidRPr="00165317" w:rsidRDefault="00AF7B86" w:rsidP="000C3851">
      <w:pPr>
        <w:pStyle w:val="ListParagraph"/>
        <w:numPr>
          <w:ilvl w:val="0"/>
          <w:numId w:val="14"/>
        </w:numPr>
        <w:spacing w:after="0" w:line="360" w:lineRule="auto"/>
        <w:jc w:val="both"/>
        <w:rPr>
          <w:rFonts w:ascii="Times New Roman" w:hAnsi="Times New Roman"/>
          <w:sz w:val="28"/>
          <w:szCs w:val="28"/>
        </w:rPr>
      </w:pPr>
      <w:r w:rsidRPr="00165317">
        <w:rPr>
          <w:rFonts w:ascii="Times New Roman" w:hAnsi="Times New Roman"/>
          <w:sz w:val="28"/>
          <w:szCs w:val="28"/>
        </w:rPr>
        <w:t>Прибыль от основной деятельности, прочую прибыль, прибыль от внереализационной деятельности (по типу понесенных расходов и полученных затрат).</w:t>
      </w:r>
    </w:p>
    <w:p w:rsidR="00AF7B86" w:rsidRDefault="00AF7B86" w:rsidP="00B5166F">
      <w:r>
        <w:t>Сам процесс учета прибыли в организации достаточно прост – показатель отражается на синтетическом счете 99. После формирования показателя прибыли его распределяют на дивиденды, выплату процентов, оплату прочих расходов.</w:t>
      </w:r>
    </w:p>
    <w:p w:rsidR="00AF7B86" w:rsidRDefault="00AF7B86" w:rsidP="00B5166F">
      <w:r>
        <w:t>Основным источником, показывающим прибыль от деятельности компании, является форма № 2 бухгалтерского учета (отчет о финансовых результатах). Основная классификация прибыли в данном отчете:</w:t>
      </w:r>
    </w:p>
    <w:p w:rsidR="00AF7B86" w:rsidRPr="00165317" w:rsidRDefault="00AF7B86" w:rsidP="000C3851">
      <w:pPr>
        <w:pStyle w:val="ListParagraph"/>
        <w:numPr>
          <w:ilvl w:val="0"/>
          <w:numId w:val="15"/>
        </w:numPr>
        <w:spacing w:after="0" w:line="360" w:lineRule="auto"/>
        <w:jc w:val="both"/>
        <w:rPr>
          <w:rFonts w:ascii="Times New Roman" w:hAnsi="Times New Roman"/>
          <w:sz w:val="28"/>
          <w:szCs w:val="28"/>
        </w:rPr>
      </w:pPr>
      <w:r w:rsidRPr="00165317">
        <w:rPr>
          <w:rFonts w:ascii="Times New Roman" w:hAnsi="Times New Roman"/>
          <w:sz w:val="28"/>
          <w:szCs w:val="28"/>
        </w:rPr>
        <w:t>Валовая прибыль (без учета прочих расходов);</w:t>
      </w:r>
    </w:p>
    <w:p w:rsidR="00AF7B86" w:rsidRPr="00165317" w:rsidRDefault="00AF7B86" w:rsidP="000C3851">
      <w:pPr>
        <w:pStyle w:val="ListParagraph"/>
        <w:numPr>
          <w:ilvl w:val="0"/>
          <w:numId w:val="15"/>
        </w:numPr>
        <w:spacing w:after="0" w:line="360" w:lineRule="auto"/>
        <w:jc w:val="both"/>
        <w:rPr>
          <w:rFonts w:ascii="Times New Roman" w:hAnsi="Times New Roman"/>
          <w:sz w:val="28"/>
          <w:szCs w:val="28"/>
        </w:rPr>
      </w:pPr>
      <w:r w:rsidRPr="00165317">
        <w:rPr>
          <w:rFonts w:ascii="Times New Roman" w:hAnsi="Times New Roman"/>
          <w:sz w:val="28"/>
          <w:szCs w:val="28"/>
        </w:rPr>
        <w:t>Прибыль до налогообложения (без учета налога на прибыль и отложенных налоговых платежей за прошлые периоды деятельности компании);</w:t>
      </w:r>
    </w:p>
    <w:p w:rsidR="00AF7B86" w:rsidRDefault="00AF7B86" w:rsidP="000C3851">
      <w:pPr>
        <w:pStyle w:val="ListParagraph"/>
        <w:numPr>
          <w:ilvl w:val="0"/>
          <w:numId w:val="15"/>
        </w:numPr>
        <w:spacing w:after="0" w:line="360" w:lineRule="auto"/>
        <w:jc w:val="both"/>
        <w:rPr>
          <w:rFonts w:ascii="Times New Roman" w:hAnsi="Times New Roman"/>
          <w:sz w:val="28"/>
          <w:szCs w:val="28"/>
        </w:rPr>
      </w:pPr>
      <w:r w:rsidRPr="00165317">
        <w:rPr>
          <w:rFonts w:ascii="Times New Roman" w:hAnsi="Times New Roman"/>
          <w:sz w:val="28"/>
          <w:szCs w:val="28"/>
        </w:rPr>
        <w:t>Чистая прибыль (окончательный финансовый результат, подлежащий распределению в компании).</w:t>
      </w:r>
    </w:p>
    <w:p w:rsidR="00AF7B86" w:rsidRDefault="00AF7B86" w:rsidP="00371085">
      <w:pPr>
        <w:pStyle w:val="ListParagraph"/>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Валовая прибыль – это </w:t>
      </w:r>
      <w:r w:rsidRPr="00371085">
        <w:rPr>
          <w:rFonts w:ascii="Times New Roman" w:hAnsi="Times New Roman"/>
          <w:sz w:val="28"/>
          <w:szCs w:val="28"/>
        </w:rPr>
        <w:t>разница между суммой, полученной от продажи продукта, и себестоимостью этого продукта. Отличие валовой от чистой заключается в том, валовая — это прибыль, которая получена еще до вычета обязательных отчислений и вычетов. Она не включает расходы на погашение налогов и других установленных выплат.</w:t>
      </w:r>
    </w:p>
    <w:p w:rsidR="00AF7B86" w:rsidRDefault="00AF7B86" w:rsidP="00371085">
      <w:pPr>
        <w:pStyle w:val="ListParagraph"/>
        <w:spacing w:after="0" w:line="360" w:lineRule="auto"/>
        <w:ind w:left="0" w:firstLine="709"/>
        <w:jc w:val="both"/>
        <w:rPr>
          <w:rFonts w:ascii="Times New Roman" w:hAnsi="Times New Roman"/>
          <w:sz w:val="28"/>
          <w:szCs w:val="28"/>
        </w:rPr>
      </w:pPr>
      <w:r>
        <w:rPr>
          <w:rFonts w:ascii="Times New Roman" w:hAnsi="Times New Roman"/>
          <w:sz w:val="28"/>
          <w:szCs w:val="28"/>
        </w:rPr>
        <w:t>Прибыль до налогообложения – это прибыль с учетом прочих доходов и расходов, процентов к выплате, процентов к получению до вычета текущего налога на прибыль.</w:t>
      </w:r>
    </w:p>
    <w:p w:rsidR="00AF7B86" w:rsidRPr="00165317" w:rsidRDefault="00AF7B86" w:rsidP="00371085">
      <w:pPr>
        <w:pStyle w:val="ListParagraph"/>
        <w:spacing w:after="0" w:line="360" w:lineRule="auto"/>
        <w:ind w:left="0" w:firstLine="709"/>
        <w:jc w:val="both"/>
        <w:rPr>
          <w:rFonts w:ascii="Times New Roman" w:hAnsi="Times New Roman"/>
          <w:sz w:val="28"/>
          <w:szCs w:val="28"/>
        </w:rPr>
      </w:pPr>
      <w:r w:rsidRPr="003F4F2F">
        <w:rPr>
          <w:rFonts w:ascii="Times New Roman" w:hAnsi="Times New Roman"/>
          <w:sz w:val="28"/>
          <w:szCs w:val="28"/>
        </w:rPr>
        <w:t>Сумма, которая остается после вычета из прибыли начисленного с нее налога и штрафных санкций по платежам в бюджет называется чистой прибылью. Именно она является основанием для начисления дивидендов, отчислений в резервный капитал, покрытия убытков прошлых лет. Оставшаяся в результате этого прибыль считается нераспределенной и остается неизменной до принятия необходимого решения учредителями предприятия.</w:t>
      </w:r>
    </w:p>
    <w:p w:rsidR="00AF7B86" w:rsidRDefault="00AF7B86" w:rsidP="00B5166F">
      <w:r>
        <w:t>Наиболее сложными в методическом плане являются механизмы сбора и учета понесенных затрат и доходов, которые являются важными элементами финансового результата, без учета которых формирование конечного результата в виде прибыли невозможно.</w:t>
      </w:r>
    </w:p>
    <w:p w:rsidR="00AF7B86" w:rsidRDefault="00AF7B86" w:rsidP="00B5166F">
      <w:r>
        <w:t>Таким образом, исследование прибыли предполагает:</w:t>
      </w:r>
    </w:p>
    <w:p w:rsidR="00AF7B86" w:rsidRPr="00165317" w:rsidRDefault="00AF7B86" w:rsidP="000C3851">
      <w:pPr>
        <w:pStyle w:val="ListParagraph"/>
        <w:numPr>
          <w:ilvl w:val="0"/>
          <w:numId w:val="16"/>
        </w:numPr>
        <w:spacing w:after="0" w:line="360" w:lineRule="auto"/>
        <w:jc w:val="both"/>
        <w:rPr>
          <w:rFonts w:ascii="Times New Roman" w:hAnsi="Times New Roman"/>
          <w:sz w:val="28"/>
          <w:szCs w:val="28"/>
        </w:rPr>
      </w:pPr>
      <w:r w:rsidRPr="00165317">
        <w:rPr>
          <w:rFonts w:ascii="Times New Roman" w:hAnsi="Times New Roman"/>
          <w:sz w:val="28"/>
          <w:szCs w:val="28"/>
        </w:rPr>
        <w:t>Анализ полученных доходов компании;</w:t>
      </w:r>
    </w:p>
    <w:p w:rsidR="00AF7B86" w:rsidRPr="00165317" w:rsidRDefault="00AF7B86" w:rsidP="000C3851">
      <w:pPr>
        <w:pStyle w:val="ListParagraph"/>
        <w:numPr>
          <w:ilvl w:val="0"/>
          <w:numId w:val="16"/>
        </w:numPr>
        <w:spacing w:after="0" w:line="360" w:lineRule="auto"/>
        <w:jc w:val="both"/>
        <w:rPr>
          <w:rFonts w:ascii="Times New Roman" w:hAnsi="Times New Roman"/>
          <w:sz w:val="28"/>
          <w:szCs w:val="28"/>
        </w:rPr>
      </w:pPr>
      <w:r w:rsidRPr="00165317">
        <w:rPr>
          <w:rFonts w:ascii="Times New Roman" w:hAnsi="Times New Roman"/>
          <w:sz w:val="28"/>
          <w:szCs w:val="28"/>
        </w:rPr>
        <w:t>Анализ затрат в рассматриваемом (анализируемом) периоде;</w:t>
      </w:r>
    </w:p>
    <w:p w:rsidR="00AF7B86" w:rsidRPr="00165317" w:rsidRDefault="00AF7B86" w:rsidP="000C3851">
      <w:pPr>
        <w:pStyle w:val="ListParagraph"/>
        <w:numPr>
          <w:ilvl w:val="0"/>
          <w:numId w:val="16"/>
        </w:numPr>
        <w:spacing w:after="0" w:line="360" w:lineRule="auto"/>
        <w:jc w:val="both"/>
        <w:rPr>
          <w:rFonts w:ascii="Times New Roman" w:hAnsi="Times New Roman"/>
          <w:sz w:val="28"/>
          <w:szCs w:val="28"/>
        </w:rPr>
      </w:pPr>
      <w:r w:rsidRPr="00165317">
        <w:rPr>
          <w:rFonts w:ascii="Times New Roman" w:hAnsi="Times New Roman"/>
          <w:sz w:val="28"/>
          <w:szCs w:val="28"/>
        </w:rPr>
        <w:t>Рассмотрение способов использования прибыли.</w:t>
      </w:r>
    </w:p>
    <w:p w:rsidR="00AF7B86" w:rsidRPr="00165317" w:rsidRDefault="00AF7B86" w:rsidP="000C3851">
      <w:pPr>
        <w:pStyle w:val="ListParagraph"/>
        <w:numPr>
          <w:ilvl w:val="0"/>
          <w:numId w:val="16"/>
        </w:numPr>
        <w:spacing w:after="0" w:line="360" w:lineRule="auto"/>
        <w:jc w:val="both"/>
        <w:rPr>
          <w:rFonts w:ascii="Times New Roman" w:hAnsi="Times New Roman"/>
          <w:sz w:val="28"/>
          <w:szCs w:val="28"/>
        </w:rPr>
      </w:pPr>
      <w:r w:rsidRPr="00165317">
        <w:rPr>
          <w:rFonts w:ascii="Times New Roman" w:hAnsi="Times New Roman"/>
          <w:sz w:val="28"/>
          <w:szCs w:val="28"/>
        </w:rPr>
        <w:t>Прибыль от деятельности компании направляется на формирование:</w:t>
      </w:r>
    </w:p>
    <w:p w:rsidR="00AF7B86" w:rsidRPr="00165317" w:rsidRDefault="00AF7B86" w:rsidP="000C3851">
      <w:pPr>
        <w:pStyle w:val="ListParagraph"/>
        <w:numPr>
          <w:ilvl w:val="0"/>
          <w:numId w:val="16"/>
        </w:numPr>
        <w:spacing w:after="0" w:line="360" w:lineRule="auto"/>
        <w:jc w:val="both"/>
        <w:rPr>
          <w:rFonts w:ascii="Times New Roman" w:hAnsi="Times New Roman"/>
          <w:sz w:val="28"/>
          <w:szCs w:val="28"/>
        </w:rPr>
      </w:pPr>
      <w:r w:rsidRPr="00165317">
        <w:rPr>
          <w:rFonts w:ascii="Times New Roman" w:hAnsi="Times New Roman"/>
          <w:sz w:val="28"/>
          <w:szCs w:val="28"/>
        </w:rPr>
        <w:t>Фондов (резервного, фонда восстановления оборудования и т.д.);</w:t>
      </w:r>
    </w:p>
    <w:p w:rsidR="00AF7B86" w:rsidRPr="00165317" w:rsidRDefault="00AF7B86" w:rsidP="000C3851">
      <w:pPr>
        <w:pStyle w:val="ListParagraph"/>
        <w:numPr>
          <w:ilvl w:val="0"/>
          <w:numId w:val="16"/>
        </w:numPr>
        <w:spacing w:after="0" w:line="360" w:lineRule="auto"/>
        <w:jc w:val="both"/>
        <w:rPr>
          <w:rFonts w:ascii="Times New Roman" w:hAnsi="Times New Roman"/>
          <w:sz w:val="28"/>
          <w:szCs w:val="28"/>
        </w:rPr>
      </w:pPr>
      <w:r w:rsidRPr="00165317">
        <w:rPr>
          <w:rFonts w:ascii="Times New Roman" w:hAnsi="Times New Roman"/>
          <w:sz w:val="28"/>
          <w:szCs w:val="28"/>
        </w:rPr>
        <w:t>Выплаты акционерам (например, дивиденды);</w:t>
      </w:r>
    </w:p>
    <w:p w:rsidR="00AF7B86" w:rsidRPr="00165317" w:rsidRDefault="00AF7B86" w:rsidP="000C3851">
      <w:pPr>
        <w:pStyle w:val="ListParagraph"/>
        <w:numPr>
          <w:ilvl w:val="0"/>
          <w:numId w:val="16"/>
        </w:numPr>
        <w:spacing w:after="0" w:line="360" w:lineRule="auto"/>
        <w:jc w:val="both"/>
        <w:rPr>
          <w:rFonts w:ascii="Times New Roman" w:hAnsi="Times New Roman"/>
          <w:sz w:val="28"/>
          <w:szCs w:val="28"/>
        </w:rPr>
      </w:pPr>
      <w:r w:rsidRPr="00165317">
        <w:rPr>
          <w:rFonts w:ascii="Times New Roman" w:hAnsi="Times New Roman"/>
          <w:sz w:val="28"/>
          <w:szCs w:val="28"/>
        </w:rPr>
        <w:t>Реализацию долгосрочных и краткосрочных инвестиционных проектов с целью получения дополнительных денежных поступлений.</w:t>
      </w:r>
    </w:p>
    <w:p w:rsidR="00AF7B86" w:rsidRDefault="00AF7B86" w:rsidP="00B5166F">
      <w:r>
        <w:t>Важно понимать, что прибыль является результатом деятельности компании, но не всегда приоритетным. В экономике существуют компании, которые ставят задачи по максимизации продаж, расширения числа занятых сотрудников и т.д</w:t>
      </w:r>
      <w:r>
        <w:rPr>
          <w:rStyle w:val="FootnoteReference"/>
        </w:rPr>
        <w:footnoteReference w:id="4"/>
      </w:r>
      <w:r>
        <w:t>.</w:t>
      </w:r>
    </w:p>
    <w:p w:rsidR="00AF7B86" w:rsidRDefault="00AF7B86" w:rsidP="00B5166F">
      <w:r>
        <w:t>Основой стабильной прибыли организации в рыночной экономике является доход или выручка коммерческой организации. По источникам возникновения доходы бывают:</w:t>
      </w:r>
    </w:p>
    <w:p w:rsidR="00AF7B86" w:rsidRPr="00165317" w:rsidRDefault="00AF7B86" w:rsidP="000C3851">
      <w:pPr>
        <w:pStyle w:val="ListParagraph"/>
        <w:numPr>
          <w:ilvl w:val="0"/>
          <w:numId w:val="17"/>
        </w:numPr>
        <w:spacing w:after="0" w:line="360" w:lineRule="auto"/>
        <w:jc w:val="both"/>
        <w:rPr>
          <w:rFonts w:ascii="Times New Roman" w:hAnsi="Times New Roman"/>
          <w:sz w:val="28"/>
          <w:szCs w:val="28"/>
        </w:rPr>
      </w:pPr>
      <w:r w:rsidRPr="00165317">
        <w:rPr>
          <w:rFonts w:ascii="Times New Roman" w:hAnsi="Times New Roman"/>
          <w:sz w:val="28"/>
          <w:szCs w:val="28"/>
        </w:rPr>
        <w:t>Операционные (возникают в результате продажи товаров, выполнения работ или услуг);</w:t>
      </w:r>
    </w:p>
    <w:p w:rsidR="00AF7B86" w:rsidRPr="00165317" w:rsidRDefault="00AF7B86" w:rsidP="000C3851">
      <w:pPr>
        <w:pStyle w:val="ListParagraph"/>
        <w:numPr>
          <w:ilvl w:val="0"/>
          <w:numId w:val="17"/>
        </w:numPr>
        <w:spacing w:after="0" w:line="360" w:lineRule="auto"/>
        <w:jc w:val="both"/>
        <w:rPr>
          <w:rFonts w:ascii="Times New Roman" w:hAnsi="Times New Roman"/>
          <w:sz w:val="28"/>
          <w:szCs w:val="28"/>
        </w:rPr>
      </w:pPr>
      <w:r w:rsidRPr="00165317">
        <w:rPr>
          <w:rFonts w:ascii="Times New Roman" w:hAnsi="Times New Roman"/>
          <w:sz w:val="28"/>
          <w:szCs w:val="28"/>
        </w:rPr>
        <w:t>Инвестиционные (доходы появляются в результате продажи основных производственных фондов, сдачи их в аренду, реализации недвижимости);</w:t>
      </w:r>
    </w:p>
    <w:p w:rsidR="00AF7B86" w:rsidRPr="00165317" w:rsidRDefault="00AF7B86" w:rsidP="000C3851">
      <w:pPr>
        <w:pStyle w:val="ListParagraph"/>
        <w:numPr>
          <w:ilvl w:val="0"/>
          <w:numId w:val="17"/>
        </w:numPr>
        <w:spacing w:after="0" w:line="360" w:lineRule="auto"/>
        <w:jc w:val="both"/>
        <w:rPr>
          <w:rFonts w:ascii="Times New Roman" w:hAnsi="Times New Roman"/>
          <w:sz w:val="28"/>
          <w:szCs w:val="28"/>
        </w:rPr>
      </w:pPr>
      <w:r w:rsidRPr="00165317">
        <w:rPr>
          <w:rFonts w:ascii="Times New Roman" w:hAnsi="Times New Roman"/>
          <w:sz w:val="28"/>
          <w:szCs w:val="28"/>
        </w:rPr>
        <w:t xml:space="preserve">Финансовые (доходы в виде дивидендов от вложений в ценные бумаги, проценты от предоставленных займов). </w:t>
      </w:r>
    </w:p>
    <w:p w:rsidR="00AF7B86" w:rsidRDefault="00AF7B86" w:rsidP="00B5166F">
      <w:pPr>
        <w:rPr>
          <w:lang w:eastAsia="ru-RU"/>
        </w:rPr>
      </w:pPr>
      <w:r w:rsidRPr="00C30192">
        <w:rPr>
          <w:lang w:eastAsia="ru-RU"/>
        </w:rPr>
        <w:t>Рассмотр</w:t>
      </w:r>
      <w:r>
        <w:rPr>
          <w:lang w:eastAsia="ru-RU"/>
        </w:rPr>
        <w:t>им</w:t>
      </w:r>
      <w:r w:rsidRPr="00C30192">
        <w:rPr>
          <w:lang w:eastAsia="ru-RU"/>
        </w:rPr>
        <w:t xml:space="preserve"> понятие доходов в налоговом законодательстве.</w:t>
      </w:r>
      <w:r>
        <w:rPr>
          <w:lang w:eastAsia="ru-RU"/>
        </w:rPr>
        <w:t xml:space="preserve"> </w:t>
      </w:r>
    </w:p>
    <w:p w:rsidR="00AF7B86" w:rsidRDefault="00AF7B86" w:rsidP="00B5166F">
      <w:pPr>
        <w:rPr>
          <w:lang w:eastAsia="ru-RU"/>
        </w:rPr>
      </w:pPr>
      <w:r w:rsidRPr="00C30192">
        <w:rPr>
          <w:lang w:eastAsia="ru-RU"/>
        </w:rPr>
        <w:t xml:space="preserve">Так как гл. 25 «Налог на прибыль организаций» НК РФ построена на терминах «доходы» и «расходы», законодательство должно было определить их предельно четко. Но в главе 25 не содержится трактовок этих понятий несмотря на то, что они являются ключевыми для правильного исчисления налога на прибыль, тогда как в других главах базовые термины определены. В таком случае приходится обращаться к первой части, которая является общей для всего НК РФ. </w:t>
      </w:r>
    </w:p>
    <w:p w:rsidR="00AF7B86" w:rsidRDefault="00AF7B86" w:rsidP="00B5166F">
      <w:pPr>
        <w:rPr>
          <w:lang w:eastAsia="ru-RU"/>
        </w:rPr>
      </w:pPr>
      <w:r w:rsidRPr="00C30192">
        <w:rPr>
          <w:lang w:eastAsia="ru-RU"/>
        </w:rPr>
        <w:t>Согласно ст. 41 «Принципы определения доходов» НК РФ под доходом признается экономическая выгода в денежной или натуральной форме, учитываемая в случае возможности ее оценки и в той мере, в которой такую выгоду можно оценить, и определяемая в соответствии с главами «Налог на доходы физических лиц», «Налог на прибыль организации».</w:t>
      </w:r>
    </w:p>
    <w:p w:rsidR="00AF7B86" w:rsidRDefault="00AF7B86" w:rsidP="00B5166F">
      <w:pPr>
        <w:rPr>
          <w:lang w:eastAsia="ru-RU"/>
        </w:rPr>
      </w:pPr>
      <w:r w:rsidRPr="00C30192">
        <w:rPr>
          <w:lang w:eastAsia="ru-RU"/>
        </w:rPr>
        <w:t>Таким образом, НК РФ (также как и ПБУ 9/99) понимает под доходами экономическую выгоду. Однако в отличие от ПБУ 9/99 в НК РФ нет увязки экономических выгод с увеличением капитала организации</w:t>
      </w:r>
      <w:r>
        <w:rPr>
          <w:rStyle w:val="FootnoteReference"/>
          <w:lang w:eastAsia="ru-RU"/>
        </w:rPr>
        <w:footnoteReference w:id="5"/>
      </w:r>
      <w:r w:rsidRPr="00C30192">
        <w:rPr>
          <w:lang w:eastAsia="ru-RU"/>
        </w:rPr>
        <w:t>. Это вполне понятно, так как увязывание получения доходов с приростом капитала потребовало бы законодательного объяснения термина «капитал».</w:t>
      </w:r>
    </w:p>
    <w:p w:rsidR="00AF7B86" w:rsidRDefault="00AF7B86" w:rsidP="00B5166F">
      <w:pPr>
        <w:rPr>
          <w:lang w:eastAsia="ru-RU"/>
        </w:rPr>
      </w:pPr>
      <w:r w:rsidRPr="00C30192">
        <w:rPr>
          <w:lang w:eastAsia="ru-RU"/>
        </w:rPr>
        <w:t>Законодатель должен был оговорить различные ситуации получения экономических выгод, которые не являются получением дохода. Это могут быть такие операции, связанные с поступлением в организацию денежных и неденежных средств, как предварительная оплата, залог, задаток, взносы (вклады) в уставной (складочный) капитал, поступление сумм НДС, кредитов или займов, а также поступление сумм в пользу комитента, принципала или иного доверителя.</w:t>
      </w:r>
    </w:p>
    <w:p w:rsidR="00AF7B86" w:rsidRDefault="00AF7B86" w:rsidP="00B5166F">
      <w:pPr>
        <w:rPr>
          <w:lang w:eastAsia="ru-RU"/>
        </w:rPr>
      </w:pPr>
      <w:r w:rsidRPr="00C30192">
        <w:rPr>
          <w:lang w:eastAsia="ru-RU"/>
        </w:rPr>
        <w:t>В отношени</w:t>
      </w:r>
      <w:r>
        <w:rPr>
          <w:lang w:eastAsia="ru-RU"/>
        </w:rPr>
        <w:t>и</w:t>
      </w:r>
      <w:r w:rsidRPr="00C30192">
        <w:rPr>
          <w:lang w:eastAsia="ru-RU"/>
        </w:rPr>
        <w:t xml:space="preserve"> доходов </w:t>
      </w:r>
      <w:r>
        <w:rPr>
          <w:lang w:eastAsia="ru-RU"/>
        </w:rPr>
        <w:t>через анализ</w:t>
      </w:r>
      <w:r w:rsidRPr="00C30192">
        <w:rPr>
          <w:lang w:eastAsia="ru-RU"/>
        </w:rPr>
        <w:t xml:space="preserve"> налогово</w:t>
      </w:r>
      <w:r>
        <w:rPr>
          <w:lang w:eastAsia="ru-RU"/>
        </w:rPr>
        <w:t>го</w:t>
      </w:r>
      <w:r w:rsidRPr="00C30192">
        <w:rPr>
          <w:lang w:eastAsia="ru-RU"/>
        </w:rPr>
        <w:t xml:space="preserve"> законодательств</w:t>
      </w:r>
      <w:r>
        <w:rPr>
          <w:lang w:eastAsia="ru-RU"/>
        </w:rPr>
        <w:t>а</w:t>
      </w:r>
      <w:r w:rsidRPr="00C30192">
        <w:rPr>
          <w:lang w:eastAsia="ru-RU"/>
        </w:rPr>
        <w:t xml:space="preserve"> можно сделать следующие выводы:</w:t>
      </w:r>
      <w:r>
        <w:rPr>
          <w:lang w:eastAsia="ru-RU"/>
        </w:rPr>
        <w:t xml:space="preserve"> </w:t>
      </w:r>
    </w:p>
    <w:p w:rsidR="00AF7B86" w:rsidRPr="00F61E25" w:rsidRDefault="00AF7B86" w:rsidP="000C3851">
      <w:pPr>
        <w:pStyle w:val="ListParagraph"/>
        <w:numPr>
          <w:ilvl w:val="0"/>
          <w:numId w:val="18"/>
        </w:numPr>
        <w:spacing w:after="0" w:line="360" w:lineRule="auto"/>
        <w:jc w:val="both"/>
        <w:rPr>
          <w:rFonts w:ascii="Times New Roman" w:hAnsi="Times New Roman"/>
          <w:sz w:val="28"/>
          <w:szCs w:val="28"/>
        </w:rPr>
      </w:pPr>
      <w:r w:rsidRPr="00F61E25">
        <w:rPr>
          <w:rFonts w:ascii="Times New Roman" w:hAnsi="Times New Roman"/>
          <w:sz w:val="28"/>
          <w:szCs w:val="28"/>
        </w:rPr>
        <w:t>В отличие от бухгалтерского учета в налоговом законодательстве под доходами понимается поступление любых экономических выгод в организацию (кроме сумм косвенных налогов), а не только тех, которые приводят к увеличению собственного капитала (за исключением вкладов собственников);</w:t>
      </w:r>
    </w:p>
    <w:p w:rsidR="00AF7B86" w:rsidRPr="00F61E25" w:rsidRDefault="00AF7B86" w:rsidP="000C3851">
      <w:pPr>
        <w:pStyle w:val="ListParagraph"/>
        <w:numPr>
          <w:ilvl w:val="0"/>
          <w:numId w:val="18"/>
        </w:numPr>
        <w:spacing w:after="0" w:line="360" w:lineRule="auto"/>
        <w:jc w:val="both"/>
        <w:rPr>
          <w:rFonts w:ascii="Times New Roman" w:hAnsi="Times New Roman"/>
          <w:sz w:val="28"/>
          <w:szCs w:val="28"/>
        </w:rPr>
      </w:pPr>
      <w:r w:rsidRPr="00F61E25">
        <w:rPr>
          <w:rFonts w:ascii="Times New Roman" w:hAnsi="Times New Roman"/>
          <w:sz w:val="28"/>
          <w:szCs w:val="28"/>
        </w:rPr>
        <w:t>В рамках гл. 25 НК РФ налоговые доходы подразделяются на учитываемые в целях исчисления налога на прибыль;</w:t>
      </w:r>
    </w:p>
    <w:p w:rsidR="00AF7B86" w:rsidRPr="00F61E25" w:rsidRDefault="00AF7B86" w:rsidP="000C3851">
      <w:pPr>
        <w:pStyle w:val="ListParagraph"/>
        <w:numPr>
          <w:ilvl w:val="0"/>
          <w:numId w:val="18"/>
        </w:numPr>
        <w:spacing w:after="0" w:line="360" w:lineRule="auto"/>
        <w:jc w:val="both"/>
        <w:rPr>
          <w:rFonts w:ascii="Times New Roman" w:hAnsi="Times New Roman"/>
          <w:sz w:val="28"/>
          <w:szCs w:val="28"/>
        </w:rPr>
      </w:pPr>
      <w:r w:rsidRPr="00F61E25">
        <w:rPr>
          <w:rFonts w:ascii="Times New Roman" w:hAnsi="Times New Roman"/>
          <w:sz w:val="28"/>
          <w:szCs w:val="28"/>
        </w:rPr>
        <w:t>Список налоговых доходов, не учитываемых для целей налогообложения, закрыт, поэтому любые поступления экономических выгод, не поименованные в данном списке, учитываются для целей исчисления налога на прибыль.</w:t>
      </w:r>
    </w:p>
    <w:p w:rsidR="00AF7B86" w:rsidRDefault="00AF7B86" w:rsidP="00B5166F">
      <w:pPr>
        <w:rPr>
          <w:lang w:eastAsia="ru-RU"/>
        </w:rPr>
      </w:pPr>
      <w:r w:rsidRPr="00C30192">
        <w:rPr>
          <w:lang w:eastAsia="ru-RU"/>
        </w:rPr>
        <w:t>При заключении договоров и сделок необходимо обратить внимание на поступления, которые не будут относится к доходам по правилам бухгалтерского учета, но являются доходами, учитываемыми при исчислении налога на прибыль, в соответствии с НК РФ. При данных поступлениях следует предусмотреть такие способы их получения, которые не приведут к увеличению облагаемой базы по налогу на прибыль.</w:t>
      </w:r>
    </w:p>
    <w:p w:rsidR="00AF7B86" w:rsidRDefault="00AF7B86" w:rsidP="00B5166F">
      <w:r w:rsidRPr="00F7451D">
        <w:t>Доходы организации в зависимости от их характера, условия получения и направлений деятельности организации</w:t>
      </w:r>
      <w:r>
        <w:t xml:space="preserve"> для целей бухгалтерского учета</w:t>
      </w:r>
      <w:r w:rsidRPr="00F7451D">
        <w:t xml:space="preserve"> подразделяются на:</w:t>
      </w:r>
    </w:p>
    <w:p w:rsidR="00AF7B86" w:rsidRDefault="00AF7B86" w:rsidP="00B5166F">
      <w:r w:rsidRPr="00F7451D">
        <w:t>а) доходы от обычных видов деятельности;</w:t>
      </w:r>
    </w:p>
    <w:p w:rsidR="00AF7B86" w:rsidRDefault="00AF7B86" w:rsidP="00B5166F">
      <w:r w:rsidRPr="00F7451D">
        <w:t>б) прочие доходы.</w:t>
      </w:r>
    </w:p>
    <w:p w:rsidR="00AF7B86" w:rsidRDefault="00AF7B86" w:rsidP="00B5166F">
      <w:r>
        <w:t>Таким образом, прибыль есть финансовый результат, базовым элементом наличия которой является получение организацией дохода от хозяйственной деятельности.</w:t>
      </w:r>
    </w:p>
    <w:p w:rsidR="00AF7B86" w:rsidRDefault="00AF7B86" w:rsidP="00B5166F">
      <w:pPr>
        <w:autoSpaceDE w:val="0"/>
        <w:autoSpaceDN w:val="0"/>
        <w:adjustRightInd w:val="0"/>
        <w:rPr>
          <w:rFonts w:eastAsia="TimesNewRoman"/>
        </w:rPr>
      </w:pPr>
      <w:r>
        <w:t xml:space="preserve">Дальнейшее исследование экономической прибыли приводит к необходимости раскрыть термины «расходы» и «затраты». </w:t>
      </w:r>
      <w:r>
        <w:rPr>
          <w:rFonts w:eastAsia="TimesNewRoman"/>
        </w:rPr>
        <w:t xml:space="preserve">Затраты включают явные (фактические, расчетные) издержки предприятия, расходы – снижение средств предприятия или рост его долговых обязательств в процессе хозяйственной деятельности. </w:t>
      </w:r>
    </w:p>
    <w:p w:rsidR="00AF7B86" w:rsidRDefault="00AF7B86" w:rsidP="00B5166F">
      <w:pPr>
        <w:autoSpaceDE w:val="0"/>
        <w:autoSpaceDN w:val="0"/>
        <w:adjustRightInd w:val="0"/>
        <w:rPr>
          <w:rFonts w:eastAsia="TimesNewRoman"/>
        </w:rPr>
      </w:pPr>
      <w:r>
        <w:rPr>
          <w:rFonts w:eastAsia="TimesNewRoman"/>
        </w:rPr>
        <w:t>Расходы означают факт применения сырья, материалов, услуг. Только в момент реализации предприятие признает свои доходы и связанную с ним часть затрат – расходы. Расходы, чаще всего, принимают форму оттока либо снижения актива; признаются в отчете о финансовых результатах в соответствии с непосредственной связью между понесенными затратами и поступлениями по определенным статьям дохода. Данный подход получил название соответствия расходов и доходов. В бухгалтерском учете все доходы должны соотноситься с затратами на их получение, называемыми расходами.</w:t>
      </w:r>
    </w:p>
    <w:p w:rsidR="00AF7B86" w:rsidRDefault="00AF7B86" w:rsidP="00B5166F">
      <w:pPr>
        <w:autoSpaceDE w:val="0"/>
        <w:autoSpaceDN w:val="0"/>
        <w:adjustRightInd w:val="0"/>
        <w:rPr>
          <w:rFonts w:eastAsia="TimesNewRoman"/>
        </w:rPr>
      </w:pPr>
      <w:r>
        <w:rPr>
          <w:rFonts w:eastAsia="TimesNewRoman"/>
        </w:rPr>
        <w:t>Затраты в период их возникновения могут совпадать с расходами, если выполняется одно из следующих условий:</w:t>
      </w:r>
    </w:p>
    <w:p w:rsidR="00AF7B86" w:rsidRPr="008E2323" w:rsidRDefault="00AF7B86" w:rsidP="000C3851">
      <w:pPr>
        <w:pStyle w:val="ListParagraph"/>
        <w:numPr>
          <w:ilvl w:val="0"/>
          <w:numId w:val="19"/>
        </w:numPr>
        <w:autoSpaceDE w:val="0"/>
        <w:autoSpaceDN w:val="0"/>
        <w:adjustRightInd w:val="0"/>
        <w:spacing w:after="0" w:line="360" w:lineRule="auto"/>
        <w:jc w:val="both"/>
        <w:rPr>
          <w:rFonts w:ascii="Times New Roman" w:eastAsia="TimesNewRoman" w:hAnsi="Times New Roman"/>
          <w:sz w:val="28"/>
          <w:szCs w:val="28"/>
        </w:rPr>
      </w:pPr>
      <w:r w:rsidRPr="008E2323">
        <w:rPr>
          <w:rFonts w:ascii="Times New Roman" w:eastAsia="TimesNewRoman" w:hAnsi="Times New Roman"/>
          <w:sz w:val="28"/>
          <w:szCs w:val="28"/>
        </w:rPr>
        <w:t>в результате их реализации получены доходы;</w:t>
      </w:r>
    </w:p>
    <w:p w:rsidR="00AF7B86" w:rsidRPr="008E2323" w:rsidRDefault="00AF7B86" w:rsidP="000C3851">
      <w:pPr>
        <w:pStyle w:val="ListParagraph"/>
        <w:numPr>
          <w:ilvl w:val="0"/>
          <w:numId w:val="19"/>
        </w:numPr>
        <w:autoSpaceDE w:val="0"/>
        <w:autoSpaceDN w:val="0"/>
        <w:adjustRightInd w:val="0"/>
        <w:spacing w:after="0" w:line="360" w:lineRule="auto"/>
        <w:jc w:val="both"/>
        <w:rPr>
          <w:rFonts w:ascii="Times New Roman" w:eastAsia="TimesNewRoman" w:hAnsi="Times New Roman"/>
          <w:sz w:val="28"/>
          <w:szCs w:val="28"/>
        </w:rPr>
      </w:pPr>
      <w:r w:rsidRPr="008E2323">
        <w:rPr>
          <w:rFonts w:ascii="Times New Roman" w:eastAsia="TimesNewRoman" w:hAnsi="Times New Roman"/>
          <w:sz w:val="28"/>
          <w:szCs w:val="28"/>
        </w:rPr>
        <w:t>не будет доходов, как в отчетном периоде, так и в будущих периодах</w:t>
      </w:r>
      <w:r>
        <w:rPr>
          <w:rStyle w:val="FootnoteReference"/>
          <w:rFonts w:ascii="Times New Roman" w:eastAsia="TimesNewRoman" w:hAnsi="Times New Roman"/>
          <w:sz w:val="28"/>
          <w:szCs w:val="28"/>
        </w:rPr>
        <w:footnoteReference w:id="6"/>
      </w:r>
      <w:r w:rsidRPr="008E2323">
        <w:rPr>
          <w:rFonts w:ascii="Times New Roman" w:eastAsia="TimesNewRoman" w:hAnsi="Times New Roman"/>
          <w:sz w:val="28"/>
          <w:szCs w:val="28"/>
        </w:rPr>
        <w:t>.</w:t>
      </w:r>
    </w:p>
    <w:p w:rsidR="00AF7B86" w:rsidRDefault="00AF7B86" w:rsidP="00B5166F">
      <w:pPr>
        <w:autoSpaceDE w:val="0"/>
        <w:autoSpaceDN w:val="0"/>
        <w:adjustRightInd w:val="0"/>
        <w:rPr>
          <w:rFonts w:eastAsia="TimesNewRoman"/>
        </w:rPr>
      </w:pPr>
      <w:r>
        <w:rPr>
          <w:rFonts w:eastAsia="TimesNewRoman"/>
        </w:rPr>
        <w:t>В момент признания дохода затраты признаются в качестве расходов. Главным финансовым отчетом, отражающим эффективность работы предприятия, служит «Отчет о финансовых результатах». И в этом отчете представлены не затраты (снижение которых представляет собой главную цель предприятий), а расходы. Так что, стараясь на основе представленных в «Отчете о финансовых результатах» данных о расходах делать какие-то выводы о затратах, можно допустить перекосы и перегибы. Причем, как со знаком «плюс», так и со знаком «минус».</w:t>
      </w:r>
    </w:p>
    <w:p w:rsidR="00AF7B86" w:rsidRDefault="00AF7B86" w:rsidP="00B5166F">
      <w:pPr>
        <w:autoSpaceDE w:val="0"/>
        <w:autoSpaceDN w:val="0"/>
        <w:adjustRightInd w:val="0"/>
        <w:rPr>
          <w:rFonts w:eastAsia="TimesNewRoman"/>
        </w:rPr>
      </w:pPr>
      <w:r>
        <w:rPr>
          <w:rFonts w:eastAsia="TimesNewRoman"/>
        </w:rPr>
        <w:t xml:space="preserve">Если бы реализация затрат была связана с показателем прибыли, стал бы бессмысленным один из самых главных бухгалтерских процессов – калькуляция себестоимости продукции. Продуктом калькуляции служит себестоимость, создаваемая в производстве, но признаваемая расходом в момент продажи продукции. Лишь во время продажи могут быть отражены доходы, расходы и прибыль от ее реализации. </w:t>
      </w:r>
    </w:p>
    <w:p w:rsidR="00AF7B86" w:rsidRDefault="00AF7B86" w:rsidP="00B5166F">
      <w:pPr>
        <w:autoSpaceDE w:val="0"/>
        <w:autoSpaceDN w:val="0"/>
        <w:adjustRightInd w:val="0"/>
        <w:rPr>
          <w:rFonts w:eastAsia="TimesNewRoman"/>
        </w:rPr>
      </w:pPr>
      <w:r>
        <w:rPr>
          <w:rFonts w:eastAsia="TimesNewRoman"/>
        </w:rPr>
        <w:t>Бесспорно, издержки и затраты образуются в результате различных по своей сути хозяйственных операций: в случае издержек мы имеем дело с приобретением ресурсов; в случае затрат мы имеем дело с применением ресурсов. Как следствие, издержки и затраты могут соответствовать друг другу. Например, приобретенные предприятием материалы в январе были использованы в производстве в том же месяце. И также могут не соответствовать. Причем, это несоответствие может быть и по времени возникновения, и по величине. Если были приобретены материалы в январе, а использовали только в марте, то издержки и затраты будут отличаться по времени возникновения: издержки понесены в январе, а затраты возникли в марте.</w:t>
      </w:r>
    </w:p>
    <w:p w:rsidR="00AF7B86" w:rsidRDefault="00AF7B86" w:rsidP="00B5166F">
      <w:pPr>
        <w:autoSpaceDE w:val="0"/>
        <w:autoSpaceDN w:val="0"/>
        <w:adjustRightInd w:val="0"/>
        <w:rPr>
          <w:color w:val="000000"/>
        </w:rPr>
      </w:pPr>
      <w:r>
        <w:rPr>
          <w:color w:val="000000"/>
        </w:rPr>
        <w:t>Расходами организации согласно п.2 ПБУ 10/99</w:t>
      </w:r>
      <w:r>
        <w:rPr>
          <w:rStyle w:val="FootnoteReference"/>
          <w:color w:val="000000"/>
        </w:rPr>
        <w:footnoteReference w:id="7"/>
      </w:r>
      <w:r>
        <w:rPr>
          <w:color w:val="000000"/>
        </w:rPr>
        <w:t xml:space="preserve"> признается уменьшение экономических выгод в результате выбытия активов и (или) возникновения обязательств, приводящее к уменьшению капитала организации. При этом уменьшение вкладов по решению участников (собственников имущества) расходами организации не признается.</w:t>
      </w:r>
    </w:p>
    <w:p w:rsidR="00AF7B86" w:rsidRDefault="00AF7B86" w:rsidP="00B5166F">
      <w:pPr>
        <w:autoSpaceDE w:val="0"/>
        <w:autoSpaceDN w:val="0"/>
        <w:adjustRightInd w:val="0"/>
        <w:rPr>
          <w:color w:val="000000"/>
        </w:rPr>
      </w:pPr>
      <w:r>
        <w:rPr>
          <w:color w:val="000000"/>
        </w:rPr>
        <w:t xml:space="preserve">Расходами в целях налогообложения прибыли на основании </w:t>
      </w:r>
      <w:hyperlink r:id="rId7" w:history="1">
        <w:r w:rsidRPr="00A4779D">
          <w:rPr>
            <w:rStyle w:val="Hyperlink"/>
            <w:color w:val="000000"/>
          </w:rPr>
          <w:t>ст. 252</w:t>
        </w:r>
      </w:hyperlink>
      <w:r>
        <w:rPr>
          <w:color w:val="000000"/>
        </w:rPr>
        <w:t xml:space="preserve"> НК РФ признаются обоснованные и документально подтвержденные затраты, а в случаях, предусмотренных ст. 265 НК РФ, и убытки, понесенные налогоплательщиком.</w:t>
      </w:r>
    </w:p>
    <w:p w:rsidR="00AF7B86" w:rsidRDefault="00AF7B86" w:rsidP="00B5166F">
      <w:pPr>
        <w:autoSpaceDE w:val="0"/>
        <w:autoSpaceDN w:val="0"/>
        <w:adjustRightInd w:val="0"/>
        <w:rPr>
          <w:color w:val="000000"/>
        </w:rPr>
      </w:pPr>
      <w:r>
        <w:rPr>
          <w:color w:val="000000"/>
        </w:rPr>
        <w:t>Для признания расходов необходимо выполнение определенного ряда условий. Такие условия предусмотрены и бухгалтерским, и налоговым законодательством.</w:t>
      </w:r>
    </w:p>
    <w:p w:rsidR="00AF7B86" w:rsidRDefault="00AF7B86" w:rsidP="00B5166F">
      <w:pPr>
        <w:autoSpaceDE w:val="0"/>
        <w:autoSpaceDN w:val="0"/>
        <w:adjustRightInd w:val="0"/>
        <w:rPr>
          <w:color w:val="000000"/>
        </w:rPr>
      </w:pPr>
      <w:r>
        <w:rPr>
          <w:color w:val="000000"/>
        </w:rPr>
        <w:t>Условия, которые должны выполняться для признания расходов в бухгалтерском учете, установлены п. 16 ПБУ 10/99</w:t>
      </w:r>
      <w:r>
        <w:rPr>
          <w:rStyle w:val="FootnoteReference"/>
          <w:color w:val="000000"/>
        </w:rPr>
        <w:footnoteReference w:id="8"/>
      </w:r>
      <w:r>
        <w:rPr>
          <w:color w:val="000000"/>
        </w:rPr>
        <w:t>, согласно которому расход признается, если:</w:t>
      </w:r>
    </w:p>
    <w:p w:rsidR="00AF7B86" w:rsidRPr="008E2323" w:rsidRDefault="00AF7B86" w:rsidP="000C3851">
      <w:pPr>
        <w:pStyle w:val="ListParagraph"/>
        <w:numPr>
          <w:ilvl w:val="0"/>
          <w:numId w:val="20"/>
        </w:numPr>
        <w:autoSpaceDE w:val="0"/>
        <w:autoSpaceDN w:val="0"/>
        <w:adjustRightInd w:val="0"/>
        <w:spacing w:after="0" w:line="360" w:lineRule="auto"/>
        <w:jc w:val="both"/>
        <w:rPr>
          <w:rFonts w:ascii="Times New Roman" w:hAnsi="Times New Roman"/>
          <w:color w:val="000000"/>
          <w:sz w:val="28"/>
          <w:szCs w:val="28"/>
        </w:rPr>
      </w:pPr>
      <w:r w:rsidRPr="008E2323">
        <w:rPr>
          <w:rFonts w:ascii="Times New Roman" w:hAnsi="Times New Roman"/>
          <w:color w:val="000000"/>
          <w:sz w:val="28"/>
          <w:szCs w:val="28"/>
        </w:rPr>
        <w:t>производится в соответствии с конкретным договором, требованием законодательных и нормативных актов, обычаями делового оборота;</w:t>
      </w:r>
    </w:p>
    <w:p w:rsidR="00AF7B86" w:rsidRPr="008E2323" w:rsidRDefault="00AF7B86" w:rsidP="000C3851">
      <w:pPr>
        <w:pStyle w:val="ListParagraph"/>
        <w:numPr>
          <w:ilvl w:val="0"/>
          <w:numId w:val="20"/>
        </w:numPr>
        <w:autoSpaceDE w:val="0"/>
        <w:autoSpaceDN w:val="0"/>
        <w:adjustRightInd w:val="0"/>
        <w:spacing w:after="0" w:line="360" w:lineRule="auto"/>
        <w:jc w:val="both"/>
        <w:rPr>
          <w:rFonts w:ascii="Times New Roman" w:hAnsi="Times New Roman"/>
          <w:color w:val="000000"/>
          <w:sz w:val="28"/>
          <w:szCs w:val="28"/>
        </w:rPr>
      </w:pPr>
      <w:r w:rsidRPr="008E2323">
        <w:rPr>
          <w:rFonts w:ascii="Times New Roman" w:hAnsi="Times New Roman"/>
          <w:color w:val="000000"/>
          <w:sz w:val="28"/>
          <w:szCs w:val="28"/>
        </w:rPr>
        <w:t>сумма расхода может быть определена;</w:t>
      </w:r>
    </w:p>
    <w:p w:rsidR="00AF7B86" w:rsidRPr="008E2323" w:rsidRDefault="00AF7B86" w:rsidP="000C3851">
      <w:pPr>
        <w:pStyle w:val="ListParagraph"/>
        <w:numPr>
          <w:ilvl w:val="0"/>
          <w:numId w:val="20"/>
        </w:numPr>
        <w:autoSpaceDE w:val="0"/>
        <w:autoSpaceDN w:val="0"/>
        <w:adjustRightInd w:val="0"/>
        <w:spacing w:after="0" w:line="360" w:lineRule="auto"/>
        <w:jc w:val="both"/>
        <w:rPr>
          <w:rFonts w:ascii="Times New Roman" w:hAnsi="Times New Roman"/>
          <w:color w:val="000000"/>
          <w:sz w:val="28"/>
          <w:szCs w:val="28"/>
        </w:rPr>
      </w:pPr>
      <w:r w:rsidRPr="008E2323">
        <w:rPr>
          <w:rFonts w:ascii="Times New Roman" w:hAnsi="Times New Roman"/>
          <w:color w:val="000000"/>
          <w:sz w:val="28"/>
          <w:szCs w:val="28"/>
        </w:rPr>
        <w:t>имеется уверенность в том, что в результате конкретной операции произойдет уменьшение экономических выгод организации, то есть когда организация передала актив либо отсутствует неопределенность в отношении передачи актива.</w:t>
      </w:r>
    </w:p>
    <w:p w:rsidR="00AF7B86" w:rsidRDefault="00AF7B86" w:rsidP="00B5166F">
      <w:pPr>
        <w:autoSpaceDE w:val="0"/>
        <w:autoSpaceDN w:val="0"/>
        <w:adjustRightInd w:val="0"/>
        <w:rPr>
          <w:color w:val="000000"/>
        </w:rPr>
      </w:pPr>
      <w:r>
        <w:rPr>
          <w:color w:val="000000"/>
        </w:rPr>
        <w:t>Если не выполняется хотя бы одно из перечисленных условий, то в бухгалтерском учете организации признается не расход, а дебиторская задолженность.</w:t>
      </w:r>
    </w:p>
    <w:p w:rsidR="00AF7B86" w:rsidRDefault="00AF7B86" w:rsidP="00B5166F">
      <w:pPr>
        <w:autoSpaceDE w:val="0"/>
        <w:autoSpaceDN w:val="0"/>
        <w:adjustRightInd w:val="0"/>
        <w:rPr>
          <w:color w:val="000000"/>
        </w:rPr>
      </w:pPr>
      <w:r>
        <w:rPr>
          <w:color w:val="000000"/>
        </w:rPr>
        <w:t xml:space="preserve">Таким образом, при расчете показателя «прибыль» необходимо применять значение расходов, а не как не затрат. </w:t>
      </w:r>
    </w:p>
    <w:p w:rsidR="00AF7B86" w:rsidRPr="003D2D51" w:rsidRDefault="00AF7B86" w:rsidP="00B5166F">
      <w:r w:rsidRPr="003D2D51">
        <w:rPr>
          <w:color w:val="000000"/>
        </w:rPr>
        <w:t xml:space="preserve">Только в результате появления дохода и осуществления расходов появляется основа или причина возникновения прибыли. </w:t>
      </w:r>
      <w:r w:rsidRPr="003D2D51">
        <w:t>Современная коммерческая организация осуществляет хозяйственную деятельность в конкурентном рыночном поле, которое определяет следующие параметры</w:t>
      </w:r>
    </w:p>
    <w:p w:rsidR="00AF7B86" w:rsidRPr="003D2D51" w:rsidRDefault="00AF7B86" w:rsidP="000C3851">
      <w:pPr>
        <w:pStyle w:val="ListParagraph"/>
        <w:numPr>
          <w:ilvl w:val="0"/>
          <w:numId w:val="21"/>
        </w:numPr>
        <w:spacing w:after="0" w:line="360" w:lineRule="auto"/>
        <w:jc w:val="both"/>
        <w:rPr>
          <w:rFonts w:ascii="Times New Roman" w:hAnsi="Times New Roman"/>
          <w:sz w:val="28"/>
          <w:szCs w:val="28"/>
        </w:rPr>
      </w:pPr>
      <w:r w:rsidRPr="003D2D51">
        <w:rPr>
          <w:rFonts w:ascii="Times New Roman" w:hAnsi="Times New Roman"/>
          <w:sz w:val="28"/>
          <w:szCs w:val="28"/>
        </w:rPr>
        <w:t>Спрос на продукцию или товары (постоянный параметр, который определяется численностью населения и демографическими показателями ее изменения);</w:t>
      </w:r>
    </w:p>
    <w:p w:rsidR="00AF7B86" w:rsidRPr="003D2D51" w:rsidRDefault="00AF7B86" w:rsidP="000C3851">
      <w:pPr>
        <w:pStyle w:val="ListParagraph"/>
        <w:numPr>
          <w:ilvl w:val="0"/>
          <w:numId w:val="21"/>
        </w:numPr>
        <w:spacing w:after="0" w:line="360" w:lineRule="auto"/>
        <w:jc w:val="both"/>
        <w:rPr>
          <w:rFonts w:ascii="Times New Roman" w:hAnsi="Times New Roman"/>
          <w:sz w:val="28"/>
          <w:szCs w:val="28"/>
        </w:rPr>
      </w:pPr>
      <w:r w:rsidRPr="003D2D51">
        <w:rPr>
          <w:rFonts w:ascii="Times New Roman" w:hAnsi="Times New Roman"/>
          <w:sz w:val="28"/>
          <w:szCs w:val="28"/>
        </w:rPr>
        <w:t>Наличие и развитие технологии выпуска (постоянный параметр, который определяется уровнем квалификации и навыками персонала);</w:t>
      </w:r>
    </w:p>
    <w:p w:rsidR="00AF7B86" w:rsidRPr="003D2D51" w:rsidRDefault="00AF7B86" w:rsidP="000C3851">
      <w:pPr>
        <w:pStyle w:val="ListParagraph"/>
        <w:numPr>
          <w:ilvl w:val="0"/>
          <w:numId w:val="21"/>
        </w:numPr>
        <w:spacing w:after="0" w:line="360" w:lineRule="auto"/>
        <w:jc w:val="both"/>
        <w:rPr>
          <w:rFonts w:ascii="Times New Roman" w:hAnsi="Times New Roman"/>
          <w:sz w:val="28"/>
          <w:szCs w:val="28"/>
        </w:rPr>
      </w:pPr>
      <w:r w:rsidRPr="003D2D51">
        <w:rPr>
          <w:rFonts w:ascii="Times New Roman" w:hAnsi="Times New Roman"/>
          <w:sz w:val="28"/>
          <w:szCs w:val="28"/>
        </w:rPr>
        <w:t>Сегментацию и ограничения в конкретном рыночном сегменте;</w:t>
      </w:r>
    </w:p>
    <w:p w:rsidR="00AF7B86" w:rsidRPr="003D2D51" w:rsidRDefault="00AF7B86" w:rsidP="000C3851">
      <w:pPr>
        <w:pStyle w:val="ListParagraph"/>
        <w:numPr>
          <w:ilvl w:val="0"/>
          <w:numId w:val="21"/>
        </w:numPr>
        <w:spacing w:after="0" w:line="360" w:lineRule="auto"/>
        <w:jc w:val="both"/>
        <w:rPr>
          <w:rFonts w:ascii="Times New Roman" w:hAnsi="Times New Roman"/>
          <w:sz w:val="28"/>
          <w:szCs w:val="28"/>
        </w:rPr>
      </w:pPr>
      <w:r w:rsidRPr="003D2D51">
        <w:rPr>
          <w:rFonts w:ascii="Times New Roman" w:hAnsi="Times New Roman"/>
          <w:sz w:val="28"/>
          <w:szCs w:val="28"/>
        </w:rPr>
        <w:t xml:space="preserve">Появление более востребованного товара-конкурента (приводит к необходимости контроля над ассортиментом конкурента для своевременного выпуска нового товара на данном сегменте).  </w:t>
      </w:r>
    </w:p>
    <w:p w:rsidR="00AF7B86" w:rsidRPr="003D2D51" w:rsidRDefault="00AF7B86" w:rsidP="00B5166F">
      <w:r w:rsidRPr="003D2D51">
        <w:t>Изменение любого параметра рыночного поля приводит к изменению текущего состояния организации.  Для целей исследования рассмотрим источники формирования прибыли как ключевого положительного финансового результата работы компании, к которым отнесем</w:t>
      </w:r>
    </w:p>
    <w:p w:rsidR="00AF7B86" w:rsidRPr="003D2D51" w:rsidRDefault="00AF7B86" w:rsidP="00C0623B">
      <w:pPr>
        <w:pStyle w:val="ListParagraph"/>
        <w:numPr>
          <w:ilvl w:val="0"/>
          <w:numId w:val="1"/>
        </w:numPr>
        <w:spacing w:after="0" w:line="360" w:lineRule="auto"/>
        <w:jc w:val="both"/>
        <w:rPr>
          <w:rFonts w:ascii="Times New Roman" w:hAnsi="Times New Roman"/>
          <w:sz w:val="28"/>
          <w:szCs w:val="28"/>
        </w:rPr>
      </w:pPr>
      <w:r w:rsidRPr="003D2D51">
        <w:rPr>
          <w:rFonts w:ascii="Times New Roman" w:hAnsi="Times New Roman"/>
          <w:sz w:val="28"/>
          <w:szCs w:val="28"/>
        </w:rPr>
        <w:t>Наличие массового спроса на конечную продукции организации (большой уровень продаж есть причина увеличения выручки компании, а значит, является базой для формирования положительного денежного потока путем организации хорошего сбыта);</w:t>
      </w:r>
    </w:p>
    <w:p w:rsidR="00AF7B86" w:rsidRPr="003D2D51" w:rsidRDefault="00AF7B86" w:rsidP="00C0623B">
      <w:pPr>
        <w:pStyle w:val="ListParagraph"/>
        <w:numPr>
          <w:ilvl w:val="0"/>
          <w:numId w:val="1"/>
        </w:numPr>
        <w:spacing w:after="0" w:line="360" w:lineRule="auto"/>
        <w:jc w:val="both"/>
        <w:rPr>
          <w:rFonts w:ascii="Times New Roman" w:hAnsi="Times New Roman"/>
          <w:sz w:val="28"/>
          <w:szCs w:val="28"/>
        </w:rPr>
      </w:pPr>
      <w:r w:rsidRPr="003D2D51">
        <w:rPr>
          <w:rFonts w:ascii="Times New Roman" w:hAnsi="Times New Roman"/>
          <w:sz w:val="28"/>
          <w:szCs w:val="28"/>
        </w:rPr>
        <w:t>Наличие собственной технологии выпуска продукции (налаженное производство есть метод экономии издержек, а значит база для наращивания денежной массы путем экономии на издержках по сравнению с другими конкурентами на рыночном сегменте);</w:t>
      </w:r>
    </w:p>
    <w:p w:rsidR="00AF7B86" w:rsidRPr="003D2D51" w:rsidRDefault="00AF7B86" w:rsidP="00C0623B">
      <w:pPr>
        <w:pStyle w:val="ListParagraph"/>
        <w:numPr>
          <w:ilvl w:val="0"/>
          <w:numId w:val="1"/>
        </w:numPr>
        <w:spacing w:after="0" w:line="360" w:lineRule="auto"/>
        <w:jc w:val="both"/>
        <w:rPr>
          <w:rFonts w:ascii="Times New Roman" w:hAnsi="Times New Roman"/>
          <w:sz w:val="28"/>
          <w:szCs w:val="28"/>
        </w:rPr>
      </w:pPr>
      <w:r w:rsidRPr="003D2D51">
        <w:rPr>
          <w:rFonts w:ascii="Times New Roman" w:hAnsi="Times New Roman"/>
          <w:sz w:val="28"/>
          <w:szCs w:val="28"/>
        </w:rPr>
        <w:t>Правовое ограничение рыночной ниши (например, через оформление лицензии или патента позволяют организации ограничить вход конкурентов за счет нормативного барьера и создать базу для наращивания финансовой мощи);</w:t>
      </w:r>
    </w:p>
    <w:p w:rsidR="00AF7B86" w:rsidRPr="003D2D51" w:rsidRDefault="00AF7B86" w:rsidP="00C0623B">
      <w:pPr>
        <w:pStyle w:val="ListParagraph"/>
        <w:numPr>
          <w:ilvl w:val="0"/>
          <w:numId w:val="1"/>
        </w:numPr>
        <w:spacing w:after="0" w:line="360" w:lineRule="auto"/>
        <w:jc w:val="both"/>
        <w:rPr>
          <w:rFonts w:ascii="Times New Roman" w:hAnsi="Times New Roman"/>
          <w:sz w:val="28"/>
          <w:szCs w:val="28"/>
        </w:rPr>
      </w:pPr>
      <w:r w:rsidRPr="003D2D51">
        <w:rPr>
          <w:rFonts w:ascii="Times New Roman" w:hAnsi="Times New Roman"/>
          <w:sz w:val="28"/>
          <w:szCs w:val="28"/>
        </w:rPr>
        <w:t xml:space="preserve">Создание нового товара, который в одновременном порядке не может быть выпущен конкурентами (создание временно монопольного рыночного сегмента позволяет сформировать базу для приращения финансового капитала). </w:t>
      </w:r>
    </w:p>
    <w:p w:rsidR="00AF7B86" w:rsidRPr="003D2D51" w:rsidRDefault="00AF7B86" w:rsidP="00B5166F">
      <w:r w:rsidRPr="003D2D51">
        <w:t xml:space="preserve">В любом случае возможность наращивания прибыли компании имеет временную базу, что предполагает не только ситуации, благоприятствующие для роста денежных потоков, но и негативные периоды, когда компания теряет накопленную финансовую мощь. </w:t>
      </w:r>
    </w:p>
    <w:p w:rsidR="00AF7B86" w:rsidRPr="003D2D51" w:rsidRDefault="00AF7B86" w:rsidP="00B5166F">
      <w:r w:rsidRPr="003D2D51">
        <w:t>Согласно современной теории финансового менеджмента уровень прибыльности состояния экономического субъекта характеризуются такими условными показателями, как</w:t>
      </w:r>
    </w:p>
    <w:p w:rsidR="00AF7B86" w:rsidRPr="003D2D51" w:rsidRDefault="00AF7B86" w:rsidP="00C0623B">
      <w:pPr>
        <w:pStyle w:val="ListParagraph"/>
        <w:numPr>
          <w:ilvl w:val="0"/>
          <w:numId w:val="2"/>
        </w:numPr>
        <w:spacing w:after="0" w:line="360" w:lineRule="auto"/>
        <w:jc w:val="both"/>
        <w:rPr>
          <w:rFonts w:ascii="Times New Roman" w:hAnsi="Times New Roman"/>
          <w:sz w:val="28"/>
          <w:szCs w:val="28"/>
        </w:rPr>
      </w:pPr>
      <w:r w:rsidRPr="003D2D51">
        <w:rPr>
          <w:rFonts w:ascii="Times New Roman" w:hAnsi="Times New Roman"/>
          <w:sz w:val="28"/>
          <w:szCs w:val="28"/>
        </w:rPr>
        <w:t>Уровень ликвидности баланса или платежеспособность;</w:t>
      </w:r>
    </w:p>
    <w:p w:rsidR="00AF7B86" w:rsidRPr="003D2D51" w:rsidRDefault="00AF7B86" w:rsidP="00C0623B">
      <w:pPr>
        <w:pStyle w:val="ListParagraph"/>
        <w:numPr>
          <w:ilvl w:val="0"/>
          <w:numId w:val="2"/>
        </w:numPr>
        <w:spacing w:after="0" w:line="360" w:lineRule="auto"/>
        <w:jc w:val="both"/>
        <w:rPr>
          <w:rFonts w:ascii="Times New Roman" w:hAnsi="Times New Roman"/>
          <w:sz w:val="28"/>
          <w:szCs w:val="28"/>
        </w:rPr>
      </w:pPr>
      <w:r w:rsidRPr="003D2D51">
        <w:rPr>
          <w:rFonts w:ascii="Times New Roman" w:hAnsi="Times New Roman"/>
          <w:sz w:val="28"/>
          <w:szCs w:val="28"/>
        </w:rPr>
        <w:t>Изменением экономической активности ведения хозяйственной деятельности;</w:t>
      </w:r>
    </w:p>
    <w:p w:rsidR="00AF7B86" w:rsidRPr="003D2D51" w:rsidRDefault="00AF7B86" w:rsidP="00C0623B">
      <w:pPr>
        <w:pStyle w:val="ListParagraph"/>
        <w:numPr>
          <w:ilvl w:val="0"/>
          <w:numId w:val="2"/>
        </w:numPr>
        <w:spacing w:after="0" w:line="360" w:lineRule="auto"/>
        <w:jc w:val="both"/>
        <w:rPr>
          <w:rFonts w:ascii="Times New Roman" w:hAnsi="Times New Roman"/>
          <w:sz w:val="28"/>
          <w:szCs w:val="28"/>
        </w:rPr>
      </w:pPr>
      <w:r w:rsidRPr="003D2D51">
        <w:rPr>
          <w:rFonts w:ascii="Times New Roman" w:hAnsi="Times New Roman"/>
          <w:sz w:val="28"/>
          <w:szCs w:val="28"/>
        </w:rPr>
        <w:t>Эффективность хозяйственной деятельности;</w:t>
      </w:r>
    </w:p>
    <w:p w:rsidR="00AF7B86" w:rsidRPr="003D2D51" w:rsidRDefault="00AF7B86" w:rsidP="00C0623B">
      <w:pPr>
        <w:pStyle w:val="ListParagraph"/>
        <w:numPr>
          <w:ilvl w:val="0"/>
          <w:numId w:val="2"/>
        </w:numPr>
        <w:spacing w:after="0" w:line="360" w:lineRule="auto"/>
        <w:jc w:val="both"/>
        <w:rPr>
          <w:rFonts w:ascii="Times New Roman" w:hAnsi="Times New Roman"/>
          <w:sz w:val="28"/>
          <w:szCs w:val="28"/>
        </w:rPr>
      </w:pPr>
      <w:r w:rsidRPr="003D2D51">
        <w:rPr>
          <w:rFonts w:ascii="Times New Roman" w:hAnsi="Times New Roman"/>
          <w:sz w:val="28"/>
          <w:szCs w:val="28"/>
        </w:rPr>
        <w:t>Финансовая устойчивость.</w:t>
      </w:r>
    </w:p>
    <w:p w:rsidR="00AF7B86" w:rsidRPr="003D2D51" w:rsidRDefault="00AF7B86" w:rsidP="00B5166F">
      <w:r w:rsidRPr="003D2D51">
        <w:t>С позиции указанных выше характеристик будем считать, что организация находится в убыточном состоянии, если выполняются два условия</w:t>
      </w:r>
    </w:p>
    <w:p w:rsidR="00AF7B86" w:rsidRPr="003D2D51" w:rsidRDefault="00AF7B86" w:rsidP="00C0623B">
      <w:pPr>
        <w:pStyle w:val="ListParagraph"/>
        <w:numPr>
          <w:ilvl w:val="0"/>
          <w:numId w:val="3"/>
        </w:numPr>
        <w:spacing w:after="0" w:line="360" w:lineRule="auto"/>
        <w:jc w:val="both"/>
        <w:rPr>
          <w:rFonts w:ascii="Times New Roman" w:hAnsi="Times New Roman"/>
          <w:sz w:val="28"/>
          <w:szCs w:val="28"/>
        </w:rPr>
      </w:pPr>
      <w:r w:rsidRPr="003D2D51">
        <w:rPr>
          <w:rFonts w:ascii="Times New Roman" w:hAnsi="Times New Roman"/>
          <w:sz w:val="28"/>
          <w:szCs w:val="28"/>
        </w:rPr>
        <w:t>Имеется отрицательная динамика показателей финансового состояния;</w:t>
      </w:r>
    </w:p>
    <w:p w:rsidR="00AF7B86" w:rsidRPr="003D2D51" w:rsidRDefault="00AF7B86" w:rsidP="00C0623B">
      <w:pPr>
        <w:pStyle w:val="ListParagraph"/>
        <w:numPr>
          <w:ilvl w:val="0"/>
          <w:numId w:val="3"/>
        </w:numPr>
        <w:spacing w:after="0" w:line="360" w:lineRule="auto"/>
        <w:jc w:val="both"/>
        <w:rPr>
          <w:rFonts w:ascii="Times New Roman" w:hAnsi="Times New Roman"/>
          <w:sz w:val="28"/>
          <w:szCs w:val="28"/>
        </w:rPr>
      </w:pPr>
      <w:r w:rsidRPr="003D2D51">
        <w:rPr>
          <w:rFonts w:ascii="Times New Roman" w:hAnsi="Times New Roman"/>
          <w:sz w:val="28"/>
          <w:szCs w:val="28"/>
        </w:rPr>
        <w:t>Значение финансовых показателей меньше установленных нормативных значений.</w:t>
      </w:r>
    </w:p>
    <w:p w:rsidR="00AF7B86" w:rsidRPr="003D2D51" w:rsidRDefault="00AF7B86" w:rsidP="00B5166F">
      <w:r w:rsidRPr="003D2D51">
        <w:t>Соответственно организация находится в ситуации прибыльной деятельности, только в том случае, если</w:t>
      </w:r>
    </w:p>
    <w:p w:rsidR="00AF7B86" w:rsidRPr="003D2D51" w:rsidRDefault="00AF7B86" w:rsidP="00C0623B">
      <w:pPr>
        <w:pStyle w:val="ListParagraph"/>
        <w:numPr>
          <w:ilvl w:val="0"/>
          <w:numId w:val="4"/>
        </w:numPr>
        <w:spacing w:after="0" w:line="360" w:lineRule="auto"/>
        <w:jc w:val="both"/>
        <w:rPr>
          <w:rFonts w:ascii="Times New Roman" w:hAnsi="Times New Roman"/>
          <w:sz w:val="28"/>
          <w:szCs w:val="28"/>
        </w:rPr>
      </w:pPr>
      <w:r w:rsidRPr="003D2D51">
        <w:rPr>
          <w:rFonts w:ascii="Times New Roman" w:hAnsi="Times New Roman"/>
          <w:sz w:val="28"/>
          <w:szCs w:val="28"/>
        </w:rPr>
        <w:t>Имеется положительная динамика показателей финансового состояния;</w:t>
      </w:r>
    </w:p>
    <w:p w:rsidR="00AF7B86" w:rsidRPr="003D2D51" w:rsidRDefault="00AF7B86" w:rsidP="00C0623B">
      <w:pPr>
        <w:pStyle w:val="ListParagraph"/>
        <w:numPr>
          <w:ilvl w:val="0"/>
          <w:numId w:val="4"/>
        </w:numPr>
        <w:spacing w:after="0" w:line="360" w:lineRule="auto"/>
        <w:jc w:val="both"/>
        <w:rPr>
          <w:rFonts w:ascii="Times New Roman" w:hAnsi="Times New Roman"/>
          <w:sz w:val="28"/>
          <w:szCs w:val="28"/>
        </w:rPr>
      </w:pPr>
      <w:r w:rsidRPr="003D2D51">
        <w:rPr>
          <w:rFonts w:ascii="Times New Roman" w:hAnsi="Times New Roman"/>
          <w:sz w:val="28"/>
          <w:szCs w:val="28"/>
        </w:rPr>
        <w:t>Значение финансовых показателей меньше установленных нормативных значений.</w:t>
      </w:r>
    </w:p>
    <w:p w:rsidR="00AF7B86" w:rsidRPr="00844439" w:rsidRDefault="00AF7B86" w:rsidP="00B5166F"/>
    <w:p w:rsidR="00AF7B86" w:rsidRPr="00B5166F" w:rsidRDefault="00AF7B86" w:rsidP="00B5166F">
      <w:pPr>
        <w:pStyle w:val="Heading1"/>
      </w:pPr>
      <w:bookmarkStart w:id="4" w:name="_Toc451593082"/>
      <w:r w:rsidRPr="00B5166F">
        <w:t xml:space="preserve">1.2 </w:t>
      </w:r>
      <w:r>
        <w:t>Н</w:t>
      </w:r>
      <w:r w:rsidRPr="00B5166F">
        <w:t>ормативно-правовое регулирование бухгалтерского учета доходов и расходов предприятия</w:t>
      </w:r>
      <w:bookmarkEnd w:id="4"/>
    </w:p>
    <w:p w:rsidR="00AF7B86" w:rsidRPr="001B56D8" w:rsidRDefault="00AF7B86" w:rsidP="00ED0C90">
      <w:r w:rsidRPr="001B56D8">
        <w:t xml:space="preserve">Формирование </w:t>
      </w:r>
      <w:r>
        <w:t>процесса учета доходов и расходов компании</w:t>
      </w:r>
      <w:r w:rsidRPr="001B56D8">
        <w:t xml:space="preserve"> осуществля</w:t>
      </w:r>
      <w:r>
        <w:t>е</w:t>
      </w:r>
      <w:r w:rsidRPr="001B56D8">
        <w:t>тся в соответствии с нормативными документами Российской Федерации, имеющими разный правовой статус. Федеральный закон «О бухгалтерском учете», положения по бухгалтерскому учету носят обязательный характер, и все компании при написании учетной политики обязаны использовать их нормы, а, например, План счетов, методические указания, комментарии – носят рекомендательный характер для бухгалтеров.</w:t>
      </w:r>
    </w:p>
    <w:p w:rsidR="00AF7B86" w:rsidRPr="001B56D8" w:rsidRDefault="00AF7B86" w:rsidP="00ED0C90">
      <w:r w:rsidRPr="001B56D8">
        <w:t>Все нормативные документы, учитывая законодательный статус и назначение, принято делить на четыре иерархических ступени:</w:t>
      </w:r>
    </w:p>
    <w:p w:rsidR="00AF7B86" w:rsidRPr="001B56D8" w:rsidRDefault="00AF7B86" w:rsidP="00ED0C90">
      <w:r w:rsidRPr="001B56D8">
        <w:t>- на 1-й ступени, как правило, располагаются законодательные акты, указы Президента РФ и постановления Правительства РФ. Перечисленные нормативные документы прямо регламентируют организацию ведения бухгалтерского учета предприятия;</w:t>
      </w:r>
    </w:p>
    <w:p w:rsidR="00AF7B86" w:rsidRPr="001B56D8" w:rsidRDefault="00AF7B86" w:rsidP="00ED0C90">
      <w:r w:rsidRPr="001B56D8">
        <w:t>- на 2-ой ступени находятся стандарты и положения по бухгалтерскому учету и отчетности;</w:t>
      </w:r>
    </w:p>
    <w:p w:rsidR="00AF7B86" w:rsidRPr="001B56D8" w:rsidRDefault="00AF7B86" w:rsidP="00ED0C90">
      <w:r w:rsidRPr="001B56D8">
        <w:t>- к 3-ей ступени относят методические рекомендации, инструкции, комментарии, письма Минфина России и других ведомств;</w:t>
      </w:r>
    </w:p>
    <w:p w:rsidR="00AF7B86" w:rsidRPr="001B56D8" w:rsidRDefault="00AF7B86" w:rsidP="00ED0C90">
      <w:r w:rsidRPr="001B56D8">
        <w:t>- на последней, 4-ой ступени, можно выделить рабочие документы по бухгалтерскому учету, составленные самой компанией (например, приказ об учетной политике, рабочий план счетов и т.д.).</w:t>
      </w:r>
    </w:p>
    <w:p w:rsidR="00AF7B86" w:rsidRPr="001B56D8" w:rsidRDefault="00AF7B86" w:rsidP="00ED0C90">
      <w:r w:rsidRPr="001B56D8">
        <w:t>Основным актом 1-ой ступени является Федеральный закон от 6 декабря 2011 года № 402-ФЗ «О бухгалтерском учете»</w:t>
      </w:r>
      <w:r>
        <w:rPr>
          <w:rStyle w:val="FootnoteReference"/>
        </w:rPr>
        <w:footnoteReference w:id="9"/>
      </w:r>
      <w:r w:rsidRPr="001B56D8">
        <w:t>. Он дает определение правовым основам организации бухгалтерского учета, его содержанию, принципам, организации, основным направлениям бухгалтерской деятельности и методам составления отчетности. Закон определяет состав хозяйствующих субъектов, которые обязаны вести бухгалтерский учет и представлять финансовую отчетность.</w:t>
      </w:r>
    </w:p>
    <w:p w:rsidR="00AF7B86" w:rsidRPr="001B56D8" w:rsidRDefault="00AF7B86" w:rsidP="00ED0C90">
      <w:r w:rsidRPr="001B56D8">
        <w:t>К 1-ой ступени отн</w:t>
      </w:r>
      <w:r>
        <w:t>о</w:t>
      </w:r>
      <w:r w:rsidRPr="001B56D8">
        <w:t>сится также Гражданский кодекс Российской федерации, Налоговый кодекс Российской федерации, постановление Правительства РФ от 6 марта 1998 года № 283 «О программе реформирования бухгалтерского учета в соответствии с международными учетными стандартами финансовой отчетности» и др.</w:t>
      </w:r>
    </w:p>
    <w:p w:rsidR="00AF7B86" w:rsidRPr="001B56D8" w:rsidRDefault="00AF7B86" w:rsidP="00ED0C90">
      <w:r w:rsidRPr="001B56D8">
        <w:t>На 2-ой ступени нормативных документов единственным регулирующим органом является Министерство Финансов России. Основным правовым документом является положение по бухгалтерскому учету, которое состоит из ряда элементов:</w:t>
      </w:r>
    </w:p>
    <w:p w:rsidR="00AF7B86" w:rsidRPr="001B56D8" w:rsidRDefault="00AF7B86" w:rsidP="00ED0C90">
      <w:r w:rsidRPr="001B56D8">
        <w:t>-  обязательно содержит название и учетный номер;</w:t>
      </w:r>
    </w:p>
    <w:p w:rsidR="00AF7B86" w:rsidRPr="001B56D8" w:rsidRDefault="00AF7B86" w:rsidP="00ED0C90">
      <w:r w:rsidRPr="001B56D8">
        <w:t>- содержит общие положения (указание на сферу применения ПБУ и различные условия для признания определенного объекта учета);</w:t>
      </w:r>
    </w:p>
    <w:p w:rsidR="00AF7B86" w:rsidRPr="001B56D8" w:rsidRDefault="00AF7B86" w:rsidP="00ED0C90">
      <w:r w:rsidRPr="001B56D8">
        <w:t>- описывает все важные определения (все базовые определения и понятия по определенному объекту учета);</w:t>
      </w:r>
    </w:p>
    <w:p w:rsidR="00AF7B86" w:rsidRPr="001B56D8" w:rsidRDefault="00AF7B86" w:rsidP="00ED0C90">
      <w:r w:rsidRPr="001B56D8">
        <w:t>- определяет расчет стоимости (указываются все виды применяемых оценок по данному объекту);</w:t>
      </w:r>
    </w:p>
    <w:p w:rsidR="00AF7B86" w:rsidRPr="001B56D8" w:rsidRDefault="00AF7B86" w:rsidP="00ED0C90">
      <w:r w:rsidRPr="001B56D8">
        <w:t>- описывается порядок организации учета (формулируется методы учета наличия и изменения определенного объекта учета);</w:t>
      </w:r>
    </w:p>
    <w:p w:rsidR="00AF7B86" w:rsidRPr="001B56D8" w:rsidRDefault="00AF7B86" w:rsidP="00ED0C90">
      <w:r w:rsidRPr="001B56D8">
        <w:t>- раскрываемую информацию (указывается состав информации, подлежащий раскрытию в составе информации по учетной политике и в бухгалтерской отчетности)</w:t>
      </w:r>
      <w:r>
        <w:rPr>
          <w:rStyle w:val="FootnoteReference"/>
        </w:rPr>
        <w:footnoteReference w:id="10"/>
      </w:r>
      <w:r w:rsidRPr="001B56D8">
        <w:t>.</w:t>
      </w:r>
    </w:p>
    <w:p w:rsidR="00AF7B86" w:rsidRDefault="00AF7B86" w:rsidP="00ED0C90">
      <w:r w:rsidRPr="001B56D8">
        <w:t>Отечественные стандарты в отличие от международных носят не рекомендательный, а обязательный характер. Большинством ПБУ предусмотрены различные варианты учета соответствующих объектов учета.</w:t>
      </w:r>
    </w:p>
    <w:p w:rsidR="00AF7B86" w:rsidRDefault="00AF7B86" w:rsidP="00ED0C90">
      <w:r>
        <w:t>С позиции организации учета доходов и расходов наиболее важными являются следующие документы:</w:t>
      </w:r>
    </w:p>
    <w:p w:rsidR="00AF7B86" w:rsidRPr="00ED0C90" w:rsidRDefault="00AF7B86" w:rsidP="00C0623B">
      <w:pPr>
        <w:pStyle w:val="ListParagraph"/>
        <w:numPr>
          <w:ilvl w:val="0"/>
          <w:numId w:val="5"/>
        </w:numPr>
        <w:spacing w:after="0" w:line="360" w:lineRule="auto"/>
        <w:ind w:hanging="357"/>
        <w:rPr>
          <w:rFonts w:ascii="Times New Roman" w:hAnsi="Times New Roman"/>
          <w:sz w:val="28"/>
          <w:szCs w:val="28"/>
        </w:rPr>
      </w:pPr>
      <w:r w:rsidRPr="00ED0C90">
        <w:rPr>
          <w:rFonts w:ascii="Times New Roman" w:hAnsi="Times New Roman"/>
          <w:sz w:val="28"/>
          <w:szCs w:val="28"/>
        </w:rPr>
        <w:t>ПБУ 10/99 «Расходы организации»</w:t>
      </w:r>
      <w:r w:rsidRPr="00ED0C90">
        <w:rPr>
          <w:rStyle w:val="FootnoteReference"/>
          <w:rFonts w:ascii="Times New Roman" w:hAnsi="Times New Roman"/>
          <w:sz w:val="28"/>
          <w:szCs w:val="28"/>
        </w:rPr>
        <w:footnoteReference w:id="11"/>
      </w:r>
      <w:r w:rsidRPr="00ED0C90">
        <w:rPr>
          <w:rFonts w:ascii="Times New Roman" w:hAnsi="Times New Roman"/>
          <w:sz w:val="28"/>
          <w:szCs w:val="28"/>
        </w:rPr>
        <w:t>;</w:t>
      </w:r>
    </w:p>
    <w:p w:rsidR="00AF7B86" w:rsidRPr="00ED0C90" w:rsidRDefault="00AF7B86" w:rsidP="00C0623B">
      <w:pPr>
        <w:pStyle w:val="ListParagraph"/>
        <w:numPr>
          <w:ilvl w:val="0"/>
          <w:numId w:val="5"/>
        </w:numPr>
        <w:spacing w:after="0" w:line="360" w:lineRule="auto"/>
        <w:ind w:hanging="357"/>
        <w:rPr>
          <w:rFonts w:ascii="Times New Roman" w:hAnsi="Times New Roman"/>
          <w:sz w:val="28"/>
          <w:szCs w:val="28"/>
        </w:rPr>
      </w:pPr>
      <w:r w:rsidRPr="00ED0C90">
        <w:rPr>
          <w:rFonts w:ascii="Times New Roman" w:hAnsi="Times New Roman"/>
          <w:sz w:val="28"/>
          <w:szCs w:val="28"/>
        </w:rPr>
        <w:t>ПБУ 9/99 «Доходы организации».</w:t>
      </w:r>
    </w:p>
    <w:p w:rsidR="00AF7B86" w:rsidRPr="001B56D8" w:rsidRDefault="00AF7B86" w:rsidP="00ED0C90">
      <w:r w:rsidRPr="001B56D8">
        <w:t>Методические рекомендации и инструкции (3-я ступень) призваны конкретизировать учетные стандарты в соответствии с отраслевыми и иными особенностями. Разрабатываются эти документы Минфином РФ и различными ведомствами.</w:t>
      </w:r>
    </w:p>
    <w:p w:rsidR="00AF7B86" w:rsidRPr="001B56D8" w:rsidRDefault="00AF7B86" w:rsidP="00ED0C90">
      <w:r w:rsidRPr="001B56D8">
        <w:t>Рабочие документы самой организации (4-я ступень) определяют особенности организации и ведения учета в ней.</w:t>
      </w:r>
    </w:p>
    <w:p w:rsidR="00AF7B86" w:rsidRPr="001B56D8" w:rsidRDefault="00AF7B86" w:rsidP="00ED0C90">
      <w:r w:rsidRPr="001B56D8">
        <w:t>Основными рабочими документами организации являются:</w:t>
      </w:r>
    </w:p>
    <w:p w:rsidR="00AF7B86" w:rsidRPr="001B56D8" w:rsidRDefault="00AF7B86" w:rsidP="00ED0C90">
      <w:r w:rsidRPr="001B56D8">
        <w:t>- приказ об учетной политике;</w:t>
      </w:r>
    </w:p>
    <w:p w:rsidR="00AF7B86" w:rsidRPr="001B56D8" w:rsidRDefault="00AF7B86" w:rsidP="00ED0C90">
      <w:r w:rsidRPr="001B56D8">
        <w:t>- формы первичных учетных документов, утвержденных руководителем;</w:t>
      </w:r>
    </w:p>
    <w:p w:rsidR="00AF7B86" w:rsidRPr="001B56D8" w:rsidRDefault="00AF7B86" w:rsidP="00ED0C90">
      <w:r w:rsidRPr="001B56D8">
        <w:t>- графики документооборота;</w:t>
      </w:r>
    </w:p>
    <w:p w:rsidR="00AF7B86" w:rsidRPr="001B56D8" w:rsidRDefault="00AF7B86" w:rsidP="00ED0C90">
      <w:r w:rsidRPr="001B56D8">
        <w:t xml:space="preserve"> - рабочий план счетов бухгалтерского учета, утвержденный руководителем;</w:t>
      </w:r>
    </w:p>
    <w:p w:rsidR="00AF7B86" w:rsidRPr="001B56D8" w:rsidRDefault="00AF7B86" w:rsidP="00ED0C90">
      <w:r w:rsidRPr="001B56D8">
        <w:t>- формы внутренней отчетности, утвержденные руководителем.</w:t>
      </w:r>
    </w:p>
    <w:p w:rsidR="00AF7B86" w:rsidRPr="001F23AF" w:rsidRDefault="00AF7B86" w:rsidP="00ED0C90">
      <w:r w:rsidRPr="001B56D8">
        <w:t>Многие предприятия ограничиваются разработкой приказа об учетной политик</w:t>
      </w:r>
      <w:r>
        <w:t>и</w:t>
      </w:r>
      <w:r w:rsidRPr="001B56D8">
        <w:t>. Остальные рабочие документы или отсутствуют (графики документооборота, формы внутренней отчетности), или не утверждены руководителем (формы первичных учетных документов, рабочий план счетов). Подобные предприятия грубо нарушают порядок ведения бухгалтерского учета, установленный Федеральным законом «О бухгалтерском учете» и другими нормативными документами.</w:t>
      </w:r>
    </w:p>
    <w:p w:rsidR="00AF7B86" w:rsidRDefault="00AF7B86" w:rsidP="00ED0C90">
      <w:r>
        <w:t>Также необходимо рассказать про раскрытие информации о доходах и расходах согласно Приказу Минфина 66Н</w:t>
      </w:r>
      <w:r>
        <w:rPr>
          <w:rStyle w:val="FootnoteReference"/>
        </w:rPr>
        <w:footnoteReference w:id="12"/>
      </w:r>
      <w:r>
        <w:t>. Согласно нормативному акту информация о расходах и расходах компании подлежит указанию в отчете о финансовых результатах. Для целей отчетности проводится классификация расходов по группам:</w:t>
      </w:r>
    </w:p>
    <w:p w:rsidR="00AF7B86" w:rsidRPr="00593898" w:rsidRDefault="00AF7B86" w:rsidP="000C3851">
      <w:pPr>
        <w:pStyle w:val="ListParagraph"/>
        <w:numPr>
          <w:ilvl w:val="0"/>
          <w:numId w:val="41"/>
        </w:numPr>
        <w:spacing w:after="0" w:line="360" w:lineRule="auto"/>
        <w:ind w:hanging="357"/>
        <w:rPr>
          <w:rFonts w:ascii="Times New Roman" w:hAnsi="Times New Roman"/>
          <w:sz w:val="28"/>
          <w:szCs w:val="28"/>
        </w:rPr>
      </w:pPr>
      <w:r w:rsidRPr="00593898">
        <w:rPr>
          <w:rFonts w:ascii="Times New Roman" w:hAnsi="Times New Roman"/>
          <w:sz w:val="28"/>
          <w:szCs w:val="28"/>
        </w:rPr>
        <w:t>Себестоимость продаж;</w:t>
      </w:r>
    </w:p>
    <w:p w:rsidR="00AF7B86" w:rsidRPr="00593898" w:rsidRDefault="00AF7B86" w:rsidP="000C3851">
      <w:pPr>
        <w:pStyle w:val="ListParagraph"/>
        <w:numPr>
          <w:ilvl w:val="0"/>
          <w:numId w:val="41"/>
        </w:numPr>
        <w:spacing w:after="0" w:line="360" w:lineRule="auto"/>
        <w:ind w:hanging="357"/>
        <w:rPr>
          <w:rFonts w:ascii="Times New Roman" w:hAnsi="Times New Roman"/>
          <w:sz w:val="28"/>
          <w:szCs w:val="28"/>
        </w:rPr>
      </w:pPr>
      <w:r w:rsidRPr="00593898">
        <w:rPr>
          <w:rFonts w:ascii="Times New Roman" w:hAnsi="Times New Roman"/>
          <w:sz w:val="28"/>
          <w:szCs w:val="28"/>
        </w:rPr>
        <w:t>Коммерческие расходы;</w:t>
      </w:r>
    </w:p>
    <w:p w:rsidR="00AF7B86" w:rsidRPr="00593898" w:rsidRDefault="00AF7B86" w:rsidP="000C3851">
      <w:pPr>
        <w:pStyle w:val="ListParagraph"/>
        <w:numPr>
          <w:ilvl w:val="0"/>
          <w:numId w:val="41"/>
        </w:numPr>
        <w:spacing w:after="0" w:line="360" w:lineRule="auto"/>
        <w:ind w:hanging="357"/>
        <w:rPr>
          <w:rFonts w:ascii="Times New Roman" w:hAnsi="Times New Roman"/>
          <w:sz w:val="28"/>
          <w:szCs w:val="28"/>
        </w:rPr>
      </w:pPr>
      <w:r w:rsidRPr="00593898">
        <w:rPr>
          <w:rFonts w:ascii="Times New Roman" w:hAnsi="Times New Roman"/>
          <w:sz w:val="28"/>
          <w:szCs w:val="28"/>
        </w:rPr>
        <w:t>Управленческие расходы;</w:t>
      </w:r>
    </w:p>
    <w:p w:rsidR="00AF7B86" w:rsidRPr="00593898" w:rsidRDefault="00AF7B86" w:rsidP="000C3851">
      <w:pPr>
        <w:pStyle w:val="ListParagraph"/>
        <w:numPr>
          <w:ilvl w:val="0"/>
          <w:numId w:val="41"/>
        </w:numPr>
        <w:spacing w:after="0" w:line="360" w:lineRule="auto"/>
        <w:ind w:hanging="357"/>
        <w:rPr>
          <w:rFonts w:ascii="Times New Roman" w:hAnsi="Times New Roman"/>
          <w:sz w:val="28"/>
          <w:szCs w:val="28"/>
        </w:rPr>
      </w:pPr>
      <w:r w:rsidRPr="00593898">
        <w:rPr>
          <w:rFonts w:ascii="Times New Roman" w:hAnsi="Times New Roman"/>
          <w:sz w:val="28"/>
          <w:szCs w:val="28"/>
        </w:rPr>
        <w:t>Проценты к уплате;</w:t>
      </w:r>
    </w:p>
    <w:p w:rsidR="00AF7B86" w:rsidRPr="00593898" w:rsidRDefault="00AF7B86" w:rsidP="000C3851">
      <w:pPr>
        <w:pStyle w:val="ListParagraph"/>
        <w:numPr>
          <w:ilvl w:val="0"/>
          <w:numId w:val="41"/>
        </w:numPr>
        <w:spacing w:after="0" w:line="360" w:lineRule="auto"/>
        <w:ind w:hanging="357"/>
        <w:rPr>
          <w:rFonts w:ascii="Times New Roman" w:hAnsi="Times New Roman"/>
          <w:sz w:val="28"/>
          <w:szCs w:val="28"/>
        </w:rPr>
      </w:pPr>
      <w:r w:rsidRPr="00593898">
        <w:rPr>
          <w:rFonts w:ascii="Times New Roman" w:hAnsi="Times New Roman"/>
          <w:sz w:val="28"/>
          <w:szCs w:val="28"/>
        </w:rPr>
        <w:t>Прочие расходы;</w:t>
      </w:r>
    </w:p>
    <w:p w:rsidR="00AF7B86" w:rsidRPr="00593898" w:rsidRDefault="00AF7B86" w:rsidP="000C3851">
      <w:pPr>
        <w:pStyle w:val="ListParagraph"/>
        <w:numPr>
          <w:ilvl w:val="0"/>
          <w:numId w:val="41"/>
        </w:numPr>
        <w:spacing w:after="0" w:line="360" w:lineRule="auto"/>
        <w:ind w:hanging="357"/>
        <w:rPr>
          <w:rFonts w:ascii="Times New Roman" w:hAnsi="Times New Roman"/>
          <w:sz w:val="28"/>
          <w:szCs w:val="28"/>
        </w:rPr>
      </w:pPr>
      <w:r w:rsidRPr="00593898">
        <w:rPr>
          <w:rFonts w:ascii="Times New Roman" w:hAnsi="Times New Roman"/>
          <w:sz w:val="28"/>
          <w:szCs w:val="28"/>
        </w:rPr>
        <w:t>Текущий налог на прибыль.</w:t>
      </w:r>
    </w:p>
    <w:p w:rsidR="00AF7B86" w:rsidRDefault="00AF7B86" w:rsidP="00ED0C90">
      <w:r>
        <w:t>Применяемая система деления затрат позволяет увидеть размер</w:t>
      </w:r>
    </w:p>
    <w:p w:rsidR="00AF7B86" w:rsidRPr="00593898" w:rsidRDefault="00AF7B86" w:rsidP="000C3851">
      <w:pPr>
        <w:pStyle w:val="ListParagraph"/>
        <w:numPr>
          <w:ilvl w:val="0"/>
          <w:numId w:val="42"/>
        </w:numPr>
        <w:spacing w:after="0" w:line="360" w:lineRule="auto"/>
        <w:ind w:left="1429" w:hanging="357"/>
        <w:rPr>
          <w:rFonts w:ascii="Times New Roman" w:hAnsi="Times New Roman"/>
          <w:sz w:val="28"/>
          <w:szCs w:val="28"/>
        </w:rPr>
      </w:pPr>
      <w:r w:rsidRPr="00593898">
        <w:rPr>
          <w:rFonts w:ascii="Times New Roman" w:hAnsi="Times New Roman"/>
          <w:sz w:val="28"/>
          <w:szCs w:val="28"/>
        </w:rPr>
        <w:t>Валовой выручки;</w:t>
      </w:r>
    </w:p>
    <w:p w:rsidR="00AF7B86" w:rsidRPr="00593898" w:rsidRDefault="00AF7B86" w:rsidP="000C3851">
      <w:pPr>
        <w:pStyle w:val="ListParagraph"/>
        <w:numPr>
          <w:ilvl w:val="0"/>
          <w:numId w:val="42"/>
        </w:numPr>
        <w:spacing w:after="0" w:line="360" w:lineRule="auto"/>
        <w:ind w:left="1429" w:hanging="357"/>
        <w:rPr>
          <w:rFonts w:ascii="Times New Roman" w:hAnsi="Times New Roman"/>
          <w:sz w:val="28"/>
          <w:szCs w:val="28"/>
        </w:rPr>
      </w:pPr>
      <w:r w:rsidRPr="00593898">
        <w:rPr>
          <w:rFonts w:ascii="Times New Roman" w:hAnsi="Times New Roman"/>
          <w:sz w:val="28"/>
          <w:szCs w:val="28"/>
        </w:rPr>
        <w:t>Процентов к получению;</w:t>
      </w:r>
    </w:p>
    <w:p w:rsidR="00AF7B86" w:rsidRPr="00593898" w:rsidRDefault="00AF7B86" w:rsidP="000C3851">
      <w:pPr>
        <w:pStyle w:val="ListParagraph"/>
        <w:numPr>
          <w:ilvl w:val="0"/>
          <w:numId w:val="42"/>
        </w:numPr>
        <w:spacing w:after="0" w:line="360" w:lineRule="auto"/>
        <w:ind w:left="1429" w:hanging="357"/>
        <w:rPr>
          <w:rFonts w:ascii="Times New Roman" w:hAnsi="Times New Roman"/>
          <w:sz w:val="28"/>
          <w:szCs w:val="28"/>
        </w:rPr>
      </w:pPr>
      <w:r w:rsidRPr="00593898">
        <w:rPr>
          <w:rFonts w:ascii="Times New Roman" w:hAnsi="Times New Roman"/>
          <w:sz w:val="28"/>
          <w:szCs w:val="28"/>
        </w:rPr>
        <w:t xml:space="preserve">Прочих доходов. </w:t>
      </w:r>
    </w:p>
    <w:p w:rsidR="00AF7B86" w:rsidRPr="001B56D8" w:rsidRDefault="00AF7B86" w:rsidP="00ED0C90">
      <w:r w:rsidRPr="001B56D8">
        <w:t xml:space="preserve">При организации </w:t>
      </w:r>
      <w:r>
        <w:t>процесса учета доходов и расходов</w:t>
      </w:r>
      <w:r w:rsidRPr="001B56D8">
        <w:t xml:space="preserve"> используются следующие основные нормативные документы:</w:t>
      </w:r>
    </w:p>
    <w:p w:rsidR="00AF7B86" w:rsidRPr="00593898" w:rsidRDefault="00AF7B86" w:rsidP="000C3851">
      <w:pPr>
        <w:pStyle w:val="ListParagraph"/>
        <w:numPr>
          <w:ilvl w:val="0"/>
          <w:numId w:val="43"/>
        </w:numPr>
        <w:spacing w:after="0" w:line="360" w:lineRule="auto"/>
        <w:ind w:left="1429" w:hanging="357"/>
        <w:jc w:val="both"/>
        <w:rPr>
          <w:rFonts w:ascii="Times New Roman" w:hAnsi="Times New Roman"/>
          <w:sz w:val="28"/>
          <w:szCs w:val="28"/>
        </w:rPr>
      </w:pPr>
      <w:r w:rsidRPr="00593898">
        <w:rPr>
          <w:rFonts w:ascii="Times New Roman" w:hAnsi="Times New Roman"/>
          <w:sz w:val="28"/>
          <w:szCs w:val="28"/>
        </w:rPr>
        <w:t>Федеральный закон от 6 декабря 2011 года № 402-ФЗ «О бухгалтерском учете».</w:t>
      </w:r>
      <w:r>
        <w:rPr>
          <w:rFonts w:ascii="Times New Roman" w:hAnsi="Times New Roman"/>
          <w:sz w:val="28"/>
          <w:szCs w:val="28"/>
        </w:rPr>
        <w:t xml:space="preserve"> Здесь приводятся основные определения, которые используются в бухгалтерском учете финансовых результатов, состав бухгалтерской (финансовой) отчетности.</w:t>
      </w:r>
    </w:p>
    <w:p w:rsidR="00AF7B86" w:rsidRPr="00593898" w:rsidRDefault="00AF7B86" w:rsidP="000C3851">
      <w:pPr>
        <w:pStyle w:val="ListParagraph"/>
        <w:numPr>
          <w:ilvl w:val="0"/>
          <w:numId w:val="43"/>
        </w:numPr>
        <w:spacing w:after="0" w:line="360" w:lineRule="auto"/>
        <w:ind w:left="1429" w:hanging="357"/>
        <w:jc w:val="both"/>
        <w:rPr>
          <w:rFonts w:ascii="Times New Roman" w:hAnsi="Times New Roman"/>
          <w:sz w:val="28"/>
          <w:szCs w:val="28"/>
        </w:rPr>
      </w:pPr>
      <w:r w:rsidRPr="00593898">
        <w:rPr>
          <w:rFonts w:ascii="Times New Roman" w:hAnsi="Times New Roman"/>
          <w:sz w:val="28"/>
          <w:szCs w:val="28"/>
        </w:rPr>
        <w:t>Гражданский кодекс Российской Федерации (части первая – четвертая).</w:t>
      </w:r>
    </w:p>
    <w:p w:rsidR="00AF7B86" w:rsidRPr="003F4F2F" w:rsidRDefault="00AF7B86" w:rsidP="00404E06">
      <w:pPr>
        <w:pStyle w:val="ListParagraph"/>
        <w:numPr>
          <w:ilvl w:val="0"/>
          <w:numId w:val="43"/>
        </w:numPr>
        <w:spacing w:after="0" w:line="360" w:lineRule="auto"/>
        <w:ind w:left="1429" w:hanging="357"/>
        <w:jc w:val="both"/>
        <w:rPr>
          <w:rFonts w:ascii="Times New Roman" w:hAnsi="Times New Roman"/>
          <w:sz w:val="28"/>
          <w:szCs w:val="28"/>
        </w:rPr>
      </w:pPr>
      <w:r w:rsidRPr="003F4F2F">
        <w:rPr>
          <w:rFonts w:ascii="Times New Roman" w:hAnsi="Times New Roman"/>
          <w:sz w:val="28"/>
          <w:szCs w:val="28"/>
        </w:rPr>
        <w:t>Налоговый кодекс Российской Федерации. Части первая и вторая. На</w:t>
      </w:r>
      <w:r>
        <w:rPr>
          <w:rFonts w:ascii="Times New Roman" w:hAnsi="Times New Roman"/>
          <w:sz w:val="28"/>
          <w:szCs w:val="28"/>
        </w:rPr>
        <w:t>логовый кодекс определяет основные параметры расчета налога на прибыль, правила формирования налогооблагаемой базы, порядок признания в бухгалтерском учете доходов и расходов организации.</w:t>
      </w:r>
    </w:p>
    <w:p w:rsidR="00AF7B86" w:rsidRPr="00593898" w:rsidRDefault="00AF7B86" w:rsidP="000C3851">
      <w:pPr>
        <w:pStyle w:val="ListParagraph"/>
        <w:numPr>
          <w:ilvl w:val="0"/>
          <w:numId w:val="43"/>
        </w:numPr>
        <w:spacing w:after="0" w:line="360" w:lineRule="auto"/>
        <w:ind w:left="1429" w:hanging="357"/>
        <w:jc w:val="both"/>
        <w:rPr>
          <w:rFonts w:ascii="Times New Roman" w:hAnsi="Times New Roman"/>
          <w:sz w:val="28"/>
          <w:szCs w:val="28"/>
        </w:rPr>
      </w:pPr>
      <w:r w:rsidRPr="00593898">
        <w:rPr>
          <w:rFonts w:ascii="Times New Roman" w:hAnsi="Times New Roman"/>
          <w:sz w:val="28"/>
          <w:szCs w:val="28"/>
        </w:rPr>
        <w:t>Положение по ведению бухгалтерского учета и бухгалтерской отчетности в Российской Федерации (утверждено приказом Минфина России от 29 июля 1998 года № 34н).</w:t>
      </w:r>
    </w:p>
    <w:p w:rsidR="00AF7B86" w:rsidRPr="00593898" w:rsidRDefault="00AF7B86" w:rsidP="000C3851">
      <w:pPr>
        <w:pStyle w:val="ListParagraph"/>
        <w:numPr>
          <w:ilvl w:val="0"/>
          <w:numId w:val="43"/>
        </w:numPr>
        <w:spacing w:after="0" w:line="360" w:lineRule="auto"/>
        <w:ind w:left="1429" w:hanging="357"/>
        <w:jc w:val="both"/>
        <w:rPr>
          <w:rFonts w:ascii="Times New Roman" w:hAnsi="Times New Roman"/>
          <w:sz w:val="28"/>
          <w:szCs w:val="28"/>
        </w:rPr>
      </w:pPr>
      <w:r w:rsidRPr="00593898">
        <w:rPr>
          <w:rFonts w:ascii="Times New Roman" w:hAnsi="Times New Roman"/>
          <w:sz w:val="28"/>
          <w:szCs w:val="28"/>
        </w:rPr>
        <w:t>План счетов бухгалтерского учета финансово-хозяйственной деятельности организаций и Инструкция по его применению (утверждены приказом Минфина России от 31 октября 2000 года № 94н).</w:t>
      </w:r>
    </w:p>
    <w:p w:rsidR="00AF7B86" w:rsidRPr="00593898" w:rsidRDefault="00AF7B86" w:rsidP="000C3851">
      <w:pPr>
        <w:pStyle w:val="ListParagraph"/>
        <w:numPr>
          <w:ilvl w:val="0"/>
          <w:numId w:val="43"/>
        </w:numPr>
        <w:spacing w:after="0" w:line="360" w:lineRule="auto"/>
        <w:ind w:left="1429" w:hanging="357"/>
        <w:jc w:val="both"/>
        <w:rPr>
          <w:rFonts w:ascii="Times New Roman" w:hAnsi="Times New Roman"/>
          <w:sz w:val="28"/>
          <w:szCs w:val="28"/>
        </w:rPr>
      </w:pPr>
      <w:r w:rsidRPr="00593898">
        <w:rPr>
          <w:rFonts w:ascii="Times New Roman" w:hAnsi="Times New Roman"/>
          <w:sz w:val="28"/>
          <w:szCs w:val="28"/>
        </w:rPr>
        <w:t>Положение по бухгалтерскому учету «Учетная политика предприятия» ПБУ 1/2008 (утверждено приказом Минфина России от 6 октября 2008 года).</w:t>
      </w:r>
      <w:r>
        <w:rPr>
          <w:rFonts w:ascii="Times New Roman" w:hAnsi="Times New Roman"/>
          <w:sz w:val="28"/>
          <w:szCs w:val="28"/>
        </w:rPr>
        <w:t xml:space="preserve"> Здесь отражаются основные требования к раскрытию информации в учетной политике любой организации. Порядок отражения расходов по основным средствам, порядок начисления амортизации, правила формирования себестоимости продукции. Все эти моменты имеют прямое отношению к определению финансового результата организации.</w:t>
      </w:r>
    </w:p>
    <w:p w:rsidR="00AF7B86" w:rsidRDefault="00AF7B86" w:rsidP="000C3851">
      <w:pPr>
        <w:pStyle w:val="ListParagraph"/>
        <w:numPr>
          <w:ilvl w:val="0"/>
          <w:numId w:val="43"/>
        </w:numPr>
        <w:spacing w:after="0" w:line="360" w:lineRule="auto"/>
        <w:ind w:left="1429" w:hanging="357"/>
        <w:jc w:val="both"/>
        <w:rPr>
          <w:rFonts w:ascii="Times New Roman" w:hAnsi="Times New Roman"/>
          <w:sz w:val="28"/>
          <w:szCs w:val="28"/>
        </w:rPr>
      </w:pPr>
      <w:r w:rsidRPr="00593898">
        <w:rPr>
          <w:rFonts w:ascii="Times New Roman" w:hAnsi="Times New Roman"/>
          <w:sz w:val="28"/>
          <w:szCs w:val="28"/>
        </w:rPr>
        <w:t>Положение по бухгалтерскому учету «Бухгалтерская отчетность организации» ПБУ 4/99 (утверждено приказом Минфина России от 06.07.1999 № 43-Н).</w:t>
      </w:r>
      <w:r>
        <w:rPr>
          <w:rFonts w:ascii="Times New Roman" w:hAnsi="Times New Roman"/>
          <w:sz w:val="28"/>
          <w:szCs w:val="28"/>
        </w:rPr>
        <w:t xml:space="preserve"> Приводится требования к правильному формированию бухгалтерской (финансовой) отчетности, какие параметры она должна содержать.</w:t>
      </w: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Если фирма использует ПБУ 18/02 "Учет расчетов по налогу на прибыль", то единовременно с закрытием отчетного периода необходимо отразить в учете условный расход (доход) по налогу на прибыль.</w:t>
      </w:r>
    </w:p>
    <w:p w:rsidR="00AF7B86"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Для расчета данного показателя применяется формула:</w:t>
      </w:r>
    </w:p>
    <w:tbl>
      <w:tblPr>
        <w:tblW w:w="0" w:type="auto"/>
        <w:jc w:val="center"/>
        <w:tblCellMar>
          <w:top w:w="60" w:type="dxa"/>
          <w:left w:w="60" w:type="dxa"/>
          <w:bottom w:w="60" w:type="dxa"/>
          <w:right w:w="60" w:type="dxa"/>
        </w:tblCellMar>
        <w:tblLook w:val="0000"/>
      </w:tblPr>
      <w:tblGrid>
        <w:gridCol w:w="2787"/>
        <w:gridCol w:w="233"/>
        <w:gridCol w:w="5735"/>
        <w:gridCol w:w="233"/>
        <w:gridCol w:w="487"/>
      </w:tblGrid>
      <w:tr w:rsidR="00AF7B86" w:rsidRPr="004D7821" w:rsidTr="003F3C9C">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AF7B86" w:rsidRPr="003F4F2F" w:rsidRDefault="00AF7B86" w:rsidP="003F4F2F">
            <w:pPr>
              <w:ind w:firstLine="0"/>
              <w:rPr>
                <w:sz w:val="20"/>
                <w:szCs w:val="20"/>
                <w:lang w:eastAsia="ru-RU"/>
              </w:rPr>
            </w:pPr>
            <w:r w:rsidRPr="003F4F2F">
              <w:rPr>
                <w:sz w:val="20"/>
                <w:szCs w:val="20"/>
                <w:lang w:eastAsia="ru-RU"/>
              </w:rPr>
              <w:t>Условный расход (доход) по налогу на прибыль</w:t>
            </w:r>
          </w:p>
        </w:tc>
        <w:tc>
          <w:tcPr>
            <w:tcW w:w="0" w:type="auto"/>
            <w:tcBorders>
              <w:left w:val="single" w:sz="8" w:space="0" w:color="000000"/>
              <w:right w:val="single" w:sz="8" w:space="0" w:color="000000"/>
            </w:tcBorders>
            <w:vAlign w:val="center"/>
          </w:tcPr>
          <w:p w:rsidR="00AF7B86" w:rsidRPr="003F4F2F" w:rsidRDefault="00AF7B86" w:rsidP="003F4F2F">
            <w:pPr>
              <w:ind w:firstLine="0"/>
              <w:rPr>
                <w:sz w:val="20"/>
                <w:szCs w:val="20"/>
                <w:lang w:eastAsia="ru-RU"/>
              </w:rPr>
            </w:pPr>
            <w:r w:rsidRPr="003F4F2F">
              <w:rPr>
                <w:sz w:val="20"/>
                <w:szCs w:val="20"/>
                <w:lang w:eastAsia="ru-RU"/>
              </w:rPr>
              <w:t>=</w:t>
            </w:r>
          </w:p>
        </w:tc>
        <w:tc>
          <w:tcPr>
            <w:tcW w:w="0" w:type="auto"/>
            <w:tcBorders>
              <w:top w:val="single" w:sz="8" w:space="0" w:color="000000"/>
              <w:left w:val="single" w:sz="8" w:space="0" w:color="000000"/>
              <w:bottom w:val="single" w:sz="8" w:space="0" w:color="000000"/>
              <w:right w:val="single" w:sz="8" w:space="0" w:color="000000"/>
            </w:tcBorders>
            <w:vAlign w:val="center"/>
          </w:tcPr>
          <w:p w:rsidR="00AF7B86" w:rsidRPr="003F4F2F" w:rsidRDefault="00AF7B86" w:rsidP="003F4F2F">
            <w:pPr>
              <w:ind w:firstLine="0"/>
              <w:rPr>
                <w:sz w:val="20"/>
                <w:szCs w:val="20"/>
                <w:lang w:eastAsia="ru-RU"/>
              </w:rPr>
            </w:pPr>
            <w:r w:rsidRPr="003F4F2F">
              <w:rPr>
                <w:sz w:val="20"/>
                <w:szCs w:val="20"/>
                <w:lang w:eastAsia="ru-RU"/>
              </w:rPr>
              <w:t>Бухгалтерская прибыль (убыток) за отчетный период (суммарное сальдо по субсчету 90-9 и субсчету 91-9)</w:t>
            </w:r>
          </w:p>
        </w:tc>
        <w:tc>
          <w:tcPr>
            <w:tcW w:w="0" w:type="auto"/>
            <w:tcBorders>
              <w:left w:val="single" w:sz="8" w:space="0" w:color="000000"/>
              <w:right w:val="single" w:sz="8" w:space="0" w:color="000000"/>
            </w:tcBorders>
            <w:vAlign w:val="center"/>
          </w:tcPr>
          <w:p w:rsidR="00AF7B86" w:rsidRPr="003F4F2F" w:rsidRDefault="00AF7B86" w:rsidP="003F4F2F">
            <w:pPr>
              <w:ind w:firstLine="0"/>
              <w:rPr>
                <w:sz w:val="20"/>
                <w:szCs w:val="20"/>
                <w:lang w:eastAsia="ru-RU"/>
              </w:rPr>
            </w:pPr>
            <w:r w:rsidRPr="003F4F2F">
              <w:rPr>
                <w:sz w:val="20"/>
                <w:szCs w:val="20"/>
                <w:lang w:eastAsia="ru-RU"/>
              </w:rPr>
              <w:t>×</w:t>
            </w:r>
          </w:p>
        </w:tc>
        <w:tc>
          <w:tcPr>
            <w:tcW w:w="0" w:type="auto"/>
            <w:tcBorders>
              <w:top w:val="single" w:sz="8" w:space="0" w:color="000000"/>
              <w:left w:val="single" w:sz="8" w:space="0" w:color="000000"/>
              <w:bottom w:val="single" w:sz="8" w:space="0" w:color="000000"/>
              <w:right w:val="single" w:sz="8" w:space="0" w:color="000000"/>
            </w:tcBorders>
            <w:vAlign w:val="center"/>
          </w:tcPr>
          <w:p w:rsidR="00AF7B86" w:rsidRPr="003F4F2F" w:rsidRDefault="00AF7B86" w:rsidP="003F4F2F">
            <w:pPr>
              <w:ind w:firstLine="0"/>
              <w:rPr>
                <w:sz w:val="20"/>
                <w:szCs w:val="20"/>
                <w:lang w:eastAsia="ru-RU"/>
              </w:rPr>
            </w:pPr>
            <w:r w:rsidRPr="003F4F2F">
              <w:rPr>
                <w:sz w:val="20"/>
                <w:szCs w:val="20"/>
                <w:lang w:eastAsia="ru-RU"/>
              </w:rPr>
              <w:t>20%</w:t>
            </w:r>
          </w:p>
        </w:tc>
      </w:tr>
    </w:tbl>
    <w:p w:rsidR="00AF7B86" w:rsidRDefault="00AF7B86" w:rsidP="003F4F2F">
      <w:pPr>
        <w:pStyle w:val="ListParagraph"/>
        <w:spacing w:after="0" w:line="360" w:lineRule="auto"/>
        <w:ind w:left="57" w:firstLine="709"/>
        <w:jc w:val="both"/>
        <w:rPr>
          <w:rFonts w:ascii="Times New Roman" w:hAnsi="Times New Roman"/>
          <w:sz w:val="28"/>
          <w:szCs w:val="28"/>
        </w:rPr>
      </w:pP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Показатель условного расхода (дохода) по налогу на прибыль учитывается в бухгалтерском учете на одноименном субсчете, открывающемся к счету 99 «Прибыли и убытки».</w:t>
      </w: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Данный порядок вытекает из положений пункта 20 ПБУ 18/02.</w:t>
      </w: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В бухгалтерском учете сумма условного расхода (дохода) оформляется проводкой:</w:t>
      </w: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 Дебет 99 субсчет «Условный расход по налогу на прибыль»  Кредит 68 субсчет «Расчеты по налогу на прибыль» – отражена сумма условного расхода за отчетный период;</w:t>
      </w: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 Дебет 68 субсчет «Расчеты по налогу на прибыль»  Кредит 99 субсчет «Условный доход по налогу на прибыль» – отражена сумма условного дохода за отчетный период.</w:t>
      </w: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Если по результатам отчетного (налогового) периода в налоговом учете учтен убыток, то дополнительно необходимо сделать проводку:</w:t>
      </w: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Дебет 09 Кредит 68 субсчет «Расчеты по налогу на прибыль» – учтен отложенный налоговый актив с убытка, который будет погашаться в следующих отчетных (налоговых) периодах. [6]</w:t>
      </w: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Это вытекает из положений пункта 14 ПБУ 18/02, статьи 283 Налогового кодекса РФ и письма Минфина России от 14 июля 2003 г. № 16-00-14/219.</w:t>
      </w: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Сумма налога на прибыль, которая отражена в бухгалтерском учете на конец отчетного (налогового) периода по налогу на прибыль, должна быть схожа с суммой, которая отражена в налоговой декларации. Поэтому, выполняя данные проводки, нужно сверить, грамотно ли закрыт отчетный период. Для этого необходимо сравнить суммарные (с начала года) обороты по счету 68 субсчет «Расчеты по налогу на прибыль» в корреспонденции со счетами:</w:t>
      </w: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  09 «Отложенные налоговые активы»;</w:t>
      </w: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 77 «Отложенные налоговые обязательства»;</w:t>
      </w: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 99 «Прибыли и убытки» субсчет «Условный расход (доход) по налогу на прибыль»;</w:t>
      </w: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 99 «Прибыли и убытки» субсчет «Постоянные налоговые обязательства (активы)».</w:t>
      </w: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Если разность между дебетовыми и кредитовыми оборотами по данным счетам сходится с суммой, которая отражена по строке 180 листа 02 декларации по налогу на прибыль, то расчеты по налогу на прибыль учитываются в бухгалтерском учете верно. Это говорит, что отчетный период закрыт корректно.</w:t>
      </w: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В связи с тем, с какой периодичностью организация отчитывается по налогу на прибыль, данную проверку она должна осуществлять либо по результатам каждого месяца, либо по результатам каждого квартала.</w:t>
      </w: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Финансовые итоги деятельности организации отражаются в форме, которая называется «Отчет о финансовых результатах», которая утверждена приказом Минфина России от 22 июля 2003 г. № 67н. Она входит в состав промежуточной и годовой бухгалтерской (финансовой) отчетности (п. 1 приказа Минфина России от 22 июля 2003 г. № 67н). Отчет о финансовых результатах заполняется по данным субсчетов к счетам 90, 91, 99. Доходы, затраты, финансовые результаты учитываются в форме № «Отчет о финансовых результатах» нарастающим итогом с начала года до конца отчетного периода.</w:t>
      </w: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В соответствии с Федеральным законом «О бухгалтерском учете» от 06.12.2011 N 402-ФЗ, бухгалтерский учет представляет собой, упорядоченную систему сбора, регистрации и обобщения информации в денежном выражении об имуществе, обязательствах организаций и их движении путем сплошного, непрерывного и документального учета всех хозяйственных операций.</w:t>
      </w: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В соответствии с главой 25 НК РФ «Налог на прибыль» для расчета налоговой базы нужно обеспечить полноту, непрерывность и достоверность учета общей стоимости полученных доходов, затрат и фактов хозяйственной жизни при осуществлении предпринимательской деятельности.</w:t>
      </w: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Принципы формирования в бухгалтерском учете данных о доходах и затратах юридических лиц и индивидуальных предпринимателей, установлены положениями по бухгалтерскому учету «Доходы организации» (ПБУ 9/99) и «Расходы организации» (ПБУ 10/99), которые утверждены приказами Минфина России от 06.05.99 № 32н и № 33н соответственно. Для обобщения данных о доходах и затратах, отражения финансового результата нужна форма  «Отчет о финансовых результатах», которая предусмотрена Положением по бухгалтерскому учету «Бухгалтерская отчетность организации» (ПБУ 4/99), утвержденным приказом Минфина России от 06.07.99 № 43н.</w:t>
      </w: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Положения по бухгалтерскому учету «Доходы организации» (ПБУ 9/99), «Расходы организации» (ПБУ 10/99), которые утверждены приказом Минфина РФ от 06.05.99, признают доходами повышение, а затратами - снижение экономических выгод в результате поступления либо выбытия активов, а также оплаты либо появления обязательств, которые приводят к соответствующим корректировкам капитала предприятия. В вышеперечисленных актах нормативно-правового регулирования приведена классификация доходов и затрат для отражения их в бухгалтерском учете и отчетности, приводится их трактование и процедура признания в учете.</w:t>
      </w:r>
    </w:p>
    <w:p w:rsidR="00AF7B86" w:rsidRPr="003F4F2F"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В соответствии с ПБУ 9/99 «доходами предприятия признается повышение экономических выгод по мере поступления активов (денежных средств, иного имущества) и (или) оплаты обязательств, которые приводят к увеличению капитала данного предприятия, за исключением вкладов учредителей (собственников имущества)». [3]</w:t>
      </w:r>
    </w:p>
    <w:p w:rsidR="00AF7B86" w:rsidRPr="00593898" w:rsidRDefault="00AF7B86" w:rsidP="003F4F2F">
      <w:pPr>
        <w:pStyle w:val="ListParagraph"/>
        <w:spacing w:after="0" w:line="360" w:lineRule="auto"/>
        <w:ind w:left="57" w:firstLine="709"/>
        <w:jc w:val="both"/>
        <w:rPr>
          <w:rFonts w:ascii="Times New Roman" w:hAnsi="Times New Roman"/>
          <w:sz w:val="28"/>
          <w:szCs w:val="28"/>
        </w:rPr>
      </w:pPr>
      <w:r w:rsidRPr="003F4F2F">
        <w:rPr>
          <w:rFonts w:ascii="Times New Roman" w:hAnsi="Times New Roman"/>
          <w:sz w:val="28"/>
          <w:szCs w:val="28"/>
        </w:rPr>
        <w:t>В бухгалтерском учете расходы учитываются по правилам, прописанными в ПБУ 10/99 «Расходы организации», где затратами предприятия признается снижение экономических выгод в итоге выбытия активов. [4]</w:t>
      </w:r>
    </w:p>
    <w:p w:rsidR="00AF7B86" w:rsidRPr="00B5166F" w:rsidRDefault="00AF7B86" w:rsidP="00B5166F"/>
    <w:p w:rsidR="00AF7B86" w:rsidRPr="00B5166F" w:rsidRDefault="00AF7B86" w:rsidP="00ED0C90">
      <w:pPr>
        <w:pStyle w:val="Heading1"/>
      </w:pPr>
      <w:bookmarkStart w:id="5" w:name="_Toc451593083"/>
      <w:r w:rsidRPr="00ED0C90">
        <w:t xml:space="preserve">1.3 </w:t>
      </w:r>
      <w:r>
        <w:t>И</w:t>
      </w:r>
      <w:r w:rsidRPr="00ED0C90">
        <w:t>сточники и методы анализа доходов и расходов предприятия по основному виду деятельности/прочих доходов и расходов.</w:t>
      </w:r>
      <w:bookmarkEnd w:id="5"/>
    </w:p>
    <w:p w:rsidR="00AF7B86" w:rsidRPr="0037340C" w:rsidRDefault="00AF7B86" w:rsidP="0037340C">
      <w:pPr>
        <w:rPr>
          <w:lang w:eastAsia="ru-RU"/>
        </w:rPr>
      </w:pPr>
      <w:r>
        <w:t xml:space="preserve">Основным источником данных для проведения анализа доходов и расходов компании является бухгалтерская (финансовая) отчетность (приложение В,Г).  </w:t>
      </w:r>
      <w:r w:rsidRPr="0037340C">
        <w:rPr>
          <w:lang w:eastAsia="ru-RU"/>
        </w:rPr>
        <w:t>Основополагающим документом, отражающим финансовые результаты деятельности организации, является «Отчет о финансовых результатах». В нем отражается следующие статьи финансовых результатов:</w:t>
      </w:r>
    </w:p>
    <w:p w:rsidR="00AF7B86" w:rsidRPr="0037340C" w:rsidRDefault="00AF7B86" w:rsidP="0037340C">
      <w:pPr>
        <w:rPr>
          <w:lang w:eastAsia="ru-RU"/>
        </w:rPr>
      </w:pPr>
      <w:r w:rsidRPr="0037340C">
        <w:rPr>
          <w:lang w:eastAsia="ru-RU"/>
        </w:rPr>
        <w:t>— строка 2110  «Выручка» за минусом налога на добавленную стоимость;</w:t>
      </w:r>
    </w:p>
    <w:p w:rsidR="00AF7B86" w:rsidRPr="0037340C" w:rsidRDefault="00AF7B86" w:rsidP="0037340C">
      <w:pPr>
        <w:rPr>
          <w:lang w:eastAsia="ru-RU"/>
        </w:rPr>
      </w:pPr>
      <w:r w:rsidRPr="0037340C">
        <w:rPr>
          <w:lang w:eastAsia="ru-RU"/>
        </w:rPr>
        <w:t xml:space="preserve"> —  строка 2120 «Себестоимость продаж» произведенной продукции, оказанных услуг, выполненных работ;</w:t>
      </w:r>
    </w:p>
    <w:p w:rsidR="00AF7B86" w:rsidRPr="0037340C" w:rsidRDefault="00AF7B86" w:rsidP="0037340C">
      <w:pPr>
        <w:rPr>
          <w:lang w:eastAsia="ru-RU"/>
        </w:rPr>
      </w:pPr>
      <w:r w:rsidRPr="0037340C">
        <w:rPr>
          <w:lang w:eastAsia="ru-RU"/>
        </w:rPr>
        <w:t>— строка 2100 «Валовая прибыль (убыток)», которая рассчитывается путем вычитания из строки 2110 «Выручка» строки 2120 «Себестоимость продаж»;</w:t>
      </w:r>
    </w:p>
    <w:p w:rsidR="00AF7B86" w:rsidRPr="0037340C" w:rsidRDefault="00AF7B86" w:rsidP="0037340C">
      <w:pPr>
        <w:rPr>
          <w:lang w:eastAsia="ru-RU"/>
        </w:rPr>
      </w:pPr>
      <w:r w:rsidRPr="0037340C">
        <w:rPr>
          <w:lang w:eastAsia="ru-RU"/>
        </w:rPr>
        <w:t>— строка 2210 «Коммерческие расходы»;</w:t>
      </w:r>
    </w:p>
    <w:p w:rsidR="00AF7B86" w:rsidRPr="0037340C" w:rsidRDefault="00AF7B86" w:rsidP="0037340C">
      <w:pPr>
        <w:rPr>
          <w:lang w:eastAsia="ru-RU"/>
        </w:rPr>
      </w:pPr>
      <w:r w:rsidRPr="0037340C">
        <w:rPr>
          <w:lang w:eastAsia="ru-RU"/>
        </w:rPr>
        <w:t>— строка 2220 «Управленческие расходы»;</w:t>
      </w:r>
    </w:p>
    <w:p w:rsidR="00AF7B86" w:rsidRPr="0037340C" w:rsidRDefault="00AF7B86" w:rsidP="0037340C">
      <w:pPr>
        <w:rPr>
          <w:lang w:eastAsia="ru-RU"/>
        </w:rPr>
      </w:pPr>
      <w:r w:rsidRPr="0037340C">
        <w:rPr>
          <w:lang w:eastAsia="ru-RU"/>
        </w:rPr>
        <w:t>— строка 2200 «Прибыль (убыток) от продаж», которая рассчитывается путем вычитания из строки 2100 «Валовая прибыль (убыток)» строк 2210 «Коммерческие расходы и 2220 «Управленческие расходы»;</w:t>
      </w:r>
    </w:p>
    <w:p w:rsidR="00AF7B86" w:rsidRPr="0037340C" w:rsidRDefault="00AF7B86" w:rsidP="0037340C">
      <w:pPr>
        <w:rPr>
          <w:lang w:eastAsia="ru-RU"/>
        </w:rPr>
      </w:pPr>
      <w:r w:rsidRPr="0037340C">
        <w:rPr>
          <w:lang w:eastAsia="ru-RU"/>
        </w:rPr>
        <w:t>— строка 2310 «Доходы от участия в других организациях»;</w:t>
      </w:r>
    </w:p>
    <w:p w:rsidR="00AF7B86" w:rsidRPr="0037340C" w:rsidRDefault="00AF7B86" w:rsidP="0037340C">
      <w:pPr>
        <w:rPr>
          <w:lang w:eastAsia="ru-RU"/>
        </w:rPr>
      </w:pPr>
      <w:r w:rsidRPr="0037340C">
        <w:rPr>
          <w:lang w:eastAsia="ru-RU"/>
        </w:rPr>
        <w:t>— строка 2320 «Проценты к получению»;</w:t>
      </w:r>
    </w:p>
    <w:p w:rsidR="00AF7B86" w:rsidRPr="0037340C" w:rsidRDefault="00AF7B86" w:rsidP="0037340C">
      <w:pPr>
        <w:rPr>
          <w:lang w:eastAsia="ru-RU"/>
        </w:rPr>
      </w:pPr>
      <w:r w:rsidRPr="0037340C">
        <w:rPr>
          <w:lang w:eastAsia="ru-RU"/>
        </w:rPr>
        <w:t>— строка 2330 «Проценты к уплате»;</w:t>
      </w:r>
    </w:p>
    <w:p w:rsidR="00AF7B86" w:rsidRPr="0037340C" w:rsidRDefault="00AF7B86" w:rsidP="0037340C">
      <w:pPr>
        <w:rPr>
          <w:lang w:eastAsia="ru-RU"/>
        </w:rPr>
      </w:pPr>
      <w:r w:rsidRPr="0037340C">
        <w:rPr>
          <w:lang w:eastAsia="ru-RU"/>
        </w:rPr>
        <w:t>— строка 2340 «Прочие доходы»;</w:t>
      </w:r>
    </w:p>
    <w:p w:rsidR="00AF7B86" w:rsidRPr="0037340C" w:rsidRDefault="00AF7B86" w:rsidP="0037340C">
      <w:pPr>
        <w:rPr>
          <w:lang w:eastAsia="ru-RU"/>
        </w:rPr>
      </w:pPr>
      <w:r w:rsidRPr="0037340C">
        <w:rPr>
          <w:lang w:eastAsia="ru-RU"/>
        </w:rPr>
        <w:t>— строка 2350 «Прочие расходы»;</w:t>
      </w:r>
    </w:p>
    <w:p w:rsidR="00AF7B86" w:rsidRPr="0037340C" w:rsidRDefault="00AF7B86" w:rsidP="0037340C">
      <w:pPr>
        <w:rPr>
          <w:lang w:eastAsia="ru-RU"/>
        </w:rPr>
      </w:pPr>
      <w:r w:rsidRPr="0037340C">
        <w:rPr>
          <w:lang w:eastAsia="ru-RU"/>
        </w:rPr>
        <w:t>— строка 2300 «Прибыль (убыток) до налогообложения», которая рассчитывается путем следующим образом: строка 2200 «Прибыль (убыток) от продаж» + строка 2310 «Доходы от участия в других организациях» + строка 2320 «Проценты к получению» - строка 2330 «Проценты к уплате» + строка 2340 «Прочие доходы» - строка 2350 «Прочие расходы»;</w:t>
      </w:r>
    </w:p>
    <w:p w:rsidR="00AF7B86" w:rsidRPr="0037340C" w:rsidRDefault="00AF7B86" w:rsidP="0037340C">
      <w:pPr>
        <w:rPr>
          <w:lang w:eastAsia="ru-RU"/>
        </w:rPr>
      </w:pPr>
      <w:r w:rsidRPr="0037340C">
        <w:rPr>
          <w:lang w:eastAsia="ru-RU"/>
        </w:rPr>
        <w:t>— строка 2410 «Текущий налог на прибыль», которая рассчитывается путем умножения строки 2300 «Прибыль (убыток) от продаж» на 20%;</w:t>
      </w:r>
    </w:p>
    <w:p w:rsidR="00AF7B86" w:rsidRPr="0037340C" w:rsidRDefault="00AF7B86" w:rsidP="0037340C">
      <w:pPr>
        <w:rPr>
          <w:lang w:eastAsia="ru-RU"/>
        </w:rPr>
      </w:pPr>
      <w:r w:rsidRPr="0037340C">
        <w:rPr>
          <w:lang w:eastAsia="ru-RU"/>
        </w:rPr>
        <w:t>— строка 2421 «В т.ч. постоянные налоговые обязательства (активы);</w:t>
      </w:r>
    </w:p>
    <w:p w:rsidR="00AF7B86" w:rsidRPr="0037340C" w:rsidRDefault="00AF7B86" w:rsidP="0037340C">
      <w:pPr>
        <w:rPr>
          <w:lang w:eastAsia="ru-RU"/>
        </w:rPr>
      </w:pPr>
      <w:r w:rsidRPr="0037340C">
        <w:rPr>
          <w:lang w:eastAsia="ru-RU"/>
        </w:rPr>
        <w:t>— строка 2430 «Изменение отложенных налоговых обязательств»;</w:t>
      </w:r>
    </w:p>
    <w:p w:rsidR="00AF7B86" w:rsidRPr="0037340C" w:rsidRDefault="00AF7B86" w:rsidP="0037340C">
      <w:pPr>
        <w:rPr>
          <w:lang w:eastAsia="ru-RU"/>
        </w:rPr>
      </w:pPr>
      <w:r w:rsidRPr="0037340C">
        <w:rPr>
          <w:lang w:eastAsia="ru-RU"/>
        </w:rPr>
        <w:t>— строка 2450 «Изменение отложенных налоговых активов»;</w:t>
      </w:r>
    </w:p>
    <w:p w:rsidR="00AF7B86" w:rsidRPr="0037340C" w:rsidRDefault="00AF7B86" w:rsidP="0037340C">
      <w:pPr>
        <w:rPr>
          <w:lang w:eastAsia="ru-RU"/>
        </w:rPr>
      </w:pPr>
      <w:r w:rsidRPr="0037340C">
        <w:rPr>
          <w:lang w:eastAsia="ru-RU"/>
        </w:rPr>
        <w:t>— строка 2460 «Прочее»;</w:t>
      </w:r>
    </w:p>
    <w:p w:rsidR="00AF7B86" w:rsidRPr="0037340C" w:rsidRDefault="00AF7B86" w:rsidP="0037340C">
      <w:pPr>
        <w:rPr>
          <w:lang w:eastAsia="ru-RU"/>
        </w:rPr>
      </w:pPr>
      <w:r w:rsidRPr="0037340C">
        <w:rPr>
          <w:lang w:eastAsia="ru-RU"/>
        </w:rPr>
        <w:t>— строка 2400 «Чистая прибыль (убыток)», которая рассчитывается следующим образом: строка 2300 «Прибыль (убыток) до налогообложения» - строка 2410 «Текущий налог на прибыль» +/- строка 2430 «Изменение отложенных налоговых обязательств» +/- строка 2450 «Изменение отложенных налоговых активов» [5]</w:t>
      </w:r>
    </w:p>
    <w:p w:rsidR="00AF7B86" w:rsidRPr="0037340C" w:rsidRDefault="00AF7B86" w:rsidP="0037340C">
      <w:pPr>
        <w:rPr>
          <w:lang w:eastAsia="ru-RU"/>
        </w:rPr>
      </w:pPr>
      <w:r w:rsidRPr="0037340C">
        <w:rPr>
          <w:lang w:eastAsia="ru-RU"/>
        </w:rPr>
        <w:t>Далее рассмотрим правильность формирования различных доходов и расходов предприятия.</w:t>
      </w:r>
    </w:p>
    <w:p w:rsidR="00AF7B86" w:rsidRPr="0037340C" w:rsidRDefault="00AF7B86" w:rsidP="0037340C">
      <w:pPr>
        <w:rPr>
          <w:lang w:eastAsia="ru-RU"/>
        </w:rPr>
      </w:pPr>
      <w:r w:rsidRPr="0037340C">
        <w:rPr>
          <w:lang w:eastAsia="ru-RU"/>
        </w:rPr>
        <w:t>Все доходы, которые учитываются при расчете налога на прибыль предприятий, классифицируются на два основных вида:</w:t>
      </w:r>
    </w:p>
    <w:p w:rsidR="00AF7B86" w:rsidRPr="0037340C" w:rsidRDefault="00AF7B86" w:rsidP="0037340C">
      <w:pPr>
        <w:rPr>
          <w:lang w:eastAsia="ru-RU"/>
        </w:rPr>
      </w:pPr>
      <w:r w:rsidRPr="0037340C">
        <w:rPr>
          <w:lang w:eastAsia="ru-RU"/>
        </w:rPr>
        <w:t>1.</w:t>
      </w:r>
      <w:r w:rsidRPr="0037340C">
        <w:rPr>
          <w:lang w:eastAsia="ru-RU"/>
        </w:rPr>
        <w:tab/>
        <w:t>Доходы от продажи товаров (работ, услуг) и имущественных прав;</w:t>
      </w:r>
    </w:p>
    <w:p w:rsidR="00AF7B86" w:rsidRPr="0037340C" w:rsidRDefault="00AF7B86" w:rsidP="0037340C">
      <w:pPr>
        <w:rPr>
          <w:lang w:eastAsia="ru-RU"/>
        </w:rPr>
      </w:pPr>
      <w:r w:rsidRPr="0037340C">
        <w:rPr>
          <w:lang w:eastAsia="ru-RU"/>
        </w:rPr>
        <w:t>2.</w:t>
      </w:r>
      <w:r w:rsidRPr="0037340C">
        <w:rPr>
          <w:lang w:eastAsia="ru-RU"/>
        </w:rPr>
        <w:tab/>
        <w:t>Внереализационные доходы.</w:t>
      </w:r>
    </w:p>
    <w:p w:rsidR="00AF7B86" w:rsidRPr="0037340C" w:rsidRDefault="00AF7B86" w:rsidP="0037340C">
      <w:pPr>
        <w:rPr>
          <w:lang w:eastAsia="ru-RU"/>
        </w:rPr>
      </w:pPr>
      <w:r w:rsidRPr="0037340C">
        <w:rPr>
          <w:lang w:eastAsia="ru-RU"/>
        </w:rPr>
        <w:t>При формировании доходов из них отнимаются суммы налогов, которые предъявлены в соответствии с НК РФ плательщиком налога покупателю продукции (работ, услуг, имущественных прав). Пока к данным налогам причисляются налог на добавленную стоимость и акцизы.</w:t>
      </w:r>
    </w:p>
    <w:p w:rsidR="00AF7B86" w:rsidRPr="0037340C" w:rsidRDefault="00AF7B86" w:rsidP="0037340C">
      <w:pPr>
        <w:rPr>
          <w:lang w:eastAsia="ru-RU"/>
        </w:rPr>
      </w:pPr>
      <w:r w:rsidRPr="0037340C">
        <w:rPr>
          <w:lang w:eastAsia="ru-RU"/>
        </w:rPr>
        <w:t>Доходы формируются на основании первичных и иных документов, которые подтверждают полученные плательщиком налогов доходы, и документы налогового учета.</w:t>
      </w:r>
    </w:p>
    <w:p w:rsidR="00AF7B86" w:rsidRPr="0037340C" w:rsidRDefault="00AF7B86" w:rsidP="0037340C">
      <w:pPr>
        <w:rPr>
          <w:lang w:eastAsia="ru-RU"/>
        </w:rPr>
      </w:pPr>
      <w:r w:rsidRPr="0037340C">
        <w:rPr>
          <w:lang w:eastAsia="ru-RU"/>
        </w:rPr>
        <w:t>Доходы, которые выражены в иностранной валюте либо в условных денежных единицах, отражаются в совокупности с доходами, которые выражены в рублях. Доходы, которые выражены в иностранной валюте, переводятся в рубли по официальному курсу Банка России, который установлен на дату признания данных доходов.</w:t>
      </w:r>
    </w:p>
    <w:p w:rsidR="00AF7B86" w:rsidRPr="0037340C" w:rsidRDefault="00AF7B86" w:rsidP="0037340C">
      <w:pPr>
        <w:rPr>
          <w:lang w:eastAsia="ru-RU"/>
        </w:rPr>
      </w:pPr>
      <w:r w:rsidRPr="0037340C">
        <w:rPr>
          <w:lang w:eastAsia="ru-RU"/>
        </w:rPr>
        <w:t>При расчете налоговой базы не отражаются многие доходы, которые получены в виде целевого инвестирования и иных поступлений, при взаиморасчетах с учредителями (участниками), в результате использования государственных программ, а также денежные средства и имущество, которые при их получении не переходят навсегда в собственность предприятия (авансы, залог и т.п.).</w:t>
      </w:r>
    </w:p>
    <w:p w:rsidR="00AF7B86" w:rsidRPr="0037340C" w:rsidRDefault="00AF7B86" w:rsidP="0037340C">
      <w:pPr>
        <w:rPr>
          <w:lang w:eastAsia="ru-RU"/>
        </w:rPr>
      </w:pPr>
      <w:r w:rsidRPr="0037340C">
        <w:rPr>
          <w:lang w:eastAsia="ru-RU"/>
        </w:rPr>
        <w:t>Доходом от продажи для расчета налога на прибыль учитывается выручка от продажи продукции (работ, услуг) как собственного изготовления, так и ранее купленной, а также выручка от продажи имущественных прав.</w:t>
      </w:r>
    </w:p>
    <w:p w:rsidR="00AF7B86" w:rsidRPr="0037340C" w:rsidRDefault="00AF7B86" w:rsidP="0037340C">
      <w:pPr>
        <w:rPr>
          <w:lang w:eastAsia="ru-RU"/>
        </w:rPr>
      </w:pPr>
      <w:r w:rsidRPr="0037340C">
        <w:rPr>
          <w:lang w:eastAsia="ru-RU"/>
        </w:rPr>
        <w:t>Выручка от реализации рассчитывается исходя из всех поступлений, которые связаны с расчетами за проданную продукцию (работы, услуги) либо имущественные права и выраженных в денежной либо натуральной формах. [20, с. 205]</w:t>
      </w:r>
    </w:p>
    <w:p w:rsidR="00AF7B86" w:rsidRPr="0037340C" w:rsidRDefault="00AF7B86" w:rsidP="0037340C">
      <w:pPr>
        <w:rPr>
          <w:lang w:eastAsia="ru-RU"/>
        </w:rPr>
      </w:pPr>
      <w:r w:rsidRPr="0037340C">
        <w:rPr>
          <w:lang w:eastAsia="ru-RU"/>
        </w:rPr>
        <w:t>Внереализационные доходы трактуются как доходы, которые не связаны с продажей товаров, работ, услуг, которые определены в соответствии со статьей 250 НК РФ5.</w:t>
      </w:r>
    </w:p>
    <w:p w:rsidR="00AF7B86" w:rsidRPr="0037340C" w:rsidRDefault="00AF7B86" w:rsidP="0037340C">
      <w:pPr>
        <w:rPr>
          <w:lang w:eastAsia="ru-RU"/>
        </w:rPr>
      </w:pPr>
      <w:r w:rsidRPr="0037340C">
        <w:rPr>
          <w:lang w:eastAsia="ru-RU"/>
        </w:rPr>
        <w:t xml:space="preserve">При расчете прибыли для целей налогообложения более важно верно рассчитать себестоимость продукции (работ, услуг). Именно в такой ситуации экономическими и бухгалтерскими службами организаций допускается большее количество ошибок, которые выявляются при документальных проверках. Тут же разрешают умышленные ошибки тем, кто пытается уйти от уплаты налогов, ведь каждое завышение себестоимости уменьшает базу обложения налога на прибыль. Не все понесенные расходы, которые произведены организацией, можно включать в себестоимость продукции (работ, услуг). Некоторые виды расходов можно признавать только из прибыли, которая остается в распоряжении предприятия после выплаты налогов. Некоторые расходы входят в себестоимость, но не в целом, а лишь в размерах утвержденных лимитов. Примером последних представляются командировочные затраты, представительские расходы и т. д. </w:t>
      </w:r>
    </w:p>
    <w:p w:rsidR="00AF7B86" w:rsidRPr="0037340C" w:rsidRDefault="00AF7B86" w:rsidP="0037340C">
      <w:pPr>
        <w:rPr>
          <w:lang w:eastAsia="ru-RU"/>
        </w:rPr>
      </w:pPr>
      <w:r w:rsidRPr="0037340C">
        <w:rPr>
          <w:lang w:eastAsia="ru-RU"/>
        </w:rPr>
        <w:t>В состав себестоимости продукции (работ, услуг) входят:</w:t>
      </w:r>
    </w:p>
    <w:p w:rsidR="00AF7B86" w:rsidRPr="0037340C" w:rsidRDefault="00AF7B86" w:rsidP="0037340C">
      <w:pPr>
        <w:rPr>
          <w:lang w:eastAsia="ru-RU"/>
        </w:rPr>
      </w:pPr>
      <w:r w:rsidRPr="0037340C">
        <w:rPr>
          <w:lang w:eastAsia="ru-RU"/>
        </w:rPr>
        <w:t>—</w:t>
      </w:r>
      <w:r w:rsidRPr="0037340C">
        <w:rPr>
          <w:lang w:eastAsia="ru-RU"/>
        </w:rPr>
        <w:tab/>
        <w:t>расходы, которые непосредственно связанны с изготовлением продукции (работ, услуг), и обусловлены технологией производства;</w:t>
      </w:r>
    </w:p>
    <w:p w:rsidR="00AF7B86" w:rsidRPr="0037340C" w:rsidRDefault="00AF7B86" w:rsidP="0037340C">
      <w:pPr>
        <w:rPr>
          <w:lang w:eastAsia="ru-RU"/>
        </w:rPr>
      </w:pPr>
      <w:r w:rsidRPr="0037340C">
        <w:rPr>
          <w:lang w:eastAsia="ru-RU"/>
        </w:rPr>
        <w:t>—</w:t>
      </w:r>
      <w:r w:rsidRPr="0037340C">
        <w:rPr>
          <w:lang w:eastAsia="ru-RU"/>
        </w:rPr>
        <w:tab/>
        <w:t>расходы, которые связаны с использованием природного сырья, земель, древесины, воды и т. д.;</w:t>
      </w:r>
    </w:p>
    <w:p w:rsidR="00AF7B86" w:rsidRPr="0037340C" w:rsidRDefault="00AF7B86" w:rsidP="0037340C">
      <w:pPr>
        <w:rPr>
          <w:lang w:eastAsia="ru-RU"/>
        </w:rPr>
      </w:pPr>
      <w:r w:rsidRPr="0037340C">
        <w:rPr>
          <w:lang w:eastAsia="ru-RU"/>
        </w:rPr>
        <w:t>—</w:t>
      </w:r>
      <w:r w:rsidRPr="0037340C">
        <w:rPr>
          <w:lang w:eastAsia="ru-RU"/>
        </w:rPr>
        <w:tab/>
        <w:t>расходы на подготовку и исследование производства;</w:t>
      </w:r>
    </w:p>
    <w:p w:rsidR="00AF7B86" w:rsidRPr="0037340C" w:rsidRDefault="00AF7B86" w:rsidP="0037340C">
      <w:pPr>
        <w:rPr>
          <w:lang w:eastAsia="ru-RU"/>
        </w:rPr>
      </w:pPr>
      <w:r w:rsidRPr="0037340C">
        <w:rPr>
          <w:lang w:eastAsia="ru-RU"/>
        </w:rPr>
        <w:t>—</w:t>
      </w:r>
      <w:r w:rsidRPr="0037340C">
        <w:rPr>
          <w:lang w:eastAsia="ru-RU"/>
        </w:rPr>
        <w:tab/>
        <w:t>расходы некапитального характера, которые связаны с совершенствованием технологии и систематизации производства, с улучшением качества продукции;</w:t>
      </w:r>
    </w:p>
    <w:p w:rsidR="00AF7B86" w:rsidRPr="0037340C" w:rsidRDefault="00AF7B86" w:rsidP="0037340C">
      <w:pPr>
        <w:rPr>
          <w:lang w:eastAsia="ru-RU"/>
        </w:rPr>
      </w:pPr>
      <w:r w:rsidRPr="0037340C">
        <w:rPr>
          <w:lang w:eastAsia="ru-RU"/>
        </w:rPr>
        <w:t>—</w:t>
      </w:r>
      <w:r w:rsidRPr="0037340C">
        <w:rPr>
          <w:lang w:eastAsia="ru-RU"/>
        </w:rPr>
        <w:tab/>
        <w:t>расходы на проведение опытно-экспериментальных работ, изобретательскую и рационализаторскую работу;</w:t>
      </w:r>
    </w:p>
    <w:p w:rsidR="00AF7B86" w:rsidRPr="0037340C" w:rsidRDefault="00AF7B86" w:rsidP="0037340C">
      <w:pPr>
        <w:rPr>
          <w:lang w:eastAsia="ru-RU"/>
        </w:rPr>
      </w:pPr>
      <w:r w:rsidRPr="0037340C">
        <w:rPr>
          <w:lang w:eastAsia="ru-RU"/>
        </w:rPr>
        <w:t>—</w:t>
      </w:r>
      <w:r w:rsidRPr="0037340C">
        <w:rPr>
          <w:lang w:eastAsia="ru-RU"/>
        </w:rPr>
        <w:tab/>
        <w:t>расходы по обслуживанию производственного процесса;</w:t>
      </w:r>
    </w:p>
    <w:p w:rsidR="00AF7B86" w:rsidRPr="0037340C" w:rsidRDefault="00AF7B86" w:rsidP="0037340C">
      <w:pPr>
        <w:rPr>
          <w:lang w:eastAsia="ru-RU"/>
        </w:rPr>
      </w:pPr>
      <w:r w:rsidRPr="0037340C">
        <w:rPr>
          <w:lang w:eastAsia="ru-RU"/>
        </w:rPr>
        <w:t xml:space="preserve">— текущие расходы, которые связаны с использованием фондов природоохранного назначения: очистных сооружений, фильтров, золоуловителей, затраты по очистке сточных вод, хранению и уничтожению экологически опасных отходов, иные виды текущих природоохранных затрат; </w:t>
      </w:r>
    </w:p>
    <w:p w:rsidR="00AF7B86" w:rsidRPr="0037340C" w:rsidRDefault="00AF7B86" w:rsidP="0037340C">
      <w:pPr>
        <w:rPr>
          <w:lang w:eastAsia="ru-RU"/>
        </w:rPr>
      </w:pPr>
      <w:r w:rsidRPr="0037340C">
        <w:rPr>
          <w:lang w:eastAsia="ru-RU"/>
        </w:rPr>
        <w:t>— расходы, которые связаны с управлением производством;</w:t>
      </w:r>
    </w:p>
    <w:p w:rsidR="00AF7B86" w:rsidRPr="0037340C" w:rsidRDefault="00AF7B86" w:rsidP="0037340C">
      <w:pPr>
        <w:rPr>
          <w:lang w:eastAsia="ru-RU"/>
        </w:rPr>
      </w:pPr>
      <w:r w:rsidRPr="0037340C">
        <w:rPr>
          <w:lang w:eastAsia="ru-RU"/>
        </w:rPr>
        <w:t>— расходы, которые связаны с подготовкой и переподготовкой кадров;</w:t>
      </w:r>
    </w:p>
    <w:p w:rsidR="00AF7B86" w:rsidRPr="0037340C" w:rsidRDefault="00AF7B86" w:rsidP="0037340C">
      <w:pPr>
        <w:rPr>
          <w:lang w:eastAsia="ru-RU"/>
        </w:rPr>
      </w:pPr>
      <w:r w:rsidRPr="0037340C">
        <w:rPr>
          <w:lang w:eastAsia="ru-RU"/>
        </w:rPr>
        <w:t>— расходы по перевозке сотрудников до места работы и обратно в направлениях, где нет транспорта общего пользования;</w:t>
      </w:r>
    </w:p>
    <w:p w:rsidR="00AF7B86" w:rsidRPr="0037340C" w:rsidRDefault="00AF7B86" w:rsidP="0037340C">
      <w:pPr>
        <w:rPr>
          <w:lang w:eastAsia="ru-RU"/>
        </w:rPr>
      </w:pPr>
      <w:r w:rsidRPr="0037340C">
        <w:rPr>
          <w:lang w:eastAsia="ru-RU"/>
        </w:rPr>
        <w:t>— выплаты, которые предусмотрены законодательством о труде;</w:t>
      </w:r>
    </w:p>
    <w:p w:rsidR="00AF7B86" w:rsidRPr="0037340C" w:rsidRDefault="00AF7B86" w:rsidP="0037340C">
      <w:pPr>
        <w:rPr>
          <w:lang w:eastAsia="ru-RU"/>
        </w:rPr>
      </w:pPr>
      <w:r w:rsidRPr="0037340C">
        <w:rPr>
          <w:lang w:eastAsia="ru-RU"/>
        </w:rPr>
        <w:t>— перечисления на государственное социальное страхование, пенсионное обеспечение, в государственный фонд занятости, в фонд обязательного медицинского страхования, в специальные отраслевые и межотраслевые внебюджетные фонды;</w:t>
      </w:r>
    </w:p>
    <w:p w:rsidR="00AF7B86" w:rsidRPr="0037340C" w:rsidRDefault="00AF7B86" w:rsidP="0037340C">
      <w:pPr>
        <w:rPr>
          <w:lang w:eastAsia="ru-RU"/>
        </w:rPr>
      </w:pPr>
      <w:r w:rsidRPr="0037340C">
        <w:rPr>
          <w:lang w:eastAsia="ru-RU"/>
        </w:rPr>
        <w:t>— платежи по кредитам банков в пределах ставки, которая установлена законодательством. Выплаты по кредитам сверх данных ставок относятся на финансовые результаты;</w:t>
      </w:r>
    </w:p>
    <w:p w:rsidR="00AF7B86" w:rsidRPr="0037340C" w:rsidRDefault="00AF7B86" w:rsidP="0037340C">
      <w:pPr>
        <w:rPr>
          <w:lang w:eastAsia="ru-RU"/>
        </w:rPr>
      </w:pPr>
      <w:r w:rsidRPr="0037340C">
        <w:rPr>
          <w:lang w:eastAsia="ru-RU"/>
        </w:rPr>
        <w:t>— оплата услуг кредитных учреждений по выплате сотрудникам заработной платы, осуществлению торгово-комиссионных (факторинговых) операций;</w:t>
      </w:r>
    </w:p>
    <w:p w:rsidR="00AF7B86" w:rsidRPr="0037340C" w:rsidRDefault="00AF7B86" w:rsidP="0037340C">
      <w:pPr>
        <w:rPr>
          <w:lang w:eastAsia="ru-RU"/>
        </w:rPr>
      </w:pPr>
      <w:r w:rsidRPr="0037340C">
        <w:rPr>
          <w:lang w:eastAsia="ru-RU"/>
        </w:rPr>
        <w:t>— расходы, которые связаны со сбытом продукции: упаковка, хранение, погрузка, транспортировка, реклама в пределах установленных норм, участие в выставках, ярмарках и т. д.;</w:t>
      </w:r>
    </w:p>
    <w:p w:rsidR="00AF7B86" w:rsidRPr="0037340C" w:rsidRDefault="00AF7B86" w:rsidP="0037340C">
      <w:pPr>
        <w:rPr>
          <w:lang w:eastAsia="ru-RU"/>
        </w:rPr>
      </w:pPr>
      <w:r w:rsidRPr="0037340C">
        <w:rPr>
          <w:lang w:eastAsia="ru-RU"/>
        </w:rPr>
        <w:t>— расходы на воспроизводство основных средств, которые включаются в себестоимость продукции в виде амортизационных отчислений на постоянное восстановление;</w:t>
      </w:r>
    </w:p>
    <w:p w:rsidR="00AF7B86" w:rsidRPr="0037340C" w:rsidRDefault="00AF7B86" w:rsidP="0037340C">
      <w:pPr>
        <w:rPr>
          <w:lang w:eastAsia="ru-RU"/>
        </w:rPr>
      </w:pPr>
      <w:r w:rsidRPr="0037340C">
        <w:rPr>
          <w:lang w:eastAsia="ru-RU"/>
        </w:rPr>
        <w:t>— амортизация по нематериальным активам;</w:t>
      </w:r>
    </w:p>
    <w:p w:rsidR="00AF7B86" w:rsidRPr="0037340C" w:rsidRDefault="00AF7B86" w:rsidP="0037340C">
      <w:pPr>
        <w:rPr>
          <w:lang w:eastAsia="ru-RU"/>
        </w:rPr>
      </w:pPr>
      <w:r w:rsidRPr="0037340C">
        <w:rPr>
          <w:lang w:eastAsia="ru-RU"/>
        </w:rPr>
        <w:t>— налоги, сборы, платежи и иные обязательные отчисления, которые осуществляются в соответствии с установленным законодательством порядком. [4]</w:t>
      </w:r>
    </w:p>
    <w:p w:rsidR="00AF7B86" w:rsidRPr="0037340C" w:rsidRDefault="00AF7B86" w:rsidP="0037340C">
      <w:pPr>
        <w:rPr>
          <w:lang w:eastAsia="ru-RU"/>
        </w:rPr>
      </w:pPr>
      <w:r w:rsidRPr="0037340C">
        <w:rPr>
          <w:lang w:eastAsia="ru-RU"/>
        </w:rPr>
        <w:t>Затратами признаются обоснованные и документально подтвержденные расходы (а в ситуациях, которые предусмотрены статьей 265 настоящего Кодекса, убытки), которые осуществлены (понесены) плательщиком налогов.</w:t>
      </w:r>
    </w:p>
    <w:p w:rsidR="00AF7B86" w:rsidRPr="0037340C" w:rsidRDefault="00AF7B86" w:rsidP="0037340C">
      <w:pPr>
        <w:rPr>
          <w:lang w:eastAsia="ru-RU"/>
        </w:rPr>
      </w:pPr>
      <w:r w:rsidRPr="0037340C">
        <w:rPr>
          <w:lang w:eastAsia="ru-RU"/>
        </w:rPr>
        <w:t>Для целей налогообложения все расходы предприятия в зависимости от их характера, а также условий осуществления и направлений деятельности предприятия классифицируются на две группы:</w:t>
      </w:r>
    </w:p>
    <w:p w:rsidR="00AF7B86" w:rsidRPr="0037340C" w:rsidRDefault="00AF7B86" w:rsidP="0037340C">
      <w:pPr>
        <w:rPr>
          <w:lang w:eastAsia="ru-RU"/>
        </w:rPr>
      </w:pPr>
      <w:r w:rsidRPr="0037340C">
        <w:rPr>
          <w:lang w:eastAsia="ru-RU"/>
        </w:rPr>
        <w:t>1. Расходы, которые связаны с изготовлением и продажей, которые включают:</w:t>
      </w:r>
    </w:p>
    <w:p w:rsidR="00AF7B86" w:rsidRPr="0037340C" w:rsidRDefault="00AF7B86" w:rsidP="0037340C">
      <w:pPr>
        <w:rPr>
          <w:lang w:eastAsia="ru-RU"/>
        </w:rPr>
      </w:pPr>
      <w:r w:rsidRPr="0037340C">
        <w:rPr>
          <w:lang w:eastAsia="ru-RU"/>
        </w:rPr>
        <w:t>— затраты, связанные с производством, хранением и транспортировкой продукции, выполнением работ, оказанием услуг, покупкой либо продажей товаров (работ, услуг, имущественных прав);</w:t>
      </w:r>
    </w:p>
    <w:p w:rsidR="00AF7B86" w:rsidRPr="0037340C" w:rsidRDefault="00AF7B86" w:rsidP="0037340C">
      <w:pPr>
        <w:rPr>
          <w:lang w:eastAsia="ru-RU"/>
        </w:rPr>
      </w:pPr>
      <w:r w:rsidRPr="0037340C">
        <w:rPr>
          <w:lang w:eastAsia="ru-RU"/>
        </w:rPr>
        <w:t>— затраты на содержание и эксплуатацию, ремонт и техническое обслуживание основных производственных фондов и другого имущества, а также на поддержание их в рабочем (актуальном) состоянии;</w:t>
      </w:r>
    </w:p>
    <w:p w:rsidR="00AF7B86" w:rsidRPr="0037340C" w:rsidRDefault="00AF7B86" w:rsidP="0037340C">
      <w:pPr>
        <w:rPr>
          <w:lang w:eastAsia="ru-RU"/>
        </w:rPr>
      </w:pPr>
      <w:r w:rsidRPr="0037340C">
        <w:rPr>
          <w:lang w:eastAsia="ru-RU"/>
        </w:rPr>
        <w:t>— затраты на освоение природных ресурсов;</w:t>
      </w:r>
    </w:p>
    <w:p w:rsidR="00AF7B86" w:rsidRPr="0037340C" w:rsidRDefault="00AF7B86" w:rsidP="0037340C">
      <w:pPr>
        <w:rPr>
          <w:lang w:eastAsia="ru-RU"/>
        </w:rPr>
      </w:pPr>
      <w:r w:rsidRPr="0037340C">
        <w:rPr>
          <w:lang w:eastAsia="ru-RU"/>
        </w:rPr>
        <w:t>— затраты на научные исследования и опытно-конструкторские разработки;</w:t>
      </w:r>
    </w:p>
    <w:p w:rsidR="00AF7B86" w:rsidRPr="0037340C" w:rsidRDefault="00AF7B86" w:rsidP="0037340C">
      <w:pPr>
        <w:rPr>
          <w:lang w:eastAsia="ru-RU"/>
        </w:rPr>
      </w:pPr>
      <w:r w:rsidRPr="0037340C">
        <w:rPr>
          <w:lang w:eastAsia="ru-RU"/>
        </w:rPr>
        <w:t>— затраты на обязательное и добровольное страхование;</w:t>
      </w:r>
    </w:p>
    <w:p w:rsidR="00AF7B86" w:rsidRPr="0037340C" w:rsidRDefault="00AF7B86" w:rsidP="0037340C">
      <w:pPr>
        <w:rPr>
          <w:lang w:eastAsia="ru-RU"/>
        </w:rPr>
      </w:pPr>
      <w:r w:rsidRPr="0037340C">
        <w:rPr>
          <w:lang w:eastAsia="ru-RU"/>
        </w:rPr>
        <w:t>— прочие затраты, которые связаны с производством и (или) реализацией.</w:t>
      </w:r>
    </w:p>
    <w:p w:rsidR="00AF7B86" w:rsidRPr="0037340C" w:rsidRDefault="00AF7B86" w:rsidP="0037340C">
      <w:pPr>
        <w:rPr>
          <w:lang w:eastAsia="ru-RU"/>
        </w:rPr>
      </w:pPr>
      <w:r w:rsidRPr="0037340C">
        <w:rPr>
          <w:lang w:eastAsia="ru-RU"/>
        </w:rPr>
        <w:t>2. Внереализационные затраты (к которым относятся все учитываемые для целей налогообложения затраты предприятия, кроме тех, связанных с изготовлением и продажей).</w:t>
      </w:r>
    </w:p>
    <w:p w:rsidR="00AF7B86" w:rsidRPr="0037340C" w:rsidRDefault="00AF7B86" w:rsidP="0037340C">
      <w:pPr>
        <w:rPr>
          <w:lang w:eastAsia="ru-RU"/>
        </w:rPr>
      </w:pPr>
      <w:r w:rsidRPr="0037340C">
        <w:rPr>
          <w:lang w:eastAsia="ru-RU"/>
        </w:rPr>
        <w:t>Если некоторые расходы могут быть отнесены одновременно к нескольким группам затрат, плательщик налогов вправе самостоятельно рассчитать, к какой именно группе он отнесет данные расходы.</w:t>
      </w:r>
    </w:p>
    <w:p w:rsidR="00AF7B86" w:rsidRPr="0037340C" w:rsidRDefault="00AF7B86" w:rsidP="0037340C">
      <w:pPr>
        <w:rPr>
          <w:lang w:eastAsia="ru-RU"/>
        </w:rPr>
      </w:pPr>
      <w:r w:rsidRPr="0037340C">
        <w:rPr>
          <w:lang w:eastAsia="ru-RU"/>
        </w:rPr>
        <w:t>Нужно с особой тщательностью рассредотачивать все произведенные предприятием затраты на прямые и косвенные.</w:t>
      </w:r>
    </w:p>
    <w:p w:rsidR="00AF7B86" w:rsidRPr="0037340C" w:rsidRDefault="00AF7B86" w:rsidP="0037340C">
      <w:pPr>
        <w:rPr>
          <w:lang w:eastAsia="ru-RU"/>
        </w:rPr>
      </w:pPr>
      <w:r w:rsidRPr="0037340C">
        <w:rPr>
          <w:lang w:eastAsia="ru-RU"/>
        </w:rPr>
        <w:t>Существует 2 трактования понятия прямых затрат:</w:t>
      </w:r>
    </w:p>
    <w:p w:rsidR="00AF7B86" w:rsidRPr="0037340C" w:rsidRDefault="00AF7B86" w:rsidP="0037340C">
      <w:pPr>
        <w:rPr>
          <w:lang w:eastAsia="ru-RU"/>
        </w:rPr>
      </w:pPr>
      <w:r w:rsidRPr="0037340C">
        <w:rPr>
          <w:lang w:eastAsia="ru-RU"/>
        </w:rPr>
        <w:t>1.</w:t>
      </w:r>
      <w:r w:rsidRPr="0037340C">
        <w:rPr>
          <w:lang w:eastAsia="ru-RU"/>
        </w:rPr>
        <w:tab/>
        <w:t>Прямые расходы трактуются как затраты, которые связаны прямо пропорционально с изготовлением продукции, выполнением работ и оказанием услуг;</w:t>
      </w:r>
    </w:p>
    <w:p w:rsidR="00AF7B86" w:rsidRPr="0037340C" w:rsidRDefault="00AF7B86" w:rsidP="0037340C">
      <w:pPr>
        <w:rPr>
          <w:lang w:eastAsia="ru-RU"/>
        </w:rPr>
      </w:pPr>
      <w:r w:rsidRPr="0037340C">
        <w:rPr>
          <w:lang w:eastAsia="ru-RU"/>
        </w:rPr>
        <w:t>2.</w:t>
      </w:r>
      <w:r w:rsidRPr="0037340C">
        <w:rPr>
          <w:lang w:eastAsia="ru-RU"/>
        </w:rPr>
        <w:tab/>
        <w:t>К прямым затратам относятся расходы, которые связаны с изготовлением продукции, выполнением работ, оказанием услуг, которые нужно прямо и напрямую включать в стоимость: товарно-материальные ценности, оплата труда производственных рабочих, научных сотрудников и т.д., перечисления в государственные внебюджетные фонды; электроэнергия, затраты прошлых лет, которые относятся на стоимость продукции отчетного года, и прочие прямые затраты.</w:t>
      </w:r>
    </w:p>
    <w:p w:rsidR="00AF7B86" w:rsidRPr="0037340C" w:rsidRDefault="00AF7B86" w:rsidP="0037340C">
      <w:pPr>
        <w:rPr>
          <w:lang w:eastAsia="ru-RU"/>
        </w:rPr>
      </w:pPr>
      <w:r w:rsidRPr="0037340C">
        <w:rPr>
          <w:lang w:eastAsia="ru-RU"/>
        </w:rPr>
        <w:t>К прямым затратам для целей налогообложения могут быть отнесены:</w:t>
      </w:r>
    </w:p>
    <w:p w:rsidR="00AF7B86" w:rsidRPr="0037340C" w:rsidRDefault="00AF7B86" w:rsidP="0037340C">
      <w:pPr>
        <w:rPr>
          <w:lang w:eastAsia="ru-RU"/>
        </w:rPr>
      </w:pPr>
      <w:r w:rsidRPr="0037340C">
        <w:rPr>
          <w:lang w:eastAsia="ru-RU"/>
        </w:rPr>
        <w:t>— материальные расходы;</w:t>
      </w:r>
    </w:p>
    <w:p w:rsidR="00AF7B86" w:rsidRPr="0037340C" w:rsidRDefault="00AF7B86" w:rsidP="0037340C">
      <w:pPr>
        <w:rPr>
          <w:lang w:eastAsia="ru-RU"/>
        </w:rPr>
      </w:pPr>
      <w:r w:rsidRPr="0037340C">
        <w:rPr>
          <w:lang w:eastAsia="ru-RU"/>
        </w:rPr>
        <w:t>— затраты на оплату труда персонала, который участвуют в процессе изготовления товаров, выполнения работ, оказания услуг, и помимо этого затраты на обязательное пенсионное страхование, которые идут на инвестирование страховой и накопительной части трудовой пенсии, которые начислены на указанные суммы затрат на оплату труда;</w:t>
      </w:r>
    </w:p>
    <w:p w:rsidR="00AF7B86" w:rsidRPr="0037340C" w:rsidRDefault="00AF7B86" w:rsidP="0037340C">
      <w:pPr>
        <w:rPr>
          <w:lang w:eastAsia="ru-RU"/>
        </w:rPr>
      </w:pPr>
      <w:r w:rsidRPr="0037340C">
        <w:rPr>
          <w:lang w:eastAsia="ru-RU"/>
        </w:rPr>
        <w:t>— амортизационные отчисления.</w:t>
      </w:r>
    </w:p>
    <w:p w:rsidR="00AF7B86" w:rsidRPr="0037340C" w:rsidRDefault="00AF7B86" w:rsidP="0037340C">
      <w:pPr>
        <w:rPr>
          <w:lang w:eastAsia="ru-RU"/>
        </w:rPr>
      </w:pPr>
      <w:r w:rsidRPr="0037340C">
        <w:rPr>
          <w:lang w:eastAsia="ru-RU"/>
        </w:rPr>
        <w:t>К косвенным затратам относятся все другие суммы расходов, которые осуществляет плательщик налогов в течение отчетного (налогового) периода (помимо внереализационных).</w:t>
      </w:r>
    </w:p>
    <w:p w:rsidR="00AF7B86" w:rsidRPr="0037340C" w:rsidRDefault="00AF7B86" w:rsidP="0037340C">
      <w:pPr>
        <w:rPr>
          <w:lang w:eastAsia="ru-RU"/>
        </w:rPr>
      </w:pPr>
      <w:r w:rsidRPr="0037340C">
        <w:rPr>
          <w:lang w:eastAsia="ru-RU"/>
        </w:rPr>
        <w:t>Сумма косвенных затрат на изготовление и продажу, осуществленных в отчетном (налоговом) периоде, в абсолютном объеме относится к затратам текущего отчетного (налогового) периода.</w:t>
      </w:r>
    </w:p>
    <w:p w:rsidR="00AF7B86" w:rsidRPr="0037340C" w:rsidRDefault="00AF7B86" w:rsidP="0037340C">
      <w:pPr>
        <w:rPr>
          <w:lang w:eastAsia="ru-RU"/>
        </w:rPr>
      </w:pPr>
      <w:r w:rsidRPr="0037340C">
        <w:rPr>
          <w:lang w:eastAsia="ru-RU"/>
        </w:rPr>
        <w:t>Сумма прямых затрат, которые осуществлены в отчетном (налоговом) периоде, также относится к затратам текущего отчетного (налогового) периода, за исключением сумм прямых затрат, которые относятся на остатки незавершенного производства, готовой продукции на складе и отгруженной, но не проданной в отчетном (налоговом) периоде продукции.</w:t>
      </w:r>
    </w:p>
    <w:p w:rsidR="00AF7B86" w:rsidRPr="0037340C" w:rsidRDefault="00AF7B86" w:rsidP="0037340C">
      <w:pPr>
        <w:rPr>
          <w:lang w:eastAsia="ru-RU"/>
        </w:rPr>
      </w:pPr>
      <w:r w:rsidRPr="0037340C">
        <w:rPr>
          <w:lang w:eastAsia="ru-RU"/>
        </w:rPr>
        <w:t>Ранее все страховые взносы на обязательное пенсионное страхование плательщик налогов включал в косвенные затраты. Однако с 1 января 2014 года страховые взносы, которые начислены на выплаты сотрудникам, занятым в производственной деятельности, отражаются в составе прямых затрат.</w:t>
      </w:r>
    </w:p>
    <w:p w:rsidR="00AF7B86" w:rsidRPr="0037340C" w:rsidRDefault="00AF7B86" w:rsidP="0037340C">
      <w:pPr>
        <w:rPr>
          <w:lang w:eastAsia="ru-RU"/>
        </w:rPr>
      </w:pPr>
      <w:r w:rsidRPr="0037340C">
        <w:rPr>
          <w:lang w:eastAsia="ru-RU"/>
        </w:rPr>
        <w:t>Прямые затраты теперь входят в состав расходов текущего отчетного (налогового) периода по мере продажи продукции (работ, услуг), в стоимости которых они учтены согласно статье 319 НК РФ.</w:t>
      </w:r>
    </w:p>
    <w:p w:rsidR="00AF7B86" w:rsidRPr="0037340C" w:rsidRDefault="00AF7B86" w:rsidP="0037340C">
      <w:pPr>
        <w:rPr>
          <w:lang w:eastAsia="ru-RU"/>
        </w:rPr>
      </w:pPr>
      <w:r w:rsidRPr="0037340C">
        <w:rPr>
          <w:lang w:eastAsia="ru-RU"/>
        </w:rPr>
        <w:t>Рассмотрим более подробно формирование прямых расходов.</w:t>
      </w:r>
    </w:p>
    <w:p w:rsidR="00AF7B86" w:rsidRPr="0037340C" w:rsidRDefault="00AF7B86" w:rsidP="0037340C">
      <w:pPr>
        <w:rPr>
          <w:lang w:eastAsia="ru-RU"/>
        </w:rPr>
      </w:pPr>
      <w:r w:rsidRPr="0037340C">
        <w:rPr>
          <w:lang w:eastAsia="ru-RU"/>
        </w:rPr>
        <w:t>1. К материальным расходам относятся:</w:t>
      </w:r>
    </w:p>
    <w:p w:rsidR="00AF7B86" w:rsidRPr="0037340C" w:rsidRDefault="00AF7B86" w:rsidP="0037340C">
      <w:pPr>
        <w:rPr>
          <w:lang w:eastAsia="ru-RU"/>
        </w:rPr>
      </w:pPr>
      <w:r w:rsidRPr="0037340C">
        <w:rPr>
          <w:lang w:eastAsia="ru-RU"/>
        </w:rPr>
        <w:t>— топливо, вода и энергия всех видов, расходуемые на технологические цели и отопление зданий, расходы на выработку, трансформацию и передачу энергии;</w:t>
      </w:r>
    </w:p>
    <w:p w:rsidR="00AF7B86" w:rsidRPr="0037340C" w:rsidRDefault="00AF7B86" w:rsidP="0037340C">
      <w:pPr>
        <w:rPr>
          <w:lang w:eastAsia="ru-RU"/>
        </w:rPr>
      </w:pPr>
      <w:r w:rsidRPr="0037340C">
        <w:rPr>
          <w:lang w:eastAsia="ru-RU"/>
        </w:rPr>
        <w:t>— работы и услуги производственного характера, как приобретаемые на стороне, так и осуществляемые самостоятельно;</w:t>
      </w:r>
    </w:p>
    <w:p w:rsidR="00AF7B86" w:rsidRPr="0037340C" w:rsidRDefault="00AF7B86" w:rsidP="0037340C">
      <w:pPr>
        <w:rPr>
          <w:lang w:eastAsia="ru-RU"/>
        </w:rPr>
      </w:pPr>
      <w:r w:rsidRPr="0037340C">
        <w:rPr>
          <w:lang w:eastAsia="ru-RU"/>
        </w:rPr>
        <w:t>— расходы на проведение испытаний и контроль качества продукции (работ, услуг), содержание и эксплуатацию основных средств и иные подобные цели;</w:t>
      </w:r>
    </w:p>
    <w:p w:rsidR="00AF7B86" w:rsidRPr="0037340C" w:rsidRDefault="00AF7B86" w:rsidP="0037340C">
      <w:pPr>
        <w:rPr>
          <w:lang w:eastAsia="ru-RU"/>
        </w:rPr>
      </w:pPr>
      <w:r w:rsidRPr="0037340C">
        <w:rPr>
          <w:lang w:eastAsia="ru-RU"/>
        </w:rPr>
        <w:t>— упаковка и иная подготовка произведенных и (или) реализуемых товаров, включая предпродажную подготовку;</w:t>
      </w:r>
    </w:p>
    <w:p w:rsidR="00AF7B86" w:rsidRPr="0037340C" w:rsidRDefault="00AF7B86" w:rsidP="0037340C">
      <w:pPr>
        <w:rPr>
          <w:lang w:eastAsia="ru-RU"/>
        </w:rPr>
      </w:pPr>
      <w:r w:rsidRPr="0037340C">
        <w:rPr>
          <w:lang w:eastAsia="ru-RU"/>
        </w:rPr>
        <w:t>—расходы на инструменты, приспособления, инвентарь, приборы, лабораторное оборудование, спецодежду и иное имущество, не являющееся амортизируемым;</w:t>
      </w:r>
    </w:p>
    <w:p w:rsidR="00AF7B86" w:rsidRPr="0037340C" w:rsidRDefault="00AF7B86" w:rsidP="0037340C">
      <w:pPr>
        <w:rPr>
          <w:lang w:eastAsia="ru-RU"/>
        </w:rPr>
      </w:pPr>
      <w:r w:rsidRPr="0037340C">
        <w:rPr>
          <w:lang w:eastAsia="ru-RU"/>
        </w:rPr>
        <w:t>— расходы, связанные с содержанием и эксплуатацией основных средств и иного имущества природоохранного назначения, платежи за предельно допустимые выбросы (сбросы) в окружающую среду и другие.</w:t>
      </w:r>
    </w:p>
    <w:p w:rsidR="00AF7B86" w:rsidRDefault="00AF7B86" w:rsidP="0037340C"/>
    <w:p w:rsidR="00AF7B86" w:rsidRDefault="00AF7B86" w:rsidP="0037340C"/>
    <w:p w:rsidR="00AF7B86" w:rsidRDefault="00AF7B86" w:rsidP="0037340C"/>
    <w:p w:rsidR="00AF7B86" w:rsidRDefault="00AF7B86" w:rsidP="0037340C"/>
    <w:p w:rsidR="00AF7B86" w:rsidRDefault="00AF7B86" w:rsidP="0037340C"/>
    <w:p w:rsidR="00AF7B86" w:rsidRDefault="00AF7B86" w:rsidP="0037340C"/>
    <w:p w:rsidR="00AF7B86" w:rsidRDefault="00AF7B86" w:rsidP="0037340C"/>
    <w:p w:rsidR="00AF7B86" w:rsidRDefault="00AF7B86" w:rsidP="0037340C"/>
    <w:p w:rsidR="00AF7B86" w:rsidRDefault="00AF7B86" w:rsidP="0037340C"/>
    <w:p w:rsidR="00AF7B86" w:rsidRDefault="00AF7B86" w:rsidP="0037340C"/>
    <w:p w:rsidR="00AF7B86" w:rsidRDefault="00AF7B86" w:rsidP="0037340C"/>
    <w:p w:rsidR="00AF7B86" w:rsidRDefault="00AF7B86" w:rsidP="0037340C"/>
    <w:p w:rsidR="00AF7B86" w:rsidRDefault="00AF7B86" w:rsidP="0037340C"/>
    <w:p w:rsidR="00AF7B86" w:rsidRDefault="00AF7B86" w:rsidP="0037340C"/>
    <w:p w:rsidR="00AF7B86" w:rsidRDefault="00AF7B86" w:rsidP="0037340C"/>
    <w:p w:rsidR="00AF7B86" w:rsidRDefault="00AF7B86" w:rsidP="0037340C"/>
    <w:p w:rsidR="00AF7B86" w:rsidRDefault="00AF7B86" w:rsidP="0037340C"/>
    <w:p w:rsidR="00AF7B86" w:rsidRDefault="00AF7B86" w:rsidP="0037340C"/>
    <w:p w:rsidR="00AF7B86" w:rsidRDefault="00AF7B86" w:rsidP="0037340C"/>
    <w:p w:rsidR="00AF7B86" w:rsidRDefault="00AF7B86" w:rsidP="0037340C"/>
    <w:p w:rsidR="00AF7B86" w:rsidRDefault="00AF7B86" w:rsidP="0037340C"/>
    <w:p w:rsidR="00AF7B86" w:rsidRDefault="00AF7B86" w:rsidP="0037340C"/>
    <w:p w:rsidR="00AF7B86" w:rsidRDefault="00AF7B86" w:rsidP="0037340C"/>
    <w:p w:rsidR="00AF7B86" w:rsidRDefault="00AF7B86" w:rsidP="0037340C"/>
    <w:p w:rsidR="00AF7B86" w:rsidRDefault="00AF7B86" w:rsidP="00860DD2">
      <w:pPr>
        <w:pStyle w:val="Heading1"/>
      </w:pPr>
      <w:bookmarkStart w:id="6" w:name="_Toc451593084"/>
      <w:r>
        <w:t>2. Организация бухгалтерского учета доходов и расходов предприятия на примере ООО «Сабвей»</w:t>
      </w:r>
      <w:bookmarkEnd w:id="6"/>
    </w:p>
    <w:p w:rsidR="00AF7B86" w:rsidRPr="00860DD2" w:rsidRDefault="00AF7B86" w:rsidP="00860DD2">
      <w:pPr>
        <w:pStyle w:val="Heading1"/>
        <w:rPr>
          <w:b w:val="0"/>
        </w:rPr>
      </w:pPr>
      <w:bookmarkStart w:id="7" w:name="_Toc451593085"/>
      <w:r w:rsidRPr="00860DD2">
        <w:t xml:space="preserve">2.1 </w:t>
      </w:r>
      <w:r>
        <w:t>С</w:t>
      </w:r>
      <w:r w:rsidRPr="00860DD2">
        <w:t>интетический и аналитический учет доходов и расходов</w:t>
      </w:r>
      <w:bookmarkEnd w:id="7"/>
    </w:p>
    <w:p w:rsidR="00AF7B86" w:rsidRDefault="00AF7B86" w:rsidP="00860DD2">
      <w:pPr>
        <w:rPr>
          <w:w w:val="101"/>
        </w:rPr>
      </w:pPr>
    </w:p>
    <w:p w:rsidR="00AF7B86" w:rsidRPr="009F7E75" w:rsidRDefault="00AF7B86" w:rsidP="00C743A0">
      <w:pPr>
        <w:rPr>
          <w:lang w:eastAsia="ru-RU"/>
        </w:rPr>
      </w:pPr>
      <w:r w:rsidRPr="009F7E75">
        <w:rPr>
          <w:lang w:eastAsia="ru-RU"/>
        </w:rPr>
        <w:t>Для организации прозрачной системы учета компания</w:t>
      </w:r>
      <w:r>
        <w:rPr>
          <w:lang w:eastAsia="ru-RU"/>
        </w:rPr>
        <w:t xml:space="preserve"> «Сабвей»</w:t>
      </w:r>
      <w:r w:rsidRPr="009F7E75">
        <w:rPr>
          <w:lang w:eastAsia="ru-RU"/>
        </w:rPr>
        <w:t xml:space="preserve"> располагает 2 внутренними регламентными документами:</w:t>
      </w:r>
    </w:p>
    <w:p w:rsidR="00AF7B86" w:rsidRPr="009F7E75" w:rsidRDefault="00AF7B86" w:rsidP="00C743A0">
      <w:pPr>
        <w:rPr>
          <w:lang w:eastAsia="ru-RU"/>
        </w:rPr>
      </w:pPr>
      <w:r w:rsidRPr="009F7E75">
        <w:rPr>
          <w:lang w:eastAsia="ru-RU"/>
        </w:rPr>
        <w:t>Учетная политика для целей налогообложения;</w:t>
      </w:r>
    </w:p>
    <w:p w:rsidR="00AF7B86" w:rsidRPr="009F7E75" w:rsidRDefault="00AF7B86" w:rsidP="00C743A0">
      <w:pPr>
        <w:rPr>
          <w:lang w:eastAsia="ru-RU"/>
        </w:rPr>
      </w:pPr>
      <w:r w:rsidRPr="009F7E75">
        <w:rPr>
          <w:lang w:eastAsia="ru-RU"/>
        </w:rPr>
        <w:t>Учетная политика для целей бухгалтерского учета.</w:t>
      </w:r>
    </w:p>
    <w:p w:rsidR="00AF7B86" w:rsidRPr="009F7E75" w:rsidRDefault="00AF7B86" w:rsidP="00C743A0">
      <w:pPr>
        <w:rPr>
          <w:lang w:eastAsia="ru-RU"/>
        </w:rPr>
      </w:pPr>
      <w:r w:rsidRPr="009F7E75">
        <w:rPr>
          <w:lang w:eastAsia="ru-RU"/>
        </w:rPr>
        <w:t xml:space="preserve">В рамках текущей учетной политики ответственность за организацию бухгалтерского учета и представление достоверной бухгалтерской отчетности организации </w:t>
      </w:r>
      <w:r>
        <w:rPr>
          <w:lang w:eastAsia="ru-RU"/>
        </w:rPr>
        <w:t>ООО «Сабвей»</w:t>
      </w:r>
      <w:r w:rsidRPr="009F7E75">
        <w:rPr>
          <w:lang w:eastAsia="ru-RU"/>
        </w:rPr>
        <w:t>, соблюдение законодательства при выполнении хозяйственных операций, несет Генеральный Директор.</w:t>
      </w:r>
    </w:p>
    <w:p w:rsidR="00AF7B86" w:rsidRPr="009F7E75" w:rsidRDefault="00AF7B86" w:rsidP="00C743A0">
      <w:pPr>
        <w:rPr>
          <w:lang w:eastAsia="ru-RU"/>
        </w:rPr>
      </w:pPr>
      <w:r w:rsidRPr="009F7E75">
        <w:rPr>
          <w:lang w:eastAsia="ru-RU"/>
        </w:rPr>
        <w:t xml:space="preserve"> Бухгалтерский учет в </w:t>
      </w:r>
      <w:r>
        <w:rPr>
          <w:lang w:eastAsia="ru-RU"/>
        </w:rPr>
        <w:t>ООО «Сабвей»</w:t>
      </w:r>
      <w:r w:rsidRPr="009F7E75">
        <w:rPr>
          <w:lang w:eastAsia="ru-RU"/>
        </w:rPr>
        <w:t xml:space="preserve"> автоматизированным способом с применением программы «1-С-8.2». В качестве основных регистров бухгалтерского учета при текущей учетной политике устанавливаются:</w:t>
      </w:r>
    </w:p>
    <w:p w:rsidR="00AF7B86" w:rsidRPr="009F7E75" w:rsidRDefault="00AF7B86" w:rsidP="000C3851">
      <w:pPr>
        <w:pStyle w:val="ListParagraph"/>
        <w:numPr>
          <w:ilvl w:val="0"/>
          <w:numId w:val="25"/>
        </w:numPr>
        <w:spacing w:after="0" w:line="360" w:lineRule="auto"/>
        <w:jc w:val="both"/>
        <w:rPr>
          <w:rFonts w:ascii="Times New Roman" w:hAnsi="Times New Roman"/>
          <w:sz w:val="28"/>
          <w:szCs w:val="28"/>
        </w:rPr>
      </w:pPr>
      <w:r w:rsidRPr="009F7E75">
        <w:rPr>
          <w:rFonts w:ascii="Times New Roman" w:hAnsi="Times New Roman"/>
          <w:sz w:val="28"/>
          <w:szCs w:val="28"/>
        </w:rPr>
        <w:t>главная книга (шахматка);</w:t>
      </w:r>
    </w:p>
    <w:p w:rsidR="00AF7B86" w:rsidRPr="009F7E75" w:rsidRDefault="00AF7B86" w:rsidP="000C3851">
      <w:pPr>
        <w:pStyle w:val="ListParagraph"/>
        <w:numPr>
          <w:ilvl w:val="0"/>
          <w:numId w:val="25"/>
        </w:numPr>
        <w:spacing w:after="0" w:line="360" w:lineRule="auto"/>
        <w:jc w:val="both"/>
        <w:rPr>
          <w:rFonts w:ascii="Times New Roman" w:hAnsi="Times New Roman"/>
          <w:sz w:val="28"/>
          <w:szCs w:val="28"/>
        </w:rPr>
      </w:pPr>
      <w:r w:rsidRPr="009F7E75">
        <w:rPr>
          <w:rFonts w:ascii="Times New Roman" w:hAnsi="Times New Roman"/>
          <w:sz w:val="28"/>
          <w:szCs w:val="28"/>
        </w:rPr>
        <w:t>оборотно - сальдовая ведомость;</w:t>
      </w:r>
    </w:p>
    <w:p w:rsidR="00AF7B86" w:rsidRPr="009F7E75" w:rsidRDefault="00AF7B86" w:rsidP="000C3851">
      <w:pPr>
        <w:pStyle w:val="ListParagraph"/>
        <w:numPr>
          <w:ilvl w:val="0"/>
          <w:numId w:val="25"/>
        </w:numPr>
        <w:spacing w:after="0" w:line="360" w:lineRule="auto"/>
        <w:jc w:val="both"/>
        <w:rPr>
          <w:rFonts w:ascii="Times New Roman" w:hAnsi="Times New Roman"/>
          <w:sz w:val="28"/>
          <w:szCs w:val="28"/>
        </w:rPr>
      </w:pPr>
      <w:r w:rsidRPr="009F7E75">
        <w:rPr>
          <w:rFonts w:ascii="Times New Roman" w:hAnsi="Times New Roman"/>
          <w:sz w:val="28"/>
          <w:szCs w:val="28"/>
        </w:rPr>
        <w:t>анализ счета.</w:t>
      </w:r>
    </w:p>
    <w:p w:rsidR="00AF7B86" w:rsidRPr="009F7E75" w:rsidRDefault="00AF7B86" w:rsidP="00C743A0">
      <w:pPr>
        <w:rPr>
          <w:lang w:eastAsia="ru-RU"/>
        </w:rPr>
      </w:pPr>
      <w:r w:rsidRPr="009F7E75">
        <w:rPr>
          <w:lang w:eastAsia="ru-RU"/>
        </w:rPr>
        <w:t xml:space="preserve">Учетная политика </w:t>
      </w:r>
      <w:r>
        <w:rPr>
          <w:lang w:eastAsia="ru-RU"/>
        </w:rPr>
        <w:t>ООО «Сабвей»</w:t>
      </w:r>
      <w:r w:rsidRPr="009F7E75">
        <w:rPr>
          <w:lang w:eastAsia="ru-RU"/>
        </w:rPr>
        <w:t xml:space="preserve"> сформирована в соответствии с Федеральным Законом № 402-ФЗ «О бухгалтерском учете», который ст. 5 устанавливает ведение учета в отношении</w:t>
      </w:r>
    </w:p>
    <w:p w:rsidR="00AF7B86" w:rsidRPr="009F7E75" w:rsidRDefault="00AF7B86" w:rsidP="000C3851">
      <w:pPr>
        <w:pStyle w:val="ListParagraph"/>
        <w:numPr>
          <w:ilvl w:val="0"/>
          <w:numId w:val="26"/>
        </w:numPr>
        <w:spacing w:after="0" w:line="360" w:lineRule="auto"/>
        <w:jc w:val="both"/>
        <w:rPr>
          <w:rFonts w:ascii="Times New Roman" w:hAnsi="Times New Roman"/>
          <w:sz w:val="28"/>
          <w:szCs w:val="28"/>
        </w:rPr>
      </w:pPr>
      <w:r w:rsidRPr="009F7E75">
        <w:rPr>
          <w:rFonts w:ascii="Times New Roman" w:hAnsi="Times New Roman"/>
          <w:sz w:val="28"/>
          <w:szCs w:val="28"/>
        </w:rPr>
        <w:t>Фактов торговой деятельности;</w:t>
      </w:r>
    </w:p>
    <w:p w:rsidR="00AF7B86" w:rsidRPr="009F7E75" w:rsidRDefault="00AF7B86" w:rsidP="000C3851">
      <w:pPr>
        <w:pStyle w:val="ListParagraph"/>
        <w:numPr>
          <w:ilvl w:val="0"/>
          <w:numId w:val="26"/>
        </w:numPr>
        <w:spacing w:after="0" w:line="360" w:lineRule="auto"/>
        <w:jc w:val="both"/>
        <w:rPr>
          <w:rFonts w:ascii="Times New Roman" w:hAnsi="Times New Roman"/>
          <w:sz w:val="28"/>
          <w:szCs w:val="28"/>
        </w:rPr>
      </w:pPr>
      <w:r w:rsidRPr="009F7E75">
        <w:rPr>
          <w:rFonts w:ascii="Times New Roman" w:hAnsi="Times New Roman"/>
          <w:sz w:val="28"/>
          <w:szCs w:val="28"/>
        </w:rPr>
        <w:t>Активов;</w:t>
      </w:r>
    </w:p>
    <w:p w:rsidR="00AF7B86" w:rsidRPr="009F7E75" w:rsidRDefault="00AF7B86" w:rsidP="000C3851">
      <w:pPr>
        <w:pStyle w:val="ListParagraph"/>
        <w:numPr>
          <w:ilvl w:val="0"/>
          <w:numId w:val="26"/>
        </w:numPr>
        <w:spacing w:after="0" w:line="360" w:lineRule="auto"/>
        <w:jc w:val="both"/>
        <w:rPr>
          <w:rFonts w:ascii="Times New Roman" w:hAnsi="Times New Roman"/>
          <w:sz w:val="28"/>
          <w:szCs w:val="28"/>
        </w:rPr>
      </w:pPr>
      <w:r w:rsidRPr="009F7E75">
        <w:rPr>
          <w:rFonts w:ascii="Times New Roman" w:hAnsi="Times New Roman"/>
          <w:sz w:val="28"/>
          <w:szCs w:val="28"/>
        </w:rPr>
        <w:t>Обязательств;</w:t>
      </w:r>
    </w:p>
    <w:p w:rsidR="00AF7B86" w:rsidRPr="009F7E75" w:rsidRDefault="00AF7B86" w:rsidP="000C3851">
      <w:pPr>
        <w:pStyle w:val="ListParagraph"/>
        <w:numPr>
          <w:ilvl w:val="0"/>
          <w:numId w:val="26"/>
        </w:numPr>
        <w:spacing w:after="0" w:line="360" w:lineRule="auto"/>
        <w:jc w:val="both"/>
        <w:rPr>
          <w:rFonts w:ascii="Times New Roman" w:hAnsi="Times New Roman"/>
          <w:sz w:val="28"/>
          <w:szCs w:val="28"/>
        </w:rPr>
      </w:pPr>
      <w:r w:rsidRPr="009F7E75">
        <w:rPr>
          <w:rFonts w:ascii="Times New Roman" w:hAnsi="Times New Roman"/>
          <w:sz w:val="28"/>
          <w:szCs w:val="28"/>
        </w:rPr>
        <w:t>Доходов;</w:t>
      </w:r>
    </w:p>
    <w:p w:rsidR="00AF7B86" w:rsidRPr="009F7E75" w:rsidRDefault="00AF7B86" w:rsidP="000C3851">
      <w:pPr>
        <w:pStyle w:val="ListParagraph"/>
        <w:numPr>
          <w:ilvl w:val="0"/>
          <w:numId w:val="26"/>
        </w:numPr>
        <w:spacing w:after="0" w:line="360" w:lineRule="auto"/>
        <w:jc w:val="both"/>
        <w:rPr>
          <w:rFonts w:ascii="Times New Roman" w:hAnsi="Times New Roman"/>
          <w:sz w:val="28"/>
          <w:szCs w:val="28"/>
        </w:rPr>
      </w:pPr>
      <w:r w:rsidRPr="009F7E75">
        <w:rPr>
          <w:rFonts w:ascii="Times New Roman" w:hAnsi="Times New Roman"/>
          <w:sz w:val="28"/>
          <w:szCs w:val="28"/>
        </w:rPr>
        <w:t>Расходов.</w:t>
      </w:r>
    </w:p>
    <w:p w:rsidR="00AF7B86" w:rsidRPr="009F7E75" w:rsidRDefault="00AF7B86" w:rsidP="00C743A0">
      <w:pPr>
        <w:rPr>
          <w:lang w:eastAsia="ru-RU"/>
        </w:rPr>
      </w:pPr>
      <w:r w:rsidRPr="009F7E75">
        <w:rPr>
          <w:lang w:eastAsia="ru-RU"/>
        </w:rPr>
        <w:t xml:space="preserve">Согласно ст. 9 ФЗ № 402-ФЗ любой факт хозяйственной деятельности </w:t>
      </w:r>
      <w:r>
        <w:rPr>
          <w:lang w:eastAsia="ru-RU"/>
        </w:rPr>
        <w:t>ООО «Сабвей»</w:t>
      </w:r>
      <w:r w:rsidRPr="009F7E75">
        <w:rPr>
          <w:lang w:eastAsia="ru-RU"/>
        </w:rPr>
        <w:t xml:space="preserve"> подлежит оформлением первичным документом, который должен содержать следующие обязательные реквизиты:</w:t>
      </w:r>
    </w:p>
    <w:p w:rsidR="00AF7B86" w:rsidRPr="009F7E75" w:rsidRDefault="00AF7B86" w:rsidP="000C3851">
      <w:pPr>
        <w:pStyle w:val="ListParagraph"/>
        <w:numPr>
          <w:ilvl w:val="0"/>
          <w:numId w:val="27"/>
        </w:numPr>
        <w:spacing w:after="0" w:line="360" w:lineRule="auto"/>
        <w:jc w:val="both"/>
        <w:rPr>
          <w:rFonts w:ascii="Times New Roman" w:hAnsi="Times New Roman"/>
          <w:sz w:val="28"/>
          <w:szCs w:val="28"/>
        </w:rPr>
      </w:pPr>
      <w:r w:rsidRPr="009F7E75">
        <w:rPr>
          <w:rFonts w:ascii="Times New Roman" w:hAnsi="Times New Roman"/>
          <w:sz w:val="28"/>
          <w:szCs w:val="28"/>
        </w:rPr>
        <w:t>наименование;</w:t>
      </w:r>
    </w:p>
    <w:p w:rsidR="00AF7B86" w:rsidRPr="009F7E75" w:rsidRDefault="00AF7B86" w:rsidP="000C3851">
      <w:pPr>
        <w:pStyle w:val="ListParagraph"/>
        <w:numPr>
          <w:ilvl w:val="0"/>
          <w:numId w:val="27"/>
        </w:numPr>
        <w:spacing w:after="0" w:line="360" w:lineRule="auto"/>
        <w:jc w:val="both"/>
        <w:rPr>
          <w:rFonts w:ascii="Times New Roman" w:hAnsi="Times New Roman"/>
          <w:sz w:val="28"/>
          <w:szCs w:val="28"/>
        </w:rPr>
      </w:pPr>
      <w:r w:rsidRPr="009F7E75">
        <w:rPr>
          <w:rFonts w:ascii="Times New Roman" w:hAnsi="Times New Roman"/>
          <w:sz w:val="28"/>
          <w:szCs w:val="28"/>
        </w:rPr>
        <w:t>дату составления;</w:t>
      </w:r>
    </w:p>
    <w:p w:rsidR="00AF7B86" w:rsidRPr="009F7E75" w:rsidRDefault="00AF7B86" w:rsidP="000C3851">
      <w:pPr>
        <w:pStyle w:val="ListParagraph"/>
        <w:numPr>
          <w:ilvl w:val="0"/>
          <w:numId w:val="27"/>
        </w:numPr>
        <w:spacing w:after="0" w:line="360" w:lineRule="auto"/>
        <w:jc w:val="both"/>
        <w:rPr>
          <w:rFonts w:ascii="Times New Roman" w:hAnsi="Times New Roman"/>
          <w:sz w:val="28"/>
          <w:szCs w:val="28"/>
        </w:rPr>
      </w:pPr>
      <w:r w:rsidRPr="009F7E75">
        <w:rPr>
          <w:rFonts w:ascii="Times New Roman" w:hAnsi="Times New Roman"/>
          <w:sz w:val="28"/>
          <w:szCs w:val="28"/>
        </w:rPr>
        <w:t>наименование субъекта экономики, составившего документ;</w:t>
      </w:r>
    </w:p>
    <w:p w:rsidR="00AF7B86" w:rsidRPr="009F7E75" w:rsidRDefault="00AF7B86" w:rsidP="000C3851">
      <w:pPr>
        <w:pStyle w:val="ListParagraph"/>
        <w:numPr>
          <w:ilvl w:val="0"/>
          <w:numId w:val="27"/>
        </w:numPr>
        <w:spacing w:after="0" w:line="360" w:lineRule="auto"/>
        <w:jc w:val="both"/>
        <w:rPr>
          <w:rFonts w:ascii="Times New Roman" w:hAnsi="Times New Roman"/>
          <w:sz w:val="28"/>
          <w:szCs w:val="28"/>
        </w:rPr>
      </w:pPr>
      <w:r w:rsidRPr="009F7E75">
        <w:rPr>
          <w:rFonts w:ascii="Times New Roman" w:hAnsi="Times New Roman"/>
          <w:sz w:val="28"/>
          <w:szCs w:val="28"/>
        </w:rPr>
        <w:t>описание факта хозяйственной жизни;</w:t>
      </w:r>
    </w:p>
    <w:p w:rsidR="00AF7B86" w:rsidRPr="009F7E75" w:rsidRDefault="00AF7B86" w:rsidP="000C3851">
      <w:pPr>
        <w:pStyle w:val="ListParagraph"/>
        <w:numPr>
          <w:ilvl w:val="0"/>
          <w:numId w:val="27"/>
        </w:numPr>
        <w:spacing w:after="0" w:line="360" w:lineRule="auto"/>
        <w:jc w:val="both"/>
        <w:rPr>
          <w:rFonts w:ascii="Times New Roman" w:hAnsi="Times New Roman"/>
          <w:sz w:val="28"/>
          <w:szCs w:val="28"/>
        </w:rPr>
      </w:pPr>
      <w:r w:rsidRPr="009F7E75">
        <w:rPr>
          <w:rFonts w:ascii="Times New Roman" w:hAnsi="Times New Roman"/>
          <w:sz w:val="28"/>
          <w:szCs w:val="28"/>
        </w:rPr>
        <w:t>величину натурального и (или) денежного измерения факта хозяйственной жизни с указанием единиц измерения;</w:t>
      </w:r>
    </w:p>
    <w:p w:rsidR="00AF7B86" w:rsidRPr="009F7E75" w:rsidRDefault="00AF7B86" w:rsidP="000C3851">
      <w:pPr>
        <w:pStyle w:val="ListParagraph"/>
        <w:numPr>
          <w:ilvl w:val="0"/>
          <w:numId w:val="27"/>
        </w:numPr>
        <w:spacing w:after="0" w:line="360" w:lineRule="auto"/>
        <w:jc w:val="both"/>
        <w:rPr>
          <w:rFonts w:ascii="Times New Roman" w:hAnsi="Times New Roman"/>
          <w:sz w:val="28"/>
          <w:szCs w:val="28"/>
        </w:rPr>
      </w:pPr>
      <w:r w:rsidRPr="009F7E75">
        <w:rPr>
          <w:rFonts w:ascii="Times New Roman" w:hAnsi="Times New Roman"/>
          <w:sz w:val="28"/>
          <w:szCs w:val="28"/>
        </w:rPr>
        <w:t>наименование должности лица, совершившего сделку, операцию и ответственного за ее оформление (подписи с расшифровкой должности и инициалами).</w:t>
      </w:r>
    </w:p>
    <w:p w:rsidR="00AF7B86" w:rsidRPr="009F7E75" w:rsidRDefault="00AF7B86" w:rsidP="00C743A0">
      <w:pPr>
        <w:rPr>
          <w:lang w:eastAsia="ru-RU"/>
        </w:rPr>
      </w:pPr>
      <w:r w:rsidRPr="009F7E75">
        <w:rPr>
          <w:lang w:eastAsia="ru-RU"/>
        </w:rPr>
        <w:t>В целях обеспечения достоверности данных бухгалтерского учета и      отчетности учетной политикой установлено, что инвентаризация имущества проводится один раз в год:</w:t>
      </w:r>
    </w:p>
    <w:p w:rsidR="00AF7B86" w:rsidRPr="00AC752B" w:rsidRDefault="00AF7B86" w:rsidP="000C3851">
      <w:pPr>
        <w:pStyle w:val="ListParagraph"/>
        <w:numPr>
          <w:ilvl w:val="0"/>
          <w:numId w:val="28"/>
        </w:numPr>
        <w:spacing w:after="0" w:line="360" w:lineRule="auto"/>
        <w:jc w:val="both"/>
        <w:rPr>
          <w:rFonts w:ascii="Times New Roman" w:hAnsi="Times New Roman"/>
          <w:sz w:val="28"/>
          <w:szCs w:val="28"/>
        </w:rPr>
      </w:pPr>
      <w:r w:rsidRPr="00AC752B">
        <w:rPr>
          <w:rFonts w:ascii="Times New Roman" w:hAnsi="Times New Roman"/>
          <w:sz w:val="28"/>
          <w:szCs w:val="28"/>
        </w:rPr>
        <w:t>по состоянию на 1 октября – товарных запасов, спец. сырья, тары, запасных частей, хозяйственного инвентаря, специальной одежды и специальной оснастки, незавершенного основного, обслуживающих производств, оборудования;</w:t>
      </w:r>
    </w:p>
    <w:p w:rsidR="00AF7B86" w:rsidRPr="00AC752B" w:rsidRDefault="00AF7B86" w:rsidP="000C3851">
      <w:pPr>
        <w:pStyle w:val="ListParagraph"/>
        <w:numPr>
          <w:ilvl w:val="0"/>
          <w:numId w:val="28"/>
        </w:numPr>
        <w:spacing w:after="0" w:line="360" w:lineRule="auto"/>
        <w:jc w:val="both"/>
        <w:rPr>
          <w:rFonts w:ascii="Times New Roman" w:hAnsi="Times New Roman"/>
          <w:noProof/>
          <w:sz w:val="28"/>
          <w:szCs w:val="28"/>
        </w:rPr>
      </w:pPr>
      <w:r w:rsidRPr="00AC752B">
        <w:rPr>
          <w:rFonts w:ascii="Times New Roman" w:hAnsi="Times New Roman"/>
          <w:sz w:val="28"/>
          <w:szCs w:val="28"/>
        </w:rPr>
        <w:t xml:space="preserve">по состоянию на 1 ноября – основных средств, нематериальных активов, расходов будущих периодов, расходов на НИОКР, готовой продукции, товаров отгруженных, незавершенного строительства и оборудования в монтаже, товаров на центральных складах и на складах </w:t>
      </w:r>
      <w:r w:rsidRPr="00AC752B">
        <w:rPr>
          <w:rFonts w:ascii="Times New Roman" w:hAnsi="Times New Roman"/>
          <w:noProof/>
          <w:sz w:val="28"/>
          <w:szCs w:val="28"/>
        </w:rPr>
        <w:t>подразделений;</w:t>
      </w:r>
    </w:p>
    <w:p w:rsidR="00AF7B86" w:rsidRPr="00AC752B" w:rsidRDefault="00AF7B86" w:rsidP="000C3851">
      <w:pPr>
        <w:pStyle w:val="ListParagraph"/>
        <w:numPr>
          <w:ilvl w:val="0"/>
          <w:numId w:val="28"/>
        </w:numPr>
        <w:spacing w:after="0" w:line="360" w:lineRule="auto"/>
        <w:jc w:val="both"/>
        <w:rPr>
          <w:rFonts w:ascii="Times New Roman" w:hAnsi="Times New Roman"/>
          <w:noProof/>
          <w:sz w:val="28"/>
          <w:szCs w:val="28"/>
        </w:rPr>
      </w:pPr>
      <w:r w:rsidRPr="00AC752B">
        <w:rPr>
          <w:rFonts w:ascii="Times New Roman" w:hAnsi="Times New Roman"/>
          <w:noProof/>
          <w:sz w:val="28"/>
          <w:szCs w:val="28"/>
        </w:rPr>
        <w:t>по состоянию на 31 декабря – товарно-материальных ценностей и оборудования, находящихся в пути; денежных средств; всех видов расчетов (в т.ч. расчетов  с налоговыми органами); резервов предстоящих расходов и платежей.</w:t>
      </w:r>
    </w:p>
    <w:p w:rsidR="00AF7B86" w:rsidRPr="00860DD2" w:rsidRDefault="00AF7B86" w:rsidP="00860DD2">
      <w:pPr>
        <w:rPr>
          <w:w w:val="101"/>
        </w:rPr>
      </w:pPr>
      <w:r w:rsidRPr="00860DD2">
        <w:rPr>
          <w:w w:val="101"/>
        </w:rPr>
        <w:t>Учет основных средств ООО «</w:t>
      </w:r>
      <w:r>
        <w:rPr>
          <w:lang w:eastAsia="ru-RU"/>
        </w:rPr>
        <w:t>Сабвей</w:t>
      </w:r>
      <w:r w:rsidRPr="00860DD2">
        <w:rPr>
          <w:w w:val="101"/>
        </w:rPr>
        <w:t>» ведется в соответствии с Положением по бухгалтерскому учету «Учет основных средств» ПБУ 6/01, методическими указаниями по бухгалтерскому учету основных средств. В составе основных средств учитываются материальные ценности, используемые в производстве продукции, при выполнении работ или оказании услуг или для управленческих нужд в течение срока, превышающег</w:t>
      </w:r>
      <w:r>
        <w:rPr>
          <w:w w:val="101"/>
        </w:rPr>
        <w:t>о 12 месяцев, стоимостью свыше 10</w:t>
      </w:r>
      <w:r w:rsidRPr="00860DD2">
        <w:rPr>
          <w:w w:val="101"/>
        </w:rPr>
        <w:t xml:space="preserve">0000 рублей. </w:t>
      </w:r>
    </w:p>
    <w:p w:rsidR="00AF7B86" w:rsidRDefault="00AF7B86" w:rsidP="00860DD2">
      <w:pPr>
        <w:rPr>
          <w:w w:val="101"/>
        </w:rPr>
      </w:pPr>
      <w:r>
        <w:rPr>
          <w:w w:val="101"/>
        </w:rPr>
        <w:t xml:space="preserve">В целях отражения расходов на использование производственного оборудования при изготовлении гамбургеров используется – начисление износа. </w:t>
      </w:r>
      <w:r w:rsidRPr="00860DD2">
        <w:rPr>
          <w:w w:val="101"/>
        </w:rPr>
        <w:t xml:space="preserve">Амортизация объектов основных средств производится линейным способом исходя из первоначальной (восстановительной) стоимости и нормы амортизации, исчисленной исходя из срока полезного использования. Амортизационные отчисления начисляются ежемесячно в размере 1/12 годовой суммы. </w:t>
      </w:r>
    </w:p>
    <w:p w:rsidR="00AF7B86" w:rsidRDefault="00AF7B86" w:rsidP="00860DD2">
      <w:pPr>
        <w:rPr>
          <w:w w:val="101"/>
        </w:rPr>
      </w:pPr>
      <w:r>
        <w:rPr>
          <w:w w:val="101"/>
        </w:rPr>
        <w:t xml:space="preserve">Таким образом, фактическая цепочка учета расходов на эксплуатацию оборудования </w:t>
      </w:r>
      <w:r w:rsidRPr="00860DD2">
        <w:rPr>
          <w:w w:val="101"/>
        </w:rPr>
        <w:t>ООО «</w:t>
      </w:r>
      <w:r>
        <w:rPr>
          <w:lang w:eastAsia="ru-RU"/>
        </w:rPr>
        <w:t>Сабвей</w:t>
      </w:r>
      <w:r w:rsidRPr="00860DD2">
        <w:rPr>
          <w:w w:val="101"/>
        </w:rPr>
        <w:t>»</w:t>
      </w:r>
      <w:r>
        <w:rPr>
          <w:w w:val="101"/>
        </w:rPr>
        <w:t xml:space="preserve"> следующая:</w:t>
      </w:r>
    </w:p>
    <w:p w:rsidR="00AF7B86" w:rsidRPr="00860DD2" w:rsidRDefault="00AF7B86" w:rsidP="00860DD2">
      <w:pPr>
        <w:rPr>
          <w:w w:val="101"/>
        </w:rPr>
      </w:pPr>
      <w:r>
        <w:rPr>
          <w:w w:val="101"/>
        </w:rPr>
        <w:t>Счет 02 (начисление амортизации) – Счет 26 (формирование состава общепроизводственных расходов) – Счет 43 (списание в состав готовых изделий) – счет 90 (продажи).</w:t>
      </w:r>
    </w:p>
    <w:p w:rsidR="00AF7B86" w:rsidRPr="000F5B2F" w:rsidRDefault="00AF7B86" w:rsidP="000F5B2F">
      <w:pPr>
        <w:rPr>
          <w:szCs w:val="24"/>
        </w:rPr>
      </w:pPr>
      <w:r w:rsidRPr="000F5B2F">
        <w:rPr>
          <w:szCs w:val="24"/>
        </w:rPr>
        <w:t>При рассмотрении формирования финансового результата от продаж ООО «Сабвей», особый интерес представляет сравнительный анализ особенностей расчета выручки и расходов по обычным видам деятельности для целей бухгалтерского учета и налогообложения прибыли предприятия.</w:t>
      </w:r>
    </w:p>
    <w:p w:rsidR="00AF7B86" w:rsidRPr="000F5B2F" w:rsidRDefault="00AF7B86" w:rsidP="000F5B2F">
      <w:pPr>
        <w:rPr>
          <w:szCs w:val="24"/>
        </w:rPr>
      </w:pPr>
      <w:r w:rsidRPr="000F5B2F">
        <w:rPr>
          <w:szCs w:val="24"/>
        </w:rPr>
        <w:t>В виду несовпадения признаков, по которым строятся доходы и расходы предприятия, различаются их группировки. В результате этого перечни доходов и расходов, входящих в состав выручки для целей налогообложения и бухгалтерского учета, не совпадают.</w:t>
      </w:r>
    </w:p>
    <w:p w:rsidR="00AF7B86" w:rsidRPr="000F5B2F" w:rsidRDefault="00AF7B86" w:rsidP="000F5B2F">
      <w:pPr>
        <w:rPr>
          <w:szCs w:val="24"/>
        </w:rPr>
      </w:pPr>
      <w:r w:rsidRPr="000F5B2F">
        <w:rPr>
          <w:szCs w:val="24"/>
        </w:rPr>
        <w:t>Более того, различается порядок оценки выручки, расходов, формирование величин которых оказывает наибольшее влияние на финансовые результаты деятельности предприятия.</w:t>
      </w:r>
    </w:p>
    <w:p w:rsidR="00AF7B86" w:rsidRPr="000F5B2F" w:rsidRDefault="00AF7B86" w:rsidP="000F5B2F">
      <w:pPr>
        <w:rPr>
          <w:szCs w:val="24"/>
        </w:rPr>
      </w:pPr>
      <w:r w:rsidRPr="000F5B2F">
        <w:rPr>
          <w:szCs w:val="24"/>
        </w:rPr>
        <w:t>Как известно, оценка выручки предполагает определение суммы дохода в денежном выражении на дату признания в учете. Для целей налогообложения «выручка определяется, исходя из всех поступлений, связанных с расчетами за реализованные товары (работы, услуги) или имущественные права, выраженные в денежной и (или) натуральной формах» (ст. 249 НК РФ). В бухгалтерском учете действует аналогичное положение (п. 6 ПБУ 9/99).</w:t>
      </w:r>
    </w:p>
    <w:p w:rsidR="00AF7B86" w:rsidRPr="000F5B2F" w:rsidRDefault="00AF7B86" w:rsidP="000F5B2F">
      <w:pPr>
        <w:rPr>
          <w:szCs w:val="24"/>
        </w:rPr>
      </w:pPr>
      <w:r w:rsidRPr="000F5B2F">
        <w:rPr>
          <w:szCs w:val="24"/>
        </w:rPr>
        <w:t xml:space="preserve">Проведем сравнение оценки доходов в бухгалтерском и налоговом учете с учетом того, что выручка ООО «Сабвей» определяется по методу начисления [34, с. 28]. </w:t>
      </w:r>
    </w:p>
    <w:p w:rsidR="00AF7B86" w:rsidRPr="000F5B2F" w:rsidRDefault="00AF7B86" w:rsidP="000F5B2F">
      <w:pPr>
        <w:rPr>
          <w:szCs w:val="24"/>
        </w:rPr>
      </w:pPr>
      <w:r w:rsidRPr="000F5B2F">
        <w:rPr>
          <w:szCs w:val="24"/>
        </w:rPr>
        <w:t>Прочие доходы и расходы, включаемые в общий финансовый результат предприятия, отражаются в учете обособленно от результата продаж на счете 91 «Прочие доходы и расходы» путем «развернутого» отражения отдельных статей в течение отчетного периода. В ООО «Сабвей» к данному счету открыты следующие субсчета:</w:t>
      </w:r>
    </w:p>
    <w:p w:rsidR="00AF7B86" w:rsidRPr="000F5B2F" w:rsidRDefault="00AF7B86" w:rsidP="000F5B2F">
      <w:pPr>
        <w:rPr>
          <w:szCs w:val="24"/>
        </w:rPr>
      </w:pPr>
      <w:r w:rsidRPr="000F5B2F">
        <w:rPr>
          <w:szCs w:val="24"/>
        </w:rPr>
        <w:t>- 91-1 «Доходы»;</w:t>
      </w:r>
    </w:p>
    <w:p w:rsidR="00AF7B86" w:rsidRPr="000F5B2F" w:rsidRDefault="00AF7B86" w:rsidP="000F5B2F">
      <w:pPr>
        <w:rPr>
          <w:szCs w:val="24"/>
        </w:rPr>
      </w:pPr>
      <w:r w:rsidRPr="000F5B2F">
        <w:rPr>
          <w:szCs w:val="24"/>
        </w:rPr>
        <w:t>- 91-2 «Расходы»;</w:t>
      </w:r>
    </w:p>
    <w:p w:rsidR="00AF7B86" w:rsidRPr="000F5B2F" w:rsidRDefault="00AF7B86" w:rsidP="000F5B2F">
      <w:pPr>
        <w:rPr>
          <w:szCs w:val="24"/>
        </w:rPr>
      </w:pPr>
      <w:r w:rsidRPr="000F5B2F">
        <w:rPr>
          <w:szCs w:val="24"/>
        </w:rPr>
        <w:t>- 91-3 «НДС от прочей реализации»;</w:t>
      </w:r>
    </w:p>
    <w:p w:rsidR="00AF7B86" w:rsidRPr="000F5B2F" w:rsidRDefault="00AF7B86" w:rsidP="000F5B2F">
      <w:pPr>
        <w:rPr>
          <w:szCs w:val="24"/>
        </w:rPr>
      </w:pPr>
      <w:r w:rsidRPr="000F5B2F">
        <w:rPr>
          <w:szCs w:val="24"/>
        </w:rPr>
        <w:t>- 91-9 «Сальдо прочих доходов и расходов».</w:t>
      </w:r>
    </w:p>
    <w:p w:rsidR="00AF7B86" w:rsidRPr="000F5B2F" w:rsidRDefault="00AF7B86" w:rsidP="000F5B2F">
      <w:pPr>
        <w:rPr>
          <w:szCs w:val="24"/>
        </w:rPr>
      </w:pPr>
      <w:r w:rsidRPr="000F5B2F">
        <w:rPr>
          <w:szCs w:val="24"/>
        </w:rPr>
        <w:t xml:space="preserve">Прочие доходы в течение отчетного периода находят отражение по кредиту счета 91-1 «Доходы» в корреспонденции с дебетом соответствующих счетов денежных средств, расчетов, товарно-материальных ценностей и т.п. </w:t>
      </w:r>
    </w:p>
    <w:p w:rsidR="00AF7B86" w:rsidRPr="000F5B2F" w:rsidRDefault="00AF7B86" w:rsidP="000F5B2F">
      <w:pPr>
        <w:rPr>
          <w:szCs w:val="24"/>
        </w:rPr>
      </w:pPr>
      <w:r w:rsidRPr="000F5B2F">
        <w:rPr>
          <w:szCs w:val="24"/>
        </w:rPr>
        <w:t>Прочие расходы ООО «Сабвей»</w:t>
      </w:r>
      <w:r>
        <w:rPr>
          <w:szCs w:val="24"/>
        </w:rPr>
        <w:t xml:space="preserve"> </w:t>
      </w:r>
      <w:r w:rsidRPr="000F5B2F">
        <w:rPr>
          <w:szCs w:val="24"/>
        </w:rPr>
        <w:t xml:space="preserve">отражаются по дебету счета 91-2 «Расходы» в корреспонденции с кредитом счетов учета денежных средств, расчетов, товарно-материальных ценностей и других соответствующих счетов. </w:t>
      </w:r>
    </w:p>
    <w:p w:rsidR="00AF7B86" w:rsidRPr="000F5B2F" w:rsidRDefault="00AF7B86" w:rsidP="000F5B2F">
      <w:pPr>
        <w:rPr>
          <w:szCs w:val="24"/>
        </w:rPr>
      </w:pPr>
      <w:r w:rsidRPr="000F5B2F">
        <w:rPr>
          <w:szCs w:val="24"/>
        </w:rPr>
        <w:t>В течение отчетного года записи по субсчетам 91-1 «Доходы», 91-2 «Расходы» и 91-3 «НДС от прочей реализации» осуществляются накопительно в оборотной ведомости по счету 91 «Прочие доходы и расходы», которая является регистром учета прочих доходов и расходов. Ежемесячно путем сопоставления дебетовых оборотов по субсчету 91-2 «Расходы», 91-3 «НДС от прочей реализации» и кредитового оборота по субсчету 91-1 «Доходы» определяется сальдо прочих доходов и расходов за отчетный месяц. Это сальдо в виде прибыли или убытка ежемесячно (заключительными оборотами) списывается с субсчета 91-9 «Сальдо прочих доходов и расходов» на итоговый накопительный счет финансовых результатов 99-00 «Прибыли и убытки по заводу». При этом в бухгалтерском учете осуществляются следующие записи:</w:t>
      </w:r>
    </w:p>
    <w:p w:rsidR="00AF7B86" w:rsidRPr="000F5B2F" w:rsidRDefault="00AF7B86" w:rsidP="000F5B2F">
      <w:pPr>
        <w:rPr>
          <w:szCs w:val="24"/>
        </w:rPr>
      </w:pPr>
      <w:r>
        <w:rPr>
          <w:szCs w:val="24"/>
        </w:rPr>
        <w:t>Дебет счета</w:t>
      </w:r>
      <w:r w:rsidRPr="000F5B2F">
        <w:rPr>
          <w:szCs w:val="24"/>
        </w:rPr>
        <w:t xml:space="preserve"> 91-9 «Сальдо прочих доходов и расходов»</w:t>
      </w:r>
    </w:p>
    <w:p w:rsidR="00AF7B86" w:rsidRPr="000F5B2F" w:rsidRDefault="00AF7B86" w:rsidP="000F5B2F">
      <w:pPr>
        <w:rPr>
          <w:szCs w:val="24"/>
        </w:rPr>
      </w:pPr>
      <w:r>
        <w:rPr>
          <w:szCs w:val="24"/>
        </w:rPr>
        <w:t>Кредит счета 99</w:t>
      </w:r>
      <w:r w:rsidRPr="000F5B2F">
        <w:rPr>
          <w:szCs w:val="24"/>
        </w:rPr>
        <w:t xml:space="preserve"> «Прибыли и убытки» - отражена прибыль за отчетный месяц;</w:t>
      </w:r>
    </w:p>
    <w:p w:rsidR="00AF7B86" w:rsidRPr="000F5B2F" w:rsidRDefault="00AF7B86" w:rsidP="000F5B2F">
      <w:pPr>
        <w:rPr>
          <w:szCs w:val="24"/>
        </w:rPr>
      </w:pPr>
      <w:r>
        <w:rPr>
          <w:szCs w:val="24"/>
        </w:rPr>
        <w:t>Дебе</w:t>
      </w:r>
      <w:r w:rsidRPr="000F5B2F">
        <w:rPr>
          <w:szCs w:val="24"/>
        </w:rPr>
        <w:t>т сч</w:t>
      </w:r>
      <w:r>
        <w:rPr>
          <w:szCs w:val="24"/>
        </w:rPr>
        <w:t>ета 99 «Прибыли и убытки</w:t>
      </w:r>
      <w:r w:rsidRPr="000F5B2F">
        <w:rPr>
          <w:szCs w:val="24"/>
        </w:rPr>
        <w:t>»</w:t>
      </w:r>
    </w:p>
    <w:p w:rsidR="00AF7B86" w:rsidRPr="000F5B2F" w:rsidRDefault="00AF7B86" w:rsidP="000F5B2F">
      <w:pPr>
        <w:rPr>
          <w:szCs w:val="24"/>
        </w:rPr>
      </w:pPr>
      <w:r>
        <w:rPr>
          <w:szCs w:val="24"/>
        </w:rPr>
        <w:t>Кредит счета</w:t>
      </w:r>
      <w:r w:rsidRPr="000F5B2F">
        <w:rPr>
          <w:szCs w:val="24"/>
        </w:rPr>
        <w:t xml:space="preserve"> 91-9 «Сальдо прочих доходов и расходов» - отражен убыток за отчетный месяц.</w:t>
      </w:r>
    </w:p>
    <w:p w:rsidR="00AF7B86" w:rsidRPr="000F5B2F" w:rsidRDefault="00AF7B86" w:rsidP="000F5B2F">
      <w:pPr>
        <w:rPr>
          <w:szCs w:val="24"/>
        </w:rPr>
      </w:pPr>
      <w:r w:rsidRPr="000F5B2F">
        <w:rPr>
          <w:szCs w:val="24"/>
        </w:rPr>
        <w:t>Таким образом, синтетический счет 91 «Прочие доходы и расходы» сальдо на отчетную дату не имеет. По окончании отчетного года все субсчета, открытые к счету 91 «Прочие доходы и расходы» (кроме субсчета 91-9 «Сальдо прочих доходов и расходов») закрываются внутренними записями на субсчет 91-9 «Сальдо прочих доходов и расходов»:</w:t>
      </w:r>
    </w:p>
    <w:p w:rsidR="00AF7B86" w:rsidRPr="000F5B2F" w:rsidRDefault="00AF7B86" w:rsidP="000F5B2F">
      <w:pPr>
        <w:rPr>
          <w:szCs w:val="24"/>
        </w:rPr>
      </w:pPr>
      <w:r>
        <w:rPr>
          <w:szCs w:val="24"/>
        </w:rPr>
        <w:t>Дебет счета</w:t>
      </w:r>
      <w:r w:rsidRPr="000F5B2F">
        <w:rPr>
          <w:szCs w:val="24"/>
        </w:rPr>
        <w:t xml:space="preserve"> 91-1 «Доходы»</w:t>
      </w:r>
    </w:p>
    <w:p w:rsidR="00AF7B86" w:rsidRPr="000F5B2F" w:rsidRDefault="00AF7B86" w:rsidP="000F5B2F">
      <w:pPr>
        <w:rPr>
          <w:szCs w:val="24"/>
        </w:rPr>
      </w:pPr>
      <w:r>
        <w:rPr>
          <w:szCs w:val="24"/>
        </w:rPr>
        <w:t>Кредит счета</w:t>
      </w:r>
      <w:r w:rsidRPr="000F5B2F">
        <w:rPr>
          <w:szCs w:val="24"/>
        </w:rPr>
        <w:t xml:space="preserve"> 91-9 «Сальдо прочих доходов и расходов» - списано кредитовое сальдо по субсчету «Доходы»;</w:t>
      </w:r>
    </w:p>
    <w:p w:rsidR="00AF7B86" w:rsidRPr="000F5B2F" w:rsidRDefault="00AF7B86" w:rsidP="000F5B2F">
      <w:pPr>
        <w:rPr>
          <w:szCs w:val="24"/>
        </w:rPr>
      </w:pPr>
      <w:r>
        <w:rPr>
          <w:szCs w:val="24"/>
        </w:rPr>
        <w:t>Дебет счета</w:t>
      </w:r>
      <w:r w:rsidRPr="000F5B2F">
        <w:rPr>
          <w:szCs w:val="24"/>
        </w:rPr>
        <w:t xml:space="preserve"> 91-9 «Сальдо прочих доходов и расходов»</w:t>
      </w:r>
    </w:p>
    <w:p w:rsidR="00AF7B86" w:rsidRPr="000F5B2F" w:rsidRDefault="00AF7B86" w:rsidP="000F5B2F">
      <w:pPr>
        <w:rPr>
          <w:szCs w:val="24"/>
        </w:rPr>
      </w:pPr>
      <w:r>
        <w:rPr>
          <w:szCs w:val="24"/>
        </w:rPr>
        <w:t>Кредит счета</w:t>
      </w:r>
      <w:r w:rsidRPr="000F5B2F">
        <w:rPr>
          <w:szCs w:val="24"/>
        </w:rPr>
        <w:t xml:space="preserve"> 91-2 «Расходы» - списано дебетовое сальдо по субсчету «Расходы»;</w:t>
      </w:r>
    </w:p>
    <w:p w:rsidR="00AF7B86" w:rsidRPr="000F5B2F" w:rsidRDefault="00AF7B86" w:rsidP="000F5B2F">
      <w:pPr>
        <w:rPr>
          <w:szCs w:val="24"/>
        </w:rPr>
      </w:pPr>
      <w:r>
        <w:rPr>
          <w:szCs w:val="24"/>
        </w:rPr>
        <w:t>Дебет счета</w:t>
      </w:r>
      <w:r w:rsidRPr="000F5B2F">
        <w:rPr>
          <w:szCs w:val="24"/>
        </w:rPr>
        <w:t xml:space="preserve"> 91-9 «Сальдо прочих доходов и расходов»</w:t>
      </w:r>
    </w:p>
    <w:p w:rsidR="00AF7B86" w:rsidRPr="000F5B2F" w:rsidRDefault="00AF7B86" w:rsidP="000F5B2F">
      <w:pPr>
        <w:rPr>
          <w:szCs w:val="24"/>
        </w:rPr>
      </w:pPr>
      <w:r>
        <w:rPr>
          <w:szCs w:val="24"/>
        </w:rPr>
        <w:t>Кредит счета</w:t>
      </w:r>
      <w:r w:rsidRPr="000F5B2F">
        <w:rPr>
          <w:szCs w:val="24"/>
        </w:rPr>
        <w:t xml:space="preserve"> 91-3 «НДС от прочей реализации» - списано дебетовое сальдо по субсчету «НДС от прочей реализации».</w:t>
      </w:r>
    </w:p>
    <w:p w:rsidR="00AF7B86" w:rsidRPr="000F5B2F" w:rsidRDefault="00AF7B86" w:rsidP="000F5B2F">
      <w:pPr>
        <w:rPr>
          <w:szCs w:val="24"/>
        </w:rPr>
      </w:pPr>
      <w:r w:rsidRPr="000F5B2F">
        <w:rPr>
          <w:szCs w:val="24"/>
        </w:rPr>
        <w:t xml:space="preserve">Аналитический учет в </w:t>
      </w:r>
      <w:r w:rsidRPr="00C731ED">
        <w:rPr>
          <w:szCs w:val="24"/>
        </w:rPr>
        <w:t>ООО «Сабвей»</w:t>
      </w:r>
      <w:r w:rsidRPr="000F5B2F">
        <w:rPr>
          <w:szCs w:val="24"/>
        </w:rPr>
        <w:t xml:space="preserve"> по счету 91 «Прочие доходы и расходы» ведется по каждому виду прочих доходов и расходов. Он построен таким образом, чтобы обеспечивать возможность выявления финансового результата по каждой операции.</w:t>
      </w:r>
    </w:p>
    <w:p w:rsidR="00AF7B86" w:rsidRPr="000F5B2F" w:rsidRDefault="00AF7B86" w:rsidP="000F5B2F">
      <w:pPr>
        <w:rPr>
          <w:szCs w:val="24"/>
        </w:rPr>
      </w:pPr>
      <w:r w:rsidRPr="000F5B2F">
        <w:rPr>
          <w:szCs w:val="24"/>
        </w:rPr>
        <w:t>Прочие доходы и расходы, возникающие как последствия чрезвычайных обстоятельств хозяйственной деятельности, отражаются непосредственно на счете 91 «Прочие доходы и расходы». Доходы собираются по кредиту счета, расходы - по дебету в корреспонденции с соответствующими счетами по учету денежных средств, товарно-материальных ценностей, расчетов и т.д.</w:t>
      </w:r>
    </w:p>
    <w:p w:rsidR="00AF7B86" w:rsidRPr="000F5B2F" w:rsidRDefault="00AF7B86" w:rsidP="000F5B2F">
      <w:pPr>
        <w:rPr>
          <w:szCs w:val="24"/>
        </w:rPr>
      </w:pPr>
      <w:r w:rsidRPr="000F5B2F">
        <w:rPr>
          <w:szCs w:val="24"/>
        </w:rPr>
        <w:t>Поскольку перечень прочих доходов и расходов исследуемого предприятия значителен, более детально рассмотрим порядок учета тех из них, которые, во-первых, имеют наибольшее значение в формировании общего финансового результата предприятия, и, во-вторых, представляют некоторые особенности при отражении в учете.</w:t>
      </w:r>
    </w:p>
    <w:p w:rsidR="00AF7B86" w:rsidRPr="000F5B2F" w:rsidRDefault="00AF7B86" w:rsidP="000F5B2F">
      <w:pPr>
        <w:rPr>
          <w:szCs w:val="24"/>
        </w:rPr>
      </w:pPr>
      <w:r w:rsidRPr="000F5B2F">
        <w:rPr>
          <w:szCs w:val="24"/>
        </w:rPr>
        <w:t xml:space="preserve">Рассмотрим порядок формирования расходов </w:t>
      </w:r>
      <w:r w:rsidRPr="00C731ED">
        <w:rPr>
          <w:szCs w:val="24"/>
        </w:rPr>
        <w:t>ООО «Сабвей»</w:t>
      </w:r>
      <w:r w:rsidRPr="000F5B2F">
        <w:rPr>
          <w:szCs w:val="24"/>
        </w:rPr>
        <w:t xml:space="preserve"> в виде процентов, уплачиваемым по договорам кредитов и займов. Особенность учета данной операции заключается в том, что расходы по процентам в бухгалтерском и налоговом учете признаются по-разному.</w:t>
      </w:r>
    </w:p>
    <w:p w:rsidR="00AF7B86" w:rsidRPr="000F5B2F" w:rsidRDefault="00AF7B86" w:rsidP="000F5B2F">
      <w:pPr>
        <w:rPr>
          <w:szCs w:val="24"/>
        </w:rPr>
      </w:pPr>
      <w:r w:rsidRPr="000F5B2F">
        <w:rPr>
          <w:szCs w:val="24"/>
        </w:rPr>
        <w:t>В бухгалтерском учете проценты включаются в состав прочих расходов и признаются в сумме и на дату, указанные в договоре. В налоговом учете проценты являются прочими расходами и признаются на последний день отчетного (налогового периода) независимо от сроков выплаты по договору, либо на дату прекращения действия договора в зависимости от того, что произошло ранее. При этом проценты признаются в пределах норм, установленных ст. 269 НК РФ. Нормы могут включать среднюю процентную ставку по сопоставимым договорам, либо ставку рефинансирования Центрального банка РФ.</w:t>
      </w:r>
    </w:p>
    <w:p w:rsidR="00AF7B86" w:rsidRPr="000F5B2F" w:rsidRDefault="00AF7B86" w:rsidP="000F5B2F">
      <w:pPr>
        <w:rPr>
          <w:szCs w:val="24"/>
        </w:rPr>
      </w:pPr>
      <w:r w:rsidRPr="000F5B2F">
        <w:rPr>
          <w:szCs w:val="24"/>
        </w:rPr>
        <w:t>Согласно п. 7 ПБУ 18/02 «Учет расчетов по налогу на прибыль» постоянное налоговое обязательство равняется величине, определяемой как произведение постоянной разницы, возникшей в отчетном периоде, на ставку налога на прибыль, установленную законодательством Российской Федерации о налогах и сборах и действующую на отчетную дату.</w:t>
      </w:r>
    </w:p>
    <w:p w:rsidR="00AF7B86" w:rsidRPr="000F5B2F" w:rsidRDefault="00AF7B86" w:rsidP="000F5B2F">
      <w:pPr>
        <w:rPr>
          <w:szCs w:val="24"/>
        </w:rPr>
      </w:pPr>
      <w:r w:rsidRPr="000F5B2F">
        <w:rPr>
          <w:szCs w:val="24"/>
        </w:rPr>
        <w:t>Постоянные налоговые обязательства отражаются в бухгалтерском учете операцией:</w:t>
      </w:r>
    </w:p>
    <w:p w:rsidR="00AF7B86" w:rsidRPr="000F5B2F" w:rsidRDefault="00AF7B86" w:rsidP="000F5B2F">
      <w:pPr>
        <w:rPr>
          <w:szCs w:val="24"/>
        </w:rPr>
      </w:pPr>
      <w:r>
        <w:rPr>
          <w:szCs w:val="24"/>
        </w:rPr>
        <w:t>Дебет счета</w:t>
      </w:r>
      <w:r w:rsidRPr="000F5B2F">
        <w:rPr>
          <w:szCs w:val="24"/>
        </w:rPr>
        <w:t xml:space="preserve"> 99 «Прибыли и убытки», субсчет 99-04 «Постоянное налоговое обязательство»</w:t>
      </w:r>
    </w:p>
    <w:p w:rsidR="00AF7B86" w:rsidRPr="000F5B2F" w:rsidRDefault="00AF7B86" w:rsidP="000F5B2F">
      <w:pPr>
        <w:rPr>
          <w:szCs w:val="24"/>
        </w:rPr>
      </w:pPr>
      <w:r>
        <w:rPr>
          <w:szCs w:val="24"/>
        </w:rPr>
        <w:t>Кредит счета</w:t>
      </w:r>
      <w:r w:rsidRPr="000F5B2F">
        <w:rPr>
          <w:szCs w:val="24"/>
        </w:rPr>
        <w:t xml:space="preserve"> 68-02 «Расчеты по налогам и сборам».</w:t>
      </w:r>
    </w:p>
    <w:p w:rsidR="00AF7B86" w:rsidRPr="000F5B2F" w:rsidRDefault="00AF7B86" w:rsidP="000F5B2F">
      <w:pPr>
        <w:rPr>
          <w:szCs w:val="24"/>
        </w:rPr>
      </w:pPr>
      <w:r w:rsidRPr="000F5B2F">
        <w:rPr>
          <w:szCs w:val="24"/>
        </w:rPr>
        <w:t xml:space="preserve">В качестве примера приведем проводки по отражению финансового результата от продажи основного средства в </w:t>
      </w:r>
      <w:r w:rsidRPr="00C731ED">
        <w:rPr>
          <w:szCs w:val="24"/>
        </w:rPr>
        <w:t>ООО «Сабвей»</w:t>
      </w:r>
      <w:r>
        <w:rPr>
          <w:szCs w:val="24"/>
        </w:rPr>
        <w:t xml:space="preserve"> (таблица 2.1</w:t>
      </w:r>
      <w:r w:rsidRPr="000F5B2F">
        <w:rPr>
          <w:szCs w:val="24"/>
        </w:rPr>
        <w:t>).</w:t>
      </w:r>
    </w:p>
    <w:p w:rsidR="00AF7B86" w:rsidRPr="000F5B2F" w:rsidRDefault="00AF7B86" w:rsidP="000F5B2F">
      <w:pPr>
        <w:rPr>
          <w:lang w:eastAsia="ru-RU"/>
        </w:rPr>
      </w:pPr>
      <w:r w:rsidRPr="000F5B2F">
        <w:rPr>
          <w:lang w:eastAsia="ru-RU"/>
        </w:rPr>
        <w:t xml:space="preserve">При определении прибыли от реализации основных средств и иного имущества </w:t>
      </w:r>
      <w:r w:rsidRPr="00C731ED">
        <w:rPr>
          <w:lang w:eastAsia="ru-RU"/>
        </w:rPr>
        <w:t>ООО «Сабвей»</w:t>
      </w:r>
      <w:r>
        <w:rPr>
          <w:lang w:eastAsia="ru-RU"/>
        </w:rPr>
        <w:t xml:space="preserve"> </w:t>
      </w:r>
      <w:r w:rsidRPr="000F5B2F">
        <w:rPr>
          <w:lang w:eastAsia="ru-RU"/>
        </w:rPr>
        <w:t>учитывается разница (превышение) между продажной ценой, без налога на добавленную стоимость и других вычетов, предусмотренных законодательством Российской Федерации, и первоначальной (восстановительной) или остаточной стоимостью этих средств и имущества. При этом остаточная стоимость имущества применяется к основным средствам и нематериальным активам.</w:t>
      </w:r>
    </w:p>
    <w:p w:rsidR="00AF7B86" w:rsidRPr="000F5B2F" w:rsidRDefault="00AF7B86" w:rsidP="000F5B2F">
      <w:pPr>
        <w:rPr>
          <w:lang w:eastAsia="ru-RU"/>
        </w:rPr>
      </w:pPr>
      <w:r>
        <w:rPr>
          <w:lang w:eastAsia="ru-RU"/>
        </w:rPr>
        <w:t>Таблица 2.1</w:t>
      </w:r>
      <w:r w:rsidRPr="000F5B2F">
        <w:rPr>
          <w:lang w:eastAsia="ru-RU"/>
        </w:rPr>
        <w:t xml:space="preserve"> — Бухгалтерские записи по продаже основных средств в МУПОП г. Камышина «Комбинат социального питания»</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6033"/>
        <w:gridCol w:w="820"/>
        <w:gridCol w:w="959"/>
        <w:gridCol w:w="1476"/>
      </w:tblGrid>
      <w:tr w:rsidR="00AF7B86" w:rsidRPr="004D7821" w:rsidTr="003F3C9C">
        <w:trPr>
          <w:jc w:val="center"/>
        </w:trPr>
        <w:tc>
          <w:tcPr>
            <w:tcW w:w="0" w:type="auto"/>
          </w:tcPr>
          <w:p w:rsidR="00AF7B86" w:rsidRPr="000F5B2F" w:rsidRDefault="00AF7B86" w:rsidP="000F5B2F">
            <w:pPr>
              <w:ind w:firstLine="0"/>
              <w:jc w:val="center"/>
              <w:rPr>
                <w:sz w:val="24"/>
                <w:szCs w:val="24"/>
                <w:lang w:eastAsia="ru-RU"/>
              </w:rPr>
            </w:pPr>
            <w:r w:rsidRPr="000F5B2F">
              <w:rPr>
                <w:sz w:val="24"/>
                <w:szCs w:val="24"/>
                <w:lang w:eastAsia="ru-RU"/>
              </w:rPr>
              <w:t>№</w:t>
            </w:r>
          </w:p>
          <w:p w:rsidR="00AF7B86" w:rsidRPr="000F5B2F" w:rsidRDefault="00AF7B86" w:rsidP="000F5B2F">
            <w:pPr>
              <w:ind w:firstLine="0"/>
              <w:jc w:val="center"/>
              <w:rPr>
                <w:sz w:val="24"/>
                <w:szCs w:val="24"/>
                <w:lang w:eastAsia="ru-RU"/>
              </w:rPr>
            </w:pPr>
            <w:r w:rsidRPr="000F5B2F">
              <w:rPr>
                <w:sz w:val="24"/>
                <w:szCs w:val="24"/>
                <w:lang w:eastAsia="ru-RU"/>
              </w:rPr>
              <w:t>п/п</w:t>
            </w:r>
          </w:p>
        </w:tc>
        <w:tc>
          <w:tcPr>
            <w:tcW w:w="0" w:type="auto"/>
          </w:tcPr>
          <w:p w:rsidR="00AF7B86" w:rsidRPr="000F5B2F" w:rsidRDefault="00AF7B86" w:rsidP="000F5B2F">
            <w:pPr>
              <w:ind w:firstLine="0"/>
              <w:jc w:val="center"/>
              <w:rPr>
                <w:sz w:val="24"/>
                <w:szCs w:val="24"/>
                <w:lang w:eastAsia="ru-RU"/>
              </w:rPr>
            </w:pPr>
            <w:r w:rsidRPr="000F5B2F">
              <w:rPr>
                <w:sz w:val="24"/>
                <w:szCs w:val="24"/>
                <w:lang w:eastAsia="ru-RU"/>
              </w:rPr>
              <w:t>Содержание операции</w:t>
            </w:r>
          </w:p>
        </w:tc>
        <w:tc>
          <w:tcPr>
            <w:tcW w:w="0" w:type="auto"/>
          </w:tcPr>
          <w:p w:rsidR="00AF7B86" w:rsidRPr="000F5B2F" w:rsidRDefault="00AF7B86" w:rsidP="000F5B2F">
            <w:pPr>
              <w:ind w:firstLine="0"/>
              <w:jc w:val="center"/>
              <w:rPr>
                <w:sz w:val="24"/>
                <w:szCs w:val="24"/>
                <w:lang w:eastAsia="ru-RU"/>
              </w:rPr>
            </w:pPr>
            <w:r w:rsidRPr="000F5B2F">
              <w:rPr>
                <w:sz w:val="24"/>
                <w:szCs w:val="24"/>
                <w:lang w:eastAsia="ru-RU"/>
              </w:rPr>
              <w:t>Дебет</w:t>
            </w:r>
          </w:p>
        </w:tc>
        <w:tc>
          <w:tcPr>
            <w:tcW w:w="0" w:type="auto"/>
          </w:tcPr>
          <w:p w:rsidR="00AF7B86" w:rsidRPr="000F5B2F" w:rsidRDefault="00AF7B86" w:rsidP="000F5B2F">
            <w:pPr>
              <w:ind w:firstLine="0"/>
              <w:jc w:val="center"/>
              <w:rPr>
                <w:sz w:val="24"/>
                <w:szCs w:val="24"/>
                <w:lang w:eastAsia="ru-RU"/>
              </w:rPr>
            </w:pPr>
            <w:r w:rsidRPr="000F5B2F">
              <w:rPr>
                <w:sz w:val="24"/>
                <w:szCs w:val="24"/>
                <w:lang w:eastAsia="ru-RU"/>
              </w:rPr>
              <w:t>Кредит</w:t>
            </w:r>
          </w:p>
        </w:tc>
        <w:tc>
          <w:tcPr>
            <w:tcW w:w="1476" w:type="dxa"/>
          </w:tcPr>
          <w:p w:rsidR="00AF7B86" w:rsidRPr="000F5B2F" w:rsidRDefault="00AF7B86" w:rsidP="000F5B2F">
            <w:pPr>
              <w:ind w:firstLine="0"/>
              <w:jc w:val="center"/>
              <w:rPr>
                <w:sz w:val="24"/>
                <w:szCs w:val="24"/>
                <w:lang w:eastAsia="ru-RU"/>
              </w:rPr>
            </w:pPr>
            <w:r w:rsidRPr="000F5B2F">
              <w:rPr>
                <w:sz w:val="24"/>
                <w:szCs w:val="24"/>
                <w:lang w:eastAsia="ru-RU"/>
              </w:rPr>
              <w:t>Сумма</w:t>
            </w:r>
          </w:p>
        </w:tc>
      </w:tr>
      <w:tr w:rsidR="00AF7B86" w:rsidRPr="004D7821" w:rsidTr="003F3C9C">
        <w:trPr>
          <w:jc w:val="center"/>
        </w:trPr>
        <w:tc>
          <w:tcPr>
            <w:tcW w:w="0" w:type="auto"/>
          </w:tcPr>
          <w:p w:rsidR="00AF7B86" w:rsidRPr="000F5B2F" w:rsidRDefault="00AF7B86" w:rsidP="000F5B2F">
            <w:pPr>
              <w:ind w:firstLine="0"/>
              <w:jc w:val="center"/>
              <w:rPr>
                <w:sz w:val="24"/>
                <w:szCs w:val="24"/>
                <w:lang w:eastAsia="ru-RU"/>
              </w:rPr>
            </w:pPr>
            <w:r w:rsidRPr="000F5B2F">
              <w:rPr>
                <w:sz w:val="24"/>
                <w:szCs w:val="24"/>
                <w:lang w:eastAsia="ru-RU"/>
              </w:rPr>
              <w:t>1</w:t>
            </w:r>
          </w:p>
        </w:tc>
        <w:tc>
          <w:tcPr>
            <w:tcW w:w="0" w:type="auto"/>
          </w:tcPr>
          <w:p w:rsidR="00AF7B86" w:rsidRPr="000F5B2F" w:rsidRDefault="00AF7B86" w:rsidP="000F5B2F">
            <w:pPr>
              <w:ind w:firstLine="0"/>
              <w:jc w:val="left"/>
              <w:rPr>
                <w:sz w:val="24"/>
                <w:szCs w:val="24"/>
                <w:lang w:eastAsia="ru-RU"/>
              </w:rPr>
            </w:pPr>
            <w:r w:rsidRPr="000F5B2F">
              <w:rPr>
                <w:sz w:val="24"/>
                <w:szCs w:val="24"/>
                <w:lang w:eastAsia="ru-RU"/>
              </w:rPr>
              <w:t>Реализована холодильная камера</w:t>
            </w:r>
          </w:p>
        </w:tc>
        <w:tc>
          <w:tcPr>
            <w:tcW w:w="0" w:type="auto"/>
          </w:tcPr>
          <w:p w:rsidR="00AF7B86" w:rsidRPr="000F5B2F" w:rsidRDefault="00AF7B86" w:rsidP="000F5B2F">
            <w:pPr>
              <w:ind w:firstLine="0"/>
              <w:jc w:val="center"/>
              <w:rPr>
                <w:sz w:val="24"/>
                <w:szCs w:val="24"/>
                <w:lang w:eastAsia="ru-RU"/>
              </w:rPr>
            </w:pPr>
            <w:r w:rsidRPr="000F5B2F">
              <w:rPr>
                <w:sz w:val="24"/>
                <w:szCs w:val="24"/>
                <w:lang w:eastAsia="ru-RU"/>
              </w:rPr>
              <w:t>91.2</w:t>
            </w:r>
          </w:p>
        </w:tc>
        <w:tc>
          <w:tcPr>
            <w:tcW w:w="0" w:type="auto"/>
          </w:tcPr>
          <w:p w:rsidR="00AF7B86" w:rsidRPr="000F5B2F" w:rsidRDefault="00AF7B86" w:rsidP="000F5B2F">
            <w:pPr>
              <w:ind w:firstLine="0"/>
              <w:jc w:val="center"/>
              <w:rPr>
                <w:sz w:val="24"/>
                <w:szCs w:val="24"/>
                <w:lang w:eastAsia="ru-RU"/>
              </w:rPr>
            </w:pPr>
            <w:r w:rsidRPr="000F5B2F">
              <w:rPr>
                <w:sz w:val="24"/>
                <w:szCs w:val="24"/>
                <w:lang w:eastAsia="ru-RU"/>
              </w:rPr>
              <w:t>01</w:t>
            </w:r>
          </w:p>
        </w:tc>
        <w:tc>
          <w:tcPr>
            <w:tcW w:w="1476" w:type="dxa"/>
          </w:tcPr>
          <w:p w:rsidR="00AF7B86" w:rsidRPr="000F5B2F" w:rsidRDefault="00AF7B86" w:rsidP="000F5B2F">
            <w:pPr>
              <w:ind w:firstLine="0"/>
              <w:jc w:val="center"/>
              <w:rPr>
                <w:sz w:val="24"/>
                <w:szCs w:val="24"/>
                <w:lang w:eastAsia="ru-RU"/>
              </w:rPr>
            </w:pPr>
            <w:r w:rsidRPr="000F5B2F">
              <w:rPr>
                <w:sz w:val="24"/>
                <w:szCs w:val="24"/>
                <w:lang w:eastAsia="ru-RU"/>
              </w:rPr>
              <w:t>24 500</w:t>
            </w:r>
          </w:p>
        </w:tc>
      </w:tr>
      <w:tr w:rsidR="00AF7B86" w:rsidRPr="004D7821" w:rsidTr="003F3C9C">
        <w:trPr>
          <w:jc w:val="center"/>
        </w:trPr>
        <w:tc>
          <w:tcPr>
            <w:tcW w:w="0" w:type="auto"/>
          </w:tcPr>
          <w:p w:rsidR="00AF7B86" w:rsidRPr="000F5B2F" w:rsidRDefault="00AF7B86" w:rsidP="000F5B2F">
            <w:pPr>
              <w:ind w:firstLine="0"/>
              <w:jc w:val="center"/>
              <w:rPr>
                <w:sz w:val="24"/>
                <w:szCs w:val="24"/>
                <w:lang w:eastAsia="ru-RU"/>
              </w:rPr>
            </w:pPr>
            <w:r w:rsidRPr="000F5B2F">
              <w:rPr>
                <w:sz w:val="24"/>
                <w:szCs w:val="24"/>
                <w:lang w:eastAsia="ru-RU"/>
              </w:rPr>
              <w:t>2</w:t>
            </w:r>
          </w:p>
        </w:tc>
        <w:tc>
          <w:tcPr>
            <w:tcW w:w="0" w:type="auto"/>
          </w:tcPr>
          <w:p w:rsidR="00AF7B86" w:rsidRPr="000F5B2F" w:rsidRDefault="00AF7B86" w:rsidP="000F5B2F">
            <w:pPr>
              <w:ind w:firstLine="0"/>
              <w:jc w:val="left"/>
              <w:rPr>
                <w:sz w:val="24"/>
                <w:szCs w:val="24"/>
                <w:lang w:eastAsia="ru-RU"/>
              </w:rPr>
            </w:pPr>
            <w:r w:rsidRPr="000F5B2F">
              <w:rPr>
                <w:sz w:val="24"/>
                <w:szCs w:val="24"/>
                <w:lang w:eastAsia="ru-RU"/>
              </w:rPr>
              <w:t>Начислена заработная плата персоналу, ответственному за факт реализации холодильной камеры</w:t>
            </w:r>
          </w:p>
        </w:tc>
        <w:tc>
          <w:tcPr>
            <w:tcW w:w="0" w:type="auto"/>
          </w:tcPr>
          <w:p w:rsidR="00AF7B86" w:rsidRPr="000F5B2F" w:rsidRDefault="00AF7B86" w:rsidP="000F5B2F">
            <w:pPr>
              <w:ind w:firstLine="0"/>
              <w:jc w:val="center"/>
              <w:rPr>
                <w:sz w:val="24"/>
                <w:szCs w:val="24"/>
                <w:lang w:eastAsia="ru-RU"/>
              </w:rPr>
            </w:pPr>
            <w:r w:rsidRPr="000F5B2F">
              <w:rPr>
                <w:sz w:val="24"/>
                <w:szCs w:val="24"/>
                <w:lang w:eastAsia="ru-RU"/>
              </w:rPr>
              <w:t>91.2</w:t>
            </w:r>
          </w:p>
        </w:tc>
        <w:tc>
          <w:tcPr>
            <w:tcW w:w="0" w:type="auto"/>
          </w:tcPr>
          <w:p w:rsidR="00AF7B86" w:rsidRPr="000F5B2F" w:rsidRDefault="00AF7B86" w:rsidP="000F5B2F">
            <w:pPr>
              <w:ind w:firstLine="0"/>
              <w:jc w:val="center"/>
              <w:rPr>
                <w:sz w:val="24"/>
                <w:szCs w:val="24"/>
                <w:lang w:eastAsia="ru-RU"/>
              </w:rPr>
            </w:pPr>
            <w:r w:rsidRPr="000F5B2F">
              <w:rPr>
                <w:sz w:val="24"/>
                <w:szCs w:val="24"/>
                <w:lang w:eastAsia="ru-RU"/>
              </w:rPr>
              <w:t>70</w:t>
            </w:r>
          </w:p>
        </w:tc>
        <w:tc>
          <w:tcPr>
            <w:tcW w:w="1476" w:type="dxa"/>
          </w:tcPr>
          <w:p w:rsidR="00AF7B86" w:rsidRPr="000F5B2F" w:rsidRDefault="00AF7B86" w:rsidP="000F5B2F">
            <w:pPr>
              <w:ind w:firstLine="0"/>
              <w:jc w:val="center"/>
              <w:rPr>
                <w:sz w:val="24"/>
                <w:szCs w:val="24"/>
                <w:lang w:eastAsia="ru-RU"/>
              </w:rPr>
            </w:pPr>
            <w:r w:rsidRPr="000F5B2F">
              <w:rPr>
                <w:sz w:val="24"/>
                <w:szCs w:val="24"/>
                <w:lang w:eastAsia="ru-RU"/>
              </w:rPr>
              <w:t>5 000</w:t>
            </w:r>
          </w:p>
        </w:tc>
      </w:tr>
      <w:tr w:rsidR="00AF7B86" w:rsidRPr="004D7821" w:rsidTr="003F3C9C">
        <w:trPr>
          <w:jc w:val="center"/>
        </w:trPr>
        <w:tc>
          <w:tcPr>
            <w:tcW w:w="0" w:type="auto"/>
          </w:tcPr>
          <w:p w:rsidR="00AF7B86" w:rsidRPr="000F5B2F" w:rsidRDefault="00AF7B86" w:rsidP="000F5B2F">
            <w:pPr>
              <w:ind w:firstLine="0"/>
              <w:jc w:val="center"/>
              <w:rPr>
                <w:sz w:val="24"/>
                <w:szCs w:val="24"/>
                <w:lang w:eastAsia="ru-RU"/>
              </w:rPr>
            </w:pPr>
            <w:r w:rsidRPr="000F5B2F">
              <w:rPr>
                <w:sz w:val="24"/>
                <w:szCs w:val="24"/>
                <w:lang w:eastAsia="ru-RU"/>
              </w:rPr>
              <w:t>3</w:t>
            </w:r>
          </w:p>
        </w:tc>
        <w:tc>
          <w:tcPr>
            <w:tcW w:w="0" w:type="auto"/>
          </w:tcPr>
          <w:p w:rsidR="00AF7B86" w:rsidRPr="000F5B2F" w:rsidRDefault="00AF7B86" w:rsidP="000F5B2F">
            <w:pPr>
              <w:ind w:firstLine="0"/>
              <w:jc w:val="left"/>
              <w:rPr>
                <w:sz w:val="24"/>
                <w:szCs w:val="24"/>
                <w:lang w:eastAsia="ru-RU"/>
              </w:rPr>
            </w:pPr>
            <w:r w:rsidRPr="000F5B2F">
              <w:rPr>
                <w:sz w:val="24"/>
                <w:szCs w:val="24"/>
                <w:lang w:eastAsia="ru-RU"/>
              </w:rPr>
              <w:t>Начислены страховые взносы на оплату труда персонала</w:t>
            </w:r>
          </w:p>
        </w:tc>
        <w:tc>
          <w:tcPr>
            <w:tcW w:w="0" w:type="auto"/>
          </w:tcPr>
          <w:p w:rsidR="00AF7B86" w:rsidRPr="000F5B2F" w:rsidRDefault="00AF7B86" w:rsidP="000F5B2F">
            <w:pPr>
              <w:ind w:firstLine="0"/>
              <w:jc w:val="center"/>
              <w:rPr>
                <w:sz w:val="24"/>
                <w:szCs w:val="24"/>
                <w:lang w:eastAsia="ru-RU"/>
              </w:rPr>
            </w:pPr>
            <w:r w:rsidRPr="000F5B2F">
              <w:rPr>
                <w:sz w:val="24"/>
                <w:szCs w:val="24"/>
                <w:lang w:eastAsia="ru-RU"/>
              </w:rPr>
              <w:t>91.2</w:t>
            </w:r>
          </w:p>
        </w:tc>
        <w:tc>
          <w:tcPr>
            <w:tcW w:w="0" w:type="auto"/>
          </w:tcPr>
          <w:p w:rsidR="00AF7B86" w:rsidRPr="000F5B2F" w:rsidRDefault="00AF7B86" w:rsidP="000F5B2F">
            <w:pPr>
              <w:ind w:firstLine="0"/>
              <w:jc w:val="center"/>
              <w:rPr>
                <w:sz w:val="24"/>
                <w:szCs w:val="24"/>
                <w:lang w:eastAsia="ru-RU"/>
              </w:rPr>
            </w:pPr>
            <w:r w:rsidRPr="000F5B2F">
              <w:rPr>
                <w:sz w:val="24"/>
                <w:szCs w:val="24"/>
                <w:lang w:eastAsia="ru-RU"/>
              </w:rPr>
              <w:t>69</w:t>
            </w:r>
          </w:p>
        </w:tc>
        <w:tc>
          <w:tcPr>
            <w:tcW w:w="1476" w:type="dxa"/>
          </w:tcPr>
          <w:p w:rsidR="00AF7B86" w:rsidRPr="000F5B2F" w:rsidRDefault="00AF7B86" w:rsidP="000F5B2F">
            <w:pPr>
              <w:ind w:firstLine="0"/>
              <w:jc w:val="center"/>
              <w:rPr>
                <w:sz w:val="24"/>
                <w:szCs w:val="24"/>
                <w:lang w:eastAsia="ru-RU"/>
              </w:rPr>
            </w:pPr>
            <w:r w:rsidRPr="000F5B2F">
              <w:rPr>
                <w:sz w:val="24"/>
                <w:szCs w:val="24"/>
                <w:lang w:eastAsia="ru-RU"/>
              </w:rPr>
              <w:t>1 500</w:t>
            </w:r>
          </w:p>
        </w:tc>
      </w:tr>
      <w:tr w:rsidR="00AF7B86" w:rsidRPr="004D7821" w:rsidTr="003F3C9C">
        <w:trPr>
          <w:jc w:val="center"/>
        </w:trPr>
        <w:tc>
          <w:tcPr>
            <w:tcW w:w="0" w:type="auto"/>
          </w:tcPr>
          <w:p w:rsidR="00AF7B86" w:rsidRPr="000F5B2F" w:rsidRDefault="00AF7B86" w:rsidP="000F5B2F">
            <w:pPr>
              <w:ind w:firstLine="0"/>
              <w:jc w:val="center"/>
              <w:rPr>
                <w:sz w:val="24"/>
                <w:szCs w:val="24"/>
                <w:lang w:eastAsia="ru-RU"/>
              </w:rPr>
            </w:pPr>
            <w:r w:rsidRPr="000F5B2F">
              <w:rPr>
                <w:sz w:val="24"/>
                <w:szCs w:val="24"/>
                <w:lang w:eastAsia="ru-RU"/>
              </w:rPr>
              <w:t>4</w:t>
            </w:r>
          </w:p>
        </w:tc>
        <w:tc>
          <w:tcPr>
            <w:tcW w:w="0" w:type="auto"/>
          </w:tcPr>
          <w:p w:rsidR="00AF7B86" w:rsidRPr="000F5B2F" w:rsidRDefault="00AF7B86" w:rsidP="000F5B2F">
            <w:pPr>
              <w:ind w:firstLine="0"/>
              <w:jc w:val="left"/>
              <w:rPr>
                <w:sz w:val="24"/>
                <w:szCs w:val="24"/>
                <w:lang w:eastAsia="ru-RU"/>
              </w:rPr>
            </w:pPr>
            <w:r w:rsidRPr="000F5B2F">
              <w:rPr>
                <w:sz w:val="24"/>
                <w:szCs w:val="24"/>
                <w:lang w:eastAsia="ru-RU"/>
              </w:rPr>
              <w:t>Отражена сумма реализации холодильной камеры</w:t>
            </w:r>
          </w:p>
        </w:tc>
        <w:tc>
          <w:tcPr>
            <w:tcW w:w="0" w:type="auto"/>
          </w:tcPr>
          <w:p w:rsidR="00AF7B86" w:rsidRPr="000F5B2F" w:rsidRDefault="00AF7B86" w:rsidP="000F5B2F">
            <w:pPr>
              <w:ind w:firstLine="0"/>
              <w:jc w:val="center"/>
              <w:rPr>
                <w:sz w:val="24"/>
                <w:szCs w:val="24"/>
                <w:lang w:eastAsia="ru-RU"/>
              </w:rPr>
            </w:pPr>
            <w:r w:rsidRPr="000F5B2F">
              <w:rPr>
                <w:sz w:val="24"/>
                <w:szCs w:val="24"/>
                <w:lang w:eastAsia="ru-RU"/>
              </w:rPr>
              <w:t>62</w:t>
            </w:r>
          </w:p>
        </w:tc>
        <w:tc>
          <w:tcPr>
            <w:tcW w:w="0" w:type="auto"/>
          </w:tcPr>
          <w:p w:rsidR="00AF7B86" w:rsidRPr="000F5B2F" w:rsidRDefault="00AF7B86" w:rsidP="000F5B2F">
            <w:pPr>
              <w:ind w:firstLine="0"/>
              <w:jc w:val="center"/>
              <w:rPr>
                <w:sz w:val="24"/>
                <w:szCs w:val="24"/>
                <w:lang w:eastAsia="ru-RU"/>
              </w:rPr>
            </w:pPr>
            <w:r w:rsidRPr="000F5B2F">
              <w:rPr>
                <w:sz w:val="24"/>
                <w:szCs w:val="24"/>
                <w:lang w:eastAsia="ru-RU"/>
              </w:rPr>
              <w:t>91.1</w:t>
            </w:r>
          </w:p>
        </w:tc>
        <w:tc>
          <w:tcPr>
            <w:tcW w:w="1476" w:type="dxa"/>
          </w:tcPr>
          <w:p w:rsidR="00AF7B86" w:rsidRPr="000F5B2F" w:rsidRDefault="00AF7B86" w:rsidP="000F5B2F">
            <w:pPr>
              <w:ind w:firstLine="0"/>
              <w:jc w:val="center"/>
              <w:rPr>
                <w:sz w:val="24"/>
                <w:szCs w:val="24"/>
                <w:lang w:eastAsia="ru-RU"/>
              </w:rPr>
            </w:pPr>
            <w:r w:rsidRPr="000F5B2F">
              <w:rPr>
                <w:sz w:val="24"/>
                <w:szCs w:val="24"/>
                <w:lang w:eastAsia="ru-RU"/>
              </w:rPr>
              <w:t>38 000</w:t>
            </w:r>
          </w:p>
        </w:tc>
      </w:tr>
      <w:tr w:rsidR="00AF7B86" w:rsidRPr="004D7821" w:rsidTr="003F3C9C">
        <w:trPr>
          <w:jc w:val="center"/>
        </w:trPr>
        <w:tc>
          <w:tcPr>
            <w:tcW w:w="0" w:type="auto"/>
          </w:tcPr>
          <w:p w:rsidR="00AF7B86" w:rsidRPr="000F5B2F" w:rsidRDefault="00AF7B86" w:rsidP="000F5B2F">
            <w:pPr>
              <w:ind w:firstLine="0"/>
              <w:jc w:val="center"/>
              <w:rPr>
                <w:sz w:val="24"/>
                <w:szCs w:val="24"/>
                <w:lang w:eastAsia="ru-RU"/>
              </w:rPr>
            </w:pPr>
            <w:r w:rsidRPr="000F5B2F">
              <w:rPr>
                <w:sz w:val="24"/>
                <w:szCs w:val="24"/>
                <w:lang w:eastAsia="ru-RU"/>
              </w:rPr>
              <w:t>5</w:t>
            </w:r>
          </w:p>
        </w:tc>
        <w:tc>
          <w:tcPr>
            <w:tcW w:w="0" w:type="auto"/>
          </w:tcPr>
          <w:p w:rsidR="00AF7B86" w:rsidRPr="000F5B2F" w:rsidRDefault="00AF7B86" w:rsidP="000F5B2F">
            <w:pPr>
              <w:ind w:firstLine="0"/>
              <w:jc w:val="left"/>
              <w:rPr>
                <w:sz w:val="24"/>
                <w:szCs w:val="24"/>
                <w:lang w:eastAsia="ru-RU"/>
              </w:rPr>
            </w:pPr>
            <w:r w:rsidRPr="000F5B2F">
              <w:rPr>
                <w:sz w:val="24"/>
                <w:szCs w:val="24"/>
                <w:lang w:eastAsia="ru-RU"/>
              </w:rPr>
              <w:t>Отражен финансовый результат от данной операции</w:t>
            </w:r>
          </w:p>
        </w:tc>
        <w:tc>
          <w:tcPr>
            <w:tcW w:w="0" w:type="auto"/>
          </w:tcPr>
          <w:p w:rsidR="00AF7B86" w:rsidRPr="000F5B2F" w:rsidRDefault="00AF7B86" w:rsidP="000F5B2F">
            <w:pPr>
              <w:ind w:firstLine="0"/>
              <w:jc w:val="center"/>
              <w:rPr>
                <w:sz w:val="24"/>
                <w:szCs w:val="24"/>
                <w:lang w:eastAsia="ru-RU"/>
              </w:rPr>
            </w:pPr>
            <w:r w:rsidRPr="000F5B2F">
              <w:rPr>
                <w:sz w:val="24"/>
                <w:szCs w:val="24"/>
                <w:lang w:eastAsia="ru-RU"/>
              </w:rPr>
              <w:t>91.9</w:t>
            </w:r>
          </w:p>
        </w:tc>
        <w:tc>
          <w:tcPr>
            <w:tcW w:w="0" w:type="auto"/>
          </w:tcPr>
          <w:p w:rsidR="00AF7B86" w:rsidRPr="000F5B2F" w:rsidRDefault="00AF7B86" w:rsidP="000F5B2F">
            <w:pPr>
              <w:ind w:firstLine="0"/>
              <w:jc w:val="center"/>
              <w:rPr>
                <w:sz w:val="24"/>
                <w:szCs w:val="24"/>
                <w:lang w:eastAsia="ru-RU"/>
              </w:rPr>
            </w:pPr>
            <w:r w:rsidRPr="000F5B2F">
              <w:rPr>
                <w:sz w:val="24"/>
                <w:szCs w:val="24"/>
                <w:lang w:eastAsia="ru-RU"/>
              </w:rPr>
              <w:t>99</w:t>
            </w:r>
          </w:p>
        </w:tc>
        <w:tc>
          <w:tcPr>
            <w:tcW w:w="1476" w:type="dxa"/>
          </w:tcPr>
          <w:p w:rsidR="00AF7B86" w:rsidRPr="000F5B2F" w:rsidRDefault="00AF7B86" w:rsidP="000F5B2F">
            <w:pPr>
              <w:ind w:firstLine="0"/>
              <w:jc w:val="center"/>
              <w:rPr>
                <w:sz w:val="24"/>
                <w:szCs w:val="24"/>
                <w:lang w:eastAsia="ru-RU"/>
              </w:rPr>
            </w:pPr>
            <w:r w:rsidRPr="000F5B2F">
              <w:rPr>
                <w:sz w:val="24"/>
                <w:szCs w:val="24"/>
                <w:lang w:eastAsia="ru-RU"/>
              </w:rPr>
              <w:t>7 000</w:t>
            </w:r>
          </w:p>
        </w:tc>
      </w:tr>
    </w:tbl>
    <w:p w:rsidR="00AF7B86" w:rsidRPr="004E3922" w:rsidRDefault="00AF7B86" w:rsidP="00860DD2">
      <w:pPr>
        <w:rPr>
          <w:color w:val="000000"/>
        </w:rPr>
      </w:pPr>
    </w:p>
    <w:p w:rsidR="00AF7B86" w:rsidRDefault="00AF7B86" w:rsidP="00860DD2">
      <w:pPr>
        <w:pStyle w:val="Heading1"/>
      </w:pPr>
    </w:p>
    <w:p w:rsidR="00AF7B86" w:rsidRPr="00860DD2" w:rsidRDefault="00AF7B86" w:rsidP="00860DD2">
      <w:pPr>
        <w:pStyle w:val="Heading1"/>
      </w:pPr>
      <w:bookmarkStart w:id="8" w:name="_Toc451593086"/>
      <w:r w:rsidRPr="00860DD2">
        <w:t xml:space="preserve">2.2 </w:t>
      </w:r>
      <w:r>
        <w:t>Ф</w:t>
      </w:r>
      <w:r w:rsidRPr="00860DD2">
        <w:t>ормирование финансовых результатов</w:t>
      </w:r>
      <w:bookmarkEnd w:id="8"/>
    </w:p>
    <w:p w:rsidR="00AF7B86" w:rsidRPr="00C731ED" w:rsidRDefault="00AF7B86" w:rsidP="00C731ED">
      <w:pPr>
        <w:rPr>
          <w:lang w:eastAsia="ru-RU"/>
        </w:rPr>
      </w:pPr>
      <w:r w:rsidRPr="00C731ED">
        <w:rPr>
          <w:lang w:eastAsia="ru-RU"/>
        </w:rPr>
        <w:t>Получение финансового результата подразумевает под собой реализацию товаров, оказание услуг, выполнение работ. Главным документом по оформлению финансовых результатов является счет-фактура. Ее выставляет поставщик на реализуемые (отгружаемые) товары, оказанные услуги, выполненные работы. В этом документе оформляются следующие важные реквизиты: поставщик и его адрес, номер расчетного счета в банке по его местонахождению, дата и др. В нем отражают наименование отгруженных товарно-материальных ценностей по их типам, единицу измерения, количество, цену и сумму, и помимо этого общую сумму, отпущенных всего товаров. В счет-фактуре делают ссылку на контракт, по которому реализованы товарно-материальные ценности, отражают номера квитанций и товарных накладных по реализуемым (отгружаемым) товарно-материальным ценностям.</w:t>
      </w:r>
      <w:r>
        <w:rPr>
          <w:lang w:eastAsia="ru-RU"/>
        </w:rPr>
        <w:t xml:space="preserve"> (Приложение А)</w:t>
      </w:r>
    </w:p>
    <w:p w:rsidR="00AF7B86" w:rsidRPr="00C731ED" w:rsidRDefault="00AF7B86" w:rsidP="00C731ED">
      <w:pPr>
        <w:rPr>
          <w:lang w:eastAsia="ru-RU"/>
        </w:rPr>
      </w:pPr>
      <w:r w:rsidRPr="00C731ED">
        <w:rPr>
          <w:lang w:eastAsia="ru-RU"/>
        </w:rPr>
        <w:t xml:space="preserve">Счета-фактуры в </w:t>
      </w:r>
      <w:r>
        <w:rPr>
          <w:lang w:eastAsia="ru-RU"/>
        </w:rPr>
        <w:t>ООО «Сабвей»</w:t>
      </w:r>
      <w:r w:rsidRPr="00C731ED">
        <w:rPr>
          <w:lang w:eastAsia="ru-RU"/>
        </w:rPr>
        <w:t xml:space="preserve"> досконально проверяют со стороны правильности оформления всех данных, применяемых цен, таксировки, и после того как проверка соответствия количества купленных грузов количеству, которое указано в счете-фактуре, окончена, их отражают в бухгалтерском учете. Если выявляются несоответствия полученных товарно-материальных ценностей с информацией счета-фактуры оформляют коммерческий акт и представляют претензию поставщику.</w:t>
      </w:r>
    </w:p>
    <w:p w:rsidR="00AF7B86" w:rsidRPr="00C731ED" w:rsidRDefault="00AF7B86" w:rsidP="00C731ED">
      <w:pPr>
        <w:rPr>
          <w:lang w:eastAsia="ru-RU"/>
        </w:rPr>
      </w:pPr>
      <w:r w:rsidRPr="00C731ED">
        <w:rPr>
          <w:lang w:eastAsia="ru-RU"/>
        </w:rPr>
        <w:t>Счет-фактура занимает особенное место в системе документации ООО «Сабвей». С одной стороны, он считается дополнительным инструментом управления за правильностью и своевременностью выплаты бюджету НДС. С другой стороны, процедура составления и оформления счетов-фактур отвечает требованиям, которые предъявляются при составлении первичной документации.</w:t>
      </w:r>
    </w:p>
    <w:p w:rsidR="00AF7B86" w:rsidRPr="00C731ED" w:rsidRDefault="00AF7B86" w:rsidP="00C731ED">
      <w:pPr>
        <w:rPr>
          <w:lang w:eastAsia="ru-RU"/>
        </w:rPr>
      </w:pPr>
      <w:r w:rsidRPr="00C731ED">
        <w:rPr>
          <w:lang w:eastAsia="ru-RU"/>
        </w:rPr>
        <w:t>При принятии материальных ценностей (работ, услуг) к учету сумма НДС, указанная в расчетных документах поставщика, не включается в стоимость их приобретения и отражается по дебету счета 19 «Налог на добавленную стоимость по приобретенным ценностям» в корреспонденции с кредитом счета 60 «Расчеты с поставщиками и подрядчиками». Погашение кредиторской задолженности перед поставщиками и подрядчиками отражается по дебету счета 60 «Расчеты с поставщиками и подрядчиками» в корреспонденции с кредитом счетов учета денежных средств.</w:t>
      </w:r>
    </w:p>
    <w:p w:rsidR="00AF7B86" w:rsidRPr="00C731ED" w:rsidRDefault="00AF7B86" w:rsidP="00C731ED">
      <w:pPr>
        <w:rPr>
          <w:lang w:eastAsia="ru-RU"/>
        </w:rPr>
      </w:pPr>
      <w:r w:rsidRPr="00C731ED">
        <w:rPr>
          <w:lang w:eastAsia="ru-RU"/>
        </w:rPr>
        <w:t xml:space="preserve">Следующим важным сопровождающим счет-фактуру документом является товарная накладная. К ней также применяются особенные требования проверки. Ее данные должны соответствовать данным, которые отражены в счет-фактуре. В ней не должно быть никаких вычерков, помарок, должны быть заполнены все необходимые графы, также должен быть указан грузоотправитель и грузополучатель. </w:t>
      </w:r>
    </w:p>
    <w:p w:rsidR="00AF7B86" w:rsidRPr="00C731ED" w:rsidRDefault="00AF7B86" w:rsidP="00C731ED">
      <w:pPr>
        <w:rPr>
          <w:lang w:eastAsia="ru-RU"/>
        </w:rPr>
      </w:pPr>
      <w:r w:rsidRPr="00C731ED">
        <w:rPr>
          <w:lang w:eastAsia="ru-RU"/>
        </w:rPr>
        <w:t xml:space="preserve">При получении товарно-материальных ценностей в </w:t>
      </w:r>
      <w:r>
        <w:rPr>
          <w:lang w:eastAsia="ru-RU"/>
        </w:rPr>
        <w:t>ООО «Сабвей»</w:t>
      </w:r>
      <w:r w:rsidRPr="00C731ED">
        <w:rPr>
          <w:lang w:eastAsia="ru-RU"/>
        </w:rPr>
        <w:t xml:space="preserve"> к накладной и счет-фактуре бухгалтер обязательно выставляет счет, по которому в последующем буду перечислены от покупателя денежные средства. В счет обязательно указывается полное и сокращенное наименовании ООО «Сабвей», его банковские реквизиты, а также реквизиты покупателя.</w:t>
      </w:r>
    </w:p>
    <w:p w:rsidR="00AF7B86" w:rsidRPr="00C731ED" w:rsidRDefault="00AF7B86" w:rsidP="00C731ED">
      <w:pPr>
        <w:rPr>
          <w:lang w:eastAsia="ru-RU"/>
        </w:rPr>
      </w:pPr>
      <w:r w:rsidRPr="00C731ED">
        <w:rPr>
          <w:lang w:eastAsia="ru-RU"/>
        </w:rPr>
        <w:t>В ситуации оказания услуги ООО «Сабвей» выставляет акт, в котором отражается наименование данной услуги, ее стоимость, все необходимые данные покупателя.</w:t>
      </w:r>
    </w:p>
    <w:p w:rsidR="00AF7B86" w:rsidRPr="00C731ED" w:rsidRDefault="00AF7B86" w:rsidP="00C731ED">
      <w:pPr>
        <w:rPr>
          <w:lang w:eastAsia="ru-RU"/>
        </w:rPr>
      </w:pPr>
      <w:r w:rsidRPr="00C731ED">
        <w:rPr>
          <w:lang w:eastAsia="ru-RU"/>
        </w:rPr>
        <w:t xml:space="preserve">Обязательным документом в бухгалтерском учете расчетов финансовых результатов является акт сверки. Данные акты сверки в ООО «Сабвей»  составляются ежеквартально. Акт сверки является для руководства </w:t>
      </w:r>
      <w:r>
        <w:rPr>
          <w:lang w:eastAsia="ru-RU"/>
        </w:rPr>
        <w:t>ООО «Сабвей»</w:t>
      </w:r>
      <w:r w:rsidRPr="00C731ED">
        <w:rPr>
          <w:lang w:eastAsia="ru-RU"/>
        </w:rPr>
        <w:t xml:space="preserve"> подтверждением того, что покупатель признает свою задолженность и обязуется ее оплатить в кратчайшие сроки. К акту сверки покупатели и заказчики </w:t>
      </w:r>
      <w:r>
        <w:rPr>
          <w:lang w:eastAsia="ru-RU"/>
        </w:rPr>
        <w:t>ООО «Сабвей»</w:t>
      </w:r>
      <w:r w:rsidRPr="00C731ED">
        <w:rPr>
          <w:lang w:eastAsia="ru-RU"/>
        </w:rPr>
        <w:t xml:space="preserve"> прилагают письмо, в котором указывается конкретная дата погашения данной задолженности. Сверка с покупателями и заказчиками в ООО «Сабвей» является постоянной и ее результат — своевременные выплаты задолженности от покупателей и заказчиков. </w:t>
      </w:r>
    </w:p>
    <w:p w:rsidR="00AF7B86" w:rsidRPr="00C731ED" w:rsidRDefault="00AF7B86" w:rsidP="00C731ED">
      <w:pPr>
        <w:rPr>
          <w:lang w:eastAsia="ru-RU"/>
        </w:rPr>
      </w:pPr>
      <w:r w:rsidRPr="00C731ED">
        <w:rPr>
          <w:lang w:eastAsia="ru-RU"/>
        </w:rPr>
        <w:t>Учет финансовых результатов предусматривает обязательное наличие договоров и контрактов на поставку продукции или оказание услуг</w:t>
      </w:r>
      <w:r>
        <w:rPr>
          <w:lang w:eastAsia="ru-RU"/>
        </w:rPr>
        <w:t xml:space="preserve"> (приложение Д)</w:t>
      </w:r>
      <w:r w:rsidRPr="00C731ED">
        <w:rPr>
          <w:lang w:eastAsia="ru-RU"/>
        </w:rPr>
        <w:t>. Данная документация также подвергается тщательной проверке в ООО «Сабвей» и находится на высоком уровне. Все договора с покупателями и поставщиками заключены своевременно и подлежат пролонгированию в начале каждого календарного года.</w:t>
      </w:r>
    </w:p>
    <w:p w:rsidR="00AF7B86" w:rsidRPr="00C731ED" w:rsidRDefault="00AF7B86" w:rsidP="00C731ED">
      <w:pPr>
        <w:rPr>
          <w:lang w:eastAsia="ru-RU"/>
        </w:rPr>
      </w:pPr>
      <w:r w:rsidRPr="00C731ED">
        <w:rPr>
          <w:lang w:eastAsia="ru-RU"/>
        </w:rPr>
        <w:t>Выписки банка  и платежные поручения покупателей и заказчиков являются подтверждением того, что выплата по какому-то определенному заказу была произведена. Учет банковских документов ведется тщательно и ежедневно.</w:t>
      </w:r>
    </w:p>
    <w:p w:rsidR="00AF7B86" w:rsidRPr="00C731ED" w:rsidRDefault="00AF7B86" w:rsidP="00C731ED">
      <w:pPr>
        <w:rPr>
          <w:lang w:eastAsia="ru-RU"/>
        </w:rPr>
      </w:pPr>
      <w:r w:rsidRPr="00C731ED">
        <w:rPr>
          <w:lang w:eastAsia="ru-RU"/>
        </w:rPr>
        <w:t>Итоговый финансовый результат функционирования ООО «Сабвей»  определяется из финансового итога от сдачи заказчику объектов, работ и услуг, которые предусмотрены договорами, продажи на сторону объектов основных средств и другого имущества ООО «Сабвей», продукции и услуг подсобных и вспомогательных производств, которые находятся на балансе данного предприятия, а также доходов от прочих операций, которые уменьшены на сумму расходов по данным операциям.</w:t>
      </w:r>
    </w:p>
    <w:p w:rsidR="00AF7B86" w:rsidRPr="00C731ED" w:rsidRDefault="00AF7B86" w:rsidP="00C731ED">
      <w:pPr>
        <w:rPr>
          <w:lang w:eastAsia="ru-RU"/>
        </w:rPr>
      </w:pPr>
      <w:r w:rsidRPr="00C731ED">
        <w:rPr>
          <w:lang w:eastAsia="ru-RU"/>
        </w:rPr>
        <w:t>Перечень доходов и расходов, а также порядок их определения в бухгалтерском учете в существующее время определяется ПБУ 9/99, ПБУ 10/99.</w:t>
      </w:r>
    </w:p>
    <w:p w:rsidR="00AF7B86" w:rsidRPr="00C731ED" w:rsidRDefault="00AF7B86" w:rsidP="00C731ED">
      <w:pPr>
        <w:rPr>
          <w:lang w:eastAsia="ru-RU"/>
        </w:rPr>
      </w:pPr>
      <w:r w:rsidRPr="00C731ED">
        <w:rPr>
          <w:lang w:eastAsia="ru-RU"/>
        </w:rPr>
        <w:t xml:space="preserve">Прибыль от </w:t>
      </w:r>
      <w:r>
        <w:rPr>
          <w:lang w:eastAsia="ru-RU"/>
        </w:rPr>
        <w:t>продажи продуктов питания</w:t>
      </w:r>
      <w:r w:rsidRPr="00C731ED">
        <w:rPr>
          <w:lang w:eastAsia="ru-RU"/>
        </w:rPr>
        <w:t xml:space="preserve"> рассчитывается как разница между выручкой от реализации данных работ и услуг, которые выполнены собственными силами, по ценам, которые установлены в контракте, без налога на добавленную стоимость и иных вычетов, которые предусмотрены законодательством, и расходами на их производство и сдачу.</w:t>
      </w:r>
    </w:p>
    <w:p w:rsidR="00AF7B86" w:rsidRPr="00C731ED" w:rsidRDefault="00AF7B86" w:rsidP="00C731ED">
      <w:pPr>
        <w:rPr>
          <w:lang w:eastAsia="ru-RU"/>
        </w:rPr>
      </w:pPr>
      <w:r w:rsidRPr="00C731ED">
        <w:rPr>
          <w:lang w:eastAsia="ru-RU"/>
        </w:rPr>
        <w:t xml:space="preserve">При расчете налога выручка от </w:t>
      </w:r>
      <w:r>
        <w:rPr>
          <w:lang w:eastAsia="ru-RU"/>
        </w:rPr>
        <w:t>продажи продуктов питания</w:t>
      </w:r>
      <w:r w:rsidRPr="00C731ED">
        <w:rPr>
          <w:lang w:eastAsia="ru-RU"/>
        </w:rPr>
        <w:t xml:space="preserve"> рассчитывается по мере их выплаты в полном размере по договорной цене, при безналичных расчетах — по мере прихода средств за выполненные работы (услуги) на счета в банковских учреждений, а при расчетах наличными деньгами — при оприходовании средств в кассу;</w:t>
      </w:r>
    </w:p>
    <w:p w:rsidR="00AF7B86" w:rsidRPr="00C731ED" w:rsidRDefault="00AF7B86" w:rsidP="00C731ED">
      <w:pPr>
        <w:rPr>
          <w:lang w:eastAsia="ru-RU"/>
        </w:rPr>
      </w:pPr>
      <w:r w:rsidRPr="00C731ED">
        <w:rPr>
          <w:lang w:eastAsia="ru-RU"/>
        </w:rPr>
        <w:t xml:space="preserve">Метод определения выручки от реализации работ (услуг) устанавливается в </w:t>
      </w:r>
      <w:r>
        <w:rPr>
          <w:lang w:eastAsia="ru-RU"/>
        </w:rPr>
        <w:t>ООО «Сабвей»</w:t>
      </w:r>
      <w:r w:rsidRPr="00C731ED">
        <w:rPr>
          <w:lang w:eastAsia="ru-RU"/>
        </w:rPr>
        <w:t xml:space="preserve"> на отчетный год исходя из условий хозяйствования и заключенных договоров, и является элементом учетной политики организации.</w:t>
      </w:r>
    </w:p>
    <w:p w:rsidR="00AF7B86" w:rsidRPr="00C731ED" w:rsidRDefault="00AF7B86" w:rsidP="00C731ED">
      <w:pPr>
        <w:rPr>
          <w:lang w:eastAsia="ru-RU"/>
        </w:rPr>
      </w:pPr>
      <w:r w:rsidRPr="00C731ED">
        <w:rPr>
          <w:lang w:eastAsia="ru-RU"/>
        </w:rPr>
        <w:t xml:space="preserve">Приведем перечень бухгалтерских записей по определению финансового результата в ООО «Сабвей»  </w:t>
      </w:r>
      <w:r>
        <w:rPr>
          <w:lang w:eastAsia="ru-RU"/>
        </w:rPr>
        <w:t>в таблице 2.2</w:t>
      </w:r>
      <w:r w:rsidRPr="00C731ED">
        <w:rPr>
          <w:lang w:eastAsia="ru-RU"/>
        </w:rPr>
        <w:t>.</w:t>
      </w:r>
    </w:p>
    <w:p w:rsidR="00AF7B86" w:rsidRPr="00C731ED" w:rsidRDefault="00AF7B86" w:rsidP="00D12517">
      <w:pPr>
        <w:rPr>
          <w:lang w:eastAsia="ru-RU"/>
        </w:rPr>
      </w:pPr>
      <w:r>
        <w:rPr>
          <w:lang w:eastAsia="ru-RU"/>
        </w:rPr>
        <w:t xml:space="preserve">Таблица 2.2 — </w:t>
      </w:r>
      <w:r w:rsidRPr="00C731ED">
        <w:rPr>
          <w:lang w:eastAsia="ru-RU"/>
        </w:rPr>
        <w:t>Бухгалтерские записи по определению финансового результата в ООО «Сабвей»</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6033"/>
        <w:gridCol w:w="820"/>
        <w:gridCol w:w="959"/>
        <w:gridCol w:w="1476"/>
      </w:tblGrid>
      <w:tr w:rsidR="00AF7B86" w:rsidRPr="004D7821" w:rsidTr="003F3C9C">
        <w:trPr>
          <w:jc w:val="center"/>
        </w:trPr>
        <w:tc>
          <w:tcPr>
            <w:tcW w:w="0" w:type="auto"/>
          </w:tcPr>
          <w:p w:rsidR="00AF7B86" w:rsidRPr="00C731ED" w:rsidRDefault="00AF7B86" w:rsidP="00C731ED">
            <w:pPr>
              <w:ind w:firstLine="0"/>
              <w:jc w:val="center"/>
              <w:rPr>
                <w:sz w:val="24"/>
                <w:szCs w:val="24"/>
                <w:lang w:eastAsia="ru-RU"/>
              </w:rPr>
            </w:pPr>
            <w:r w:rsidRPr="00C731ED">
              <w:rPr>
                <w:sz w:val="24"/>
                <w:szCs w:val="24"/>
                <w:lang w:eastAsia="ru-RU"/>
              </w:rPr>
              <w:t>№</w:t>
            </w:r>
          </w:p>
          <w:p w:rsidR="00AF7B86" w:rsidRPr="00C731ED" w:rsidRDefault="00AF7B86" w:rsidP="00C731ED">
            <w:pPr>
              <w:ind w:firstLine="0"/>
              <w:jc w:val="center"/>
              <w:rPr>
                <w:sz w:val="24"/>
                <w:szCs w:val="24"/>
                <w:lang w:eastAsia="ru-RU"/>
              </w:rPr>
            </w:pPr>
            <w:r w:rsidRPr="00C731ED">
              <w:rPr>
                <w:sz w:val="24"/>
                <w:szCs w:val="24"/>
                <w:lang w:eastAsia="ru-RU"/>
              </w:rPr>
              <w:t>п/п</w:t>
            </w:r>
          </w:p>
        </w:tc>
        <w:tc>
          <w:tcPr>
            <w:tcW w:w="0" w:type="auto"/>
          </w:tcPr>
          <w:p w:rsidR="00AF7B86" w:rsidRPr="00C731ED" w:rsidRDefault="00AF7B86" w:rsidP="00C731ED">
            <w:pPr>
              <w:ind w:firstLine="0"/>
              <w:jc w:val="center"/>
              <w:rPr>
                <w:sz w:val="24"/>
                <w:szCs w:val="24"/>
                <w:lang w:eastAsia="ru-RU"/>
              </w:rPr>
            </w:pPr>
            <w:r w:rsidRPr="00C731ED">
              <w:rPr>
                <w:sz w:val="24"/>
                <w:szCs w:val="24"/>
                <w:lang w:eastAsia="ru-RU"/>
              </w:rPr>
              <w:t>Содержание операции</w:t>
            </w:r>
          </w:p>
        </w:tc>
        <w:tc>
          <w:tcPr>
            <w:tcW w:w="0" w:type="auto"/>
          </w:tcPr>
          <w:p w:rsidR="00AF7B86" w:rsidRPr="00C731ED" w:rsidRDefault="00AF7B86" w:rsidP="00C731ED">
            <w:pPr>
              <w:ind w:firstLine="0"/>
              <w:jc w:val="center"/>
              <w:rPr>
                <w:sz w:val="24"/>
                <w:szCs w:val="24"/>
                <w:lang w:eastAsia="ru-RU"/>
              </w:rPr>
            </w:pPr>
            <w:r w:rsidRPr="00C731ED">
              <w:rPr>
                <w:sz w:val="24"/>
                <w:szCs w:val="24"/>
                <w:lang w:eastAsia="ru-RU"/>
              </w:rPr>
              <w:t>Дебет</w:t>
            </w:r>
          </w:p>
        </w:tc>
        <w:tc>
          <w:tcPr>
            <w:tcW w:w="0" w:type="auto"/>
          </w:tcPr>
          <w:p w:rsidR="00AF7B86" w:rsidRPr="00C731ED" w:rsidRDefault="00AF7B86" w:rsidP="00C731ED">
            <w:pPr>
              <w:ind w:firstLine="0"/>
              <w:jc w:val="center"/>
              <w:rPr>
                <w:sz w:val="24"/>
                <w:szCs w:val="24"/>
                <w:lang w:eastAsia="ru-RU"/>
              </w:rPr>
            </w:pPr>
            <w:r w:rsidRPr="00C731ED">
              <w:rPr>
                <w:sz w:val="24"/>
                <w:szCs w:val="24"/>
                <w:lang w:eastAsia="ru-RU"/>
              </w:rPr>
              <w:t>Кредит</w:t>
            </w:r>
          </w:p>
        </w:tc>
        <w:tc>
          <w:tcPr>
            <w:tcW w:w="1476" w:type="dxa"/>
          </w:tcPr>
          <w:p w:rsidR="00AF7B86" w:rsidRPr="00C731ED" w:rsidRDefault="00AF7B86" w:rsidP="00C731ED">
            <w:pPr>
              <w:ind w:firstLine="0"/>
              <w:jc w:val="center"/>
              <w:rPr>
                <w:sz w:val="24"/>
                <w:szCs w:val="24"/>
                <w:lang w:eastAsia="ru-RU"/>
              </w:rPr>
            </w:pPr>
            <w:r w:rsidRPr="00C731ED">
              <w:rPr>
                <w:sz w:val="24"/>
                <w:szCs w:val="24"/>
                <w:lang w:eastAsia="ru-RU"/>
              </w:rPr>
              <w:t>Сумма</w:t>
            </w:r>
          </w:p>
        </w:tc>
      </w:tr>
      <w:tr w:rsidR="00AF7B86" w:rsidRPr="004D7821" w:rsidTr="003F3C9C">
        <w:trPr>
          <w:jc w:val="center"/>
        </w:trPr>
        <w:tc>
          <w:tcPr>
            <w:tcW w:w="0" w:type="auto"/>
          </w:tcPr>
          <w:p w:rsidR="00AF7B86" w:rsidRPr="00C731ED" w:rsidRDefault="00AF7B86" w:rsidP="00C731ED">
            <w:pPr>
              <w:ind w:firstLine="0"/>
              <w:jc w:val="center"/>
              <w:rPr>
                <w:sz w:val="24"/>
                <w:szCs w:val="24"/>
                <w:lang w:eastAsia="ru-RU"/>
              </w:rPr>
            </w:pPr>
            <w:r w:rsidRPr="00C731ED">
              <w:rPr>
                <w:sz w:val="24"/>
                <w:szCs w:val="24"/>
                <w:lang w:eastAsia="ru-RU"/>
              </w:rPr>
              <w:t>1</w:t>
            </w:r>
          </w:p>
        </w:tc>
        <w:tc>
          <w:tcPr>
            <w:tcW w:w="0" w:type="auto"/>
          </w:tcPr>
          <w:p w:rsidR="00AF7B86" w:rsidRPr="00C731ED" w:rsidRDefault="00AF7B86" w:rsidP="00C731ED">
            <w:pPr>
              <w:ind w:firstLine="0"/>
              <w:jc w:val="left"/>
              <w:rPr>
                <w:sz w:val="24"/>
                <w:szCs w:val="24"/>
                <w:lang w:eastAsia="ru-RU"/>
              </w:rPr>
            </w:pPr>
            <w:r w:rsidRPr="00C731ED">
              <w:rPr>
                <w:sz w:val="24"/>
                <w:szCs w:val="24"/>
                <w:lang w:eastAsia="ru-RU"/>
              </w:rPr>
              <w:t xml:space="preserve">Отражена фактическая себестоимость по реализованным </w:t>
            </w:r>
            <w:r>
              <w:rPr>
                <w:sz w:val="24"/>
                <w:szCs w:val="24"/>
                <w:lang w:eastAsia="ru-RU"/>
              </w:rPr>
              <w:t>продуктам питания</w:t>
            </w:r>
          </w:p>
        </w:tc>
        <w:tc>
          <w:tcPr>
            <w:tcW w:w="0" w:type="auto"/>
          </w:tcPr>
          <w:p w:rsidR="00AF7B86" w:rsidRPr="00C731ED" w:rsidRDefault="00AF7B86" w:rsidP="00C731ED">
            <w:pPr>
              <w:ind w:firstLine="0"/>
              <w:jc w:val="center"/>
              <w:rPr>
                <w:sz w:val="24"/>
                <w:szCs w:val="24"/>
                <w:lang w:eastAsia="ru-RU"/>
              </w:rPr>
            </w:pPr>
            <w:r w:rsidRPr="00C731ED">
              <w:rPr>
                <w:sz w:val="24"/>
                <w:szCs w:val="24"/>
                <w:lang w:eastAsia="ru-RU"/>
              </w:rPr>
              <w:t>90.2</w:t>
            </w:r>
          </w:p>
        </w:tc>
        <w:tc>
          <w:tcPr>
            <w:tcW w:w="0" w:type="auto"/>
          </w:tcPr>
          <w:p w:rsidR="00AF7B86" w:rsidRPr="00C731ED" w:rsidRDefault="00AF7B86" w:rsidP="00C731ED">
            <w:pPr>
              <w:ind w:firstLine="0"/>
              <w:jc w:val="center"/>
              <w:rPr>
                <w:sz w:val="24"/>
                <w:szCs w:val="24"/>
                <w:lang w:eastAsia="ru-RU"/>
              </w:rPr>
            </w:pPr>
            <w:r w:rsidRPr="00C731ED">
              <w:rPr>
                <w:sz w:val="24"/>
                <w:szCs w:val="24"/>
                <w:lang w:eastAsia="ru-RU"/>
              </w:rPr>
              <w:t>20</w:t>
            </w:r>
          </w:p>
        </w:tc>
        <w:tc>
          <w:tcPr>
            <w:tcW w:w="1476" w:type="dxa"/>
          </w:tcPr>
          <w:p w:rsidR="00AF7B86" w:rsidRPr="00C731ED" w:rsidRDefault="00AF7B86" w:rsidP="00C731ED">
            <w:pPr>
              <w:ind w:firstLine="0"/>
              <w:jc w:val="center"/>
              <w:rPr>
                <w:sz w:val="24"/>
                <w:szCs w:val="24"/>
                <w:lang w:eastAsia="ru-RU"/>
              </w:rPr>
            </w:pPr>
            <w:r>
              <w:rPr>
                <w:sz w:val="24"/>
                <w:szCs w:val="24"/>
                <w:lang w:eastAsia="ru-RU"/>
              </w:rPr>
              <w:t>5</w:t>
            </w:r>
            <w:r w:rsidRPr="00C731ED">
              <w:rPr>
                <w:sz w:val="24"/>
                <w:szCs w:val="24"/>
                <w:lang w:eastAsia="ru-RU"/>
              </w:rPr>
              <w:t>6</w:t>
            </w:r>
            <w:r>
              <w:rPr>
                <w:sz w:val="24"/>
                <w:szCs w:val="24"/>
                <w:lang w:eastAsia="ru-RU"/>
              </w:rPr>
              <w:t xml:space="preserve"> </w:t>
            </w:r>
            <w:r w:rsidRPr="00C731ED">
              <w:rPr>
                <w:sz w:val="24"/>
                <w:szCs w:val="24"/>
                <w:lang w:eastAsia="ru-RU"/>
              </w:rPr>
              <w:t>456</w:t>
            </w:r>
          </w:p>
        </w:tc>
      </w:tr>
      <w:tr w:rsidR="00AF7B86" w:rsidRPr="004D7821" w:rsidTr="003F3C9C">
        <w:trPr>
          <w:jc w:val="center"/>
        </w:trPr>
        <w:tc>
          <w:tcPr>
            <w:tcW w:w="0" w:type="auto"/>
          </w:tcPr>
          <w:p w:rsidR="00AF7B86" w:rsidRPr="00C731ED" w:rsidRDefault="00AF7B86" w:rsidP="00C731ED">
            <w:pPr>
              <w:ind w:firstLine="0"/>
              <w:jc w:val="center"/>
              <w:rPr>
                <w:sz w:val="24"/>
                <w:szCs w:val="24"/>
                <w:lang w:eastAsia="ru-RU"/>
              </w:rPr>
            </w:pPr>
            <w:r w:rsidRPr="00C731ED">
              <w:rPr>
                <w:sz w:val="24"/>
                <w:szCs w:val="24"/>
                <w:lang w:eastAsia="ru-RU"/>
              </w:rPr>
              <w:t>2</w:t>
            </w:r>
          </w:p>
        </w:tc>
        <w:tc>
          <w:tcPr>
            <w:tcW w:w="0" w:type="auto"/>
          </w:tcPr>
          <w:p w:rsidR="00AF7B86" w:rsidRPr="00C731ED" w:rsidRDefault="00AF7B86" w:rsidP="00C731ED">
            <w:pPr>
              <w:ind w:firstLine="0"/>
              <w:jc w:val="left"/>
              <w:rPr>
                <w:sz w:val="24"/>
                <w:szCs w:val="24"/>
                <w:lang w:eastAsia="ru-RU"/>
              </w:rPr>
            </w:pPr>
            <w:r w:rsidRPr="00C731ED">
              <w:rPr>
                <w:sz w:val="24"/>
                <w:szCs w:val="24"/>
                <w:lang w:eastAsia="ru-RU"/>
              </w:rPr>
              <w:t xml:space="preserve">Отражена полная часть дохода по реализованным </w:t>
            </w:r>
            <w:r>
              <w:rPr>
                <w:sz w:val="24"/>
                <w:szCs w:val="24"/>
                <w:lang w:eastAsia="ru-RU"/>
              </w:rPr>
              <w:t>продуктам питания</w:t>
            </w:r>
          </w:p>
        </w:tc>
        <w:tc>
          <w:tcPr>
            <w:tcW w:w="0" w:type="auto"/>
          </w:tcPr>
          <w:p w:rsidR="00AF7B86" w:rsidRPr="00C731ED" w:rsidRDefault="00AF7B86" w:rsidP="00C731ED">
            <w:pPr>
              <w:ind w:firstLine="0"/>
              <w:jc w:val="center"/>
              <w:rPr>
                <w:sz w:val="24"/>
                <w:szCs w:val="24"/>
                <w:lang w:eastAsia="ru-RU"/>
              </w:rPr>
            </w:pPr>
            <w:r w:rsidRPr="00C731ED">
              <w:rPr>
                <w:sz w:val="24"/>
                <w:szCs w:val="24"/>
                <w:lang w:eastAsia="ru-RU"/>
              </w:rPr>
              <w:t>62</w:t>
            </w:r>
          </w:p>
        </w:tc>
        <w:tc>
          <w:tcPr>
            <w:tcW w:w="0" w:type="auto"/>
          </w:tcPr>
          <w:p w:rsidR="00AF7B86" w:rsidRPr="00C731ED" w:rsidRDefault="00AF7B86" w:rsidP="00C731ED">
            <w:pPr>
              <w:ind w:firstLine="0"/>
              <w:jc w:val="center"/>
              <w:rPr>
                <w:sz w:val="24"/>
                <w:szCs w:val="24"/>
                <w:lang w:eastAsia="ru-RU"/>
              </w:rPr>
            </w:pPr>
            <w:r w:rsidRPr="00C731ED">
              <w:rPr>
                <w:sz w:val="24"/>
                <w:szCs w:val="24"/>
                <w:lang w:eastAsia="ru-RU"/>
              </w:rPr>
              <w:t>90.1</w:t>
            </w:r>
          </w:p>
        </w:tc>
        <w:tc>
          <w:tcPr>
            <w:tcW w:w="1476" w:type="dxa"/>
          </w:tcPr>
          <w:p w:rsidR="00AF7B86" w:rsidRPr="00C731ED" w:rsidRDefault="00AF7B86" w:rsidP="00C731ED">
            <w:pPr>
              <w:ind w:firstLine="0"/>
              <w:jc w:val="center"/>
              <w:rPr>
                <w:sz w:val="24"/>
                <w:szCs w:val="24"/>
                <w:lang w:eastAsia="ru-RU"/>
              </w:rPr>
            </w:pPr>
            <w:r>
              <w:rPr>
                <w:sz w:val="24"/>
                <w:szCs w:val="24"/>
                <w:lang w:eastAsia="ru-RU"/>
              </w:rPr>
              <w:t>105 566</w:t>
            </w:r>
          </w:p>
        </w:tc>
      </w:tr>
      <w:tr w:rsidR="00AF7B86" w:rsidRPr="004D7821" w:rsidTr="003F3C9C">
        <w:trPr>
          <w:jc w:val="center"/>
        </w:trPr>
        <w:tc>
          <w:tcPr>
            <w:tcW w:w="0" w:type="auto"/>
          </w:tcPr>
          <w:p w:rsidR="00AF7B86" w:rsidRPr="00C731ED" w:rsidRDefault="00AF7B86" w:rsidP="00C731ED">
            <w:pPr>
              <w:ind w:firstLine="0"/>
              <w:jc w:val="center"/>
              <w:rPr>
                <w:sz w:val="24"/>
                <w:szCs w:val="24"/>
                <w:lang w:eastAsia="ru-RU"/>
              </w:rPr>
            </w:pPr>
            <w:r w:rsidRPr="00C731ED">
              <w:rPr>
                <w:sz w:val="24"/>
                <w:szCs w:val="24"/>
                <w:lang w:eastAsia="ru-RU"/>
              </w:rPr>
              <w:t>3</w:t>
            </w:r>
          </w:p>
        </w:tc>
        <w:tc>
          <w:tcPr>
            <w:tcW w:w="0" w:type="auto"/>
          </w:tcPr>
          <w:p w:rsidR="00AF7B86" w:rsidRPr="00C731ED" w:rsidRDefault="00AF7B86" w:rsidP="00C731ED">
            <w:pPr>
              <w:ind w:firstLine="0"/>
              <w:jc w:val="left"/>
              <w:rPr>
                <w:sz w:val="24"/>
                <w:szCs w:val="24"/>
                <w:lang w:eastAsia="ru-RU"/>
              </w:rPr>
            </w:pPr>
            <w:r w:rsidRPr="00C731ED">
              <w:rPr>
                <w:sz w:val="24"/>
                <w:szCs w:val="24"/>
                <w:lang w:eastAsia="ru-RU"/>
              </w:rPr>
              <w:t>Отражена себестоимость по данной операции</w:t>
            </w:r>
          </w:p>
        </w:tc>
        <w:tc>
          <w:tcPr>
            <w:tcW w:w="0" w:type="auto"/>
          </w:tcPr>
          <w:p w:rsidR="00AF7B86" w:rsidRPr="00C731ED" w:rsidRDefault="00AF7B86" w:rsidP="00C731ED">
            <w:pPr>
              <w:ind w:firstLine="0"/>
              <w:jc w:val="center"/>
              <w:rPr>
                <w:sz w:val="24"/>
                <w:szCs w:val="24"/>
                <w:lang w:eastAsia="ru-RU"/>
              </w:rPr>
            </w:pPr>
            <w:r w:rsidRPr="00C731ED">
              <w:rPr>
                <w:sz w:val="24"/>
                <w:szCs w:val="24"/>
                <w:lang w:eastAsia="ru-RU"/>
              </w:rPr>
              <w:t>90.3</w:t>
            </w:r>
          </w:p>
        </w:tc>
        <w:tc>
          <w:tcPr>
            <w:tcW w:w="0" w:type="auto"/>
          </w:tcPr>
          <w:p w:rsidR="00AF7B86" w:rsidRPr="00C731ED" w:rsidRDefault="00AF7B86" w:rsidP="00C731ED">
            <w:pPr>
              <w:ind w:firstLine="0"/>
              <w:jc w:val="center"/>
              <w:rPr>
                <w:sz w:val="24"/>
                <w:szCs w:val="24"/>
                <w:lang w:eastAsia="ru-RU"/>
              </w:rPr>
            </w:pPr>
            <w:r w:rsidRPr="00C731ED">
              <w:rPr>
                <w:sz w:val="24"/>
                <w:szCs w:val="24"/>
                <w:lang w:eastAsia="ru-RU"/>
              </w:rPr>
              <w:t>68</w:t>
            </w:r>
          </w:p>
        </w:tc>
        <w:tc>
          <w:tcPr>
            <w:tcW w:w="1476" w:type="dxa"/>
          </w:tcPr>
          <w:p w:rsidR="00AF7B86" w:rsidRPr="00C731ED" w:rsidRDefault="00AF7B86" w:rsidP="00C731ED">
            <w:pPr>
              <w:ind w:firstLine="0"/>
              <w:jc w:val="center"/>
              <w:rPr>
                <w:sz w:val="24"/>
                <w:szCs w:val="24"/>
                <w:lang w:eastAsia="ru-RU"/>
              </w:rPr>
            </w:pPr>
            <w:r>
              <w:rPr>
                <w:sz w:val="24"/>
                <w:szCs w:val="24"/>
                <w:lang w:eastAsia="ru-RU"/>
              </w:rPr>
              <w:t>1</w:t>
            </w:r>
            <w:r w:rsidRPr="00C731ED">
              <w:rPr>
                <w:sz w:val="24"/>
                <w:szCs w:val="24"/>
                <w:lang w:eastAsia="ru-RU"/>
              </w:rPr>
              <w:t>6</w:t>
            </w:r>
            <w:r>
              <w:rPr>
                <w:sz w:val="24"/>
                <w:szCs w:val="24"/>
                <w:lang w:eastAsia="ru-RU"/>
              </w:rPr>
              <w:t xml:space="preserve"> 10</w:t>
            </w:r>
            <w:r w:rsidRPr="00C731ED">
              <w:rPr>
                <w:sz w:val="24"/>
                <w:szCs w:val="24"/>
                <w:lang w:eastAsia="ru-RU"/>
              </w:rPr>
              <w:t>3</w:t>
            </w:r>
            <w:r>
              <w:rPr>
                <w:sz w:val="24"/>
                <w:szCs w:val="24"/>
                <w:lang w:eastAsia="ru-RU"/>
              </w:rPr>
              <w:t>,29</w:t>
            </w:r>
          </w:p>
        </w:tc>
      </w:tr>
      <w:tr w:rsidR="00AF7B86" w:rsidRPr="004D7821" w:rsidTr="003F3C9C">
        <w:trPr>
          <w:jc w:val="center"/>
        </w:trPr>
        <w:tc>
          <w:tcPr>
            <w:tcW w:w="0" w:type="auto"/>
          </w:tcPr>
          <w:p w:rsidR="00AF7B86" w:rsidRPr="00C731ED" w:rsidRDefault="00AF7B86" w:rsidP="00C731ED">
            <w:pPr>
              <w:ind w:firstLine="0"/>
              <w:jc w:val="center"/>
              <w:rPr>
                <w:sz w:val="24"/>
                <w:szCs w:val="24"/>
                <w:lang w:eastAsia="ru-RU"/>
              </w:rPr>
            </w:pPr>
            <w:r w:rsidRPr="00C731ED">
              <w:rPr>
                <w:sz w:val="24"/>
                <w:szCs w:val="24"/>
                <w:lang w:eastAsia="ru-RU"/>
              </w:rPr>
              <w:t>4</w:t>
            </w:r>
          </w:p>
        </w:tc>
        <w:tc>
          <w:tcPr>
            <w:tcW w:w="0" w:type="auto"/>
          </w:tcPr>
          <w:p w:rsidR="00AF7B86" w:rsidRPr="00C731ED" w:rsidRDefault="00AF7B86" w:rsidP="00C731ED">
            <w:pPr>
              <w:ind w:firstLine="0"/>
              <w:jc w:val="left"/>
              <w:rPr>
                <w:sz w:val="24"/>
                <w:szCs w:val="24"/>
                <w:lang w:eastAsia="ru-RU"/>
              </w:rPr>
            </w:pPr>
            <w:r w:rsidRPr="00C731ED">
              <w:rPr>
                <w:sz w:val="24"/>
                <w:szCs w:val="24"/>
                <w:lang w:eastAsia="ru-RU"/>
              </w:rPr>
              <w:t>Отражен финансовый результат по данной операции</w:t>
            </w:r>
          </w:p>
        </w:tc>
        <w:tc>
          <w:tcPr>
            <w:tcW w:w="0" w:type="auto"/>
          </w:tcPr>
          <w:p w:rsidR="00AF7B86" w:rsidRPr="00C731ED" w:rsidRDefault="00AF7B86" w:rsidP="00C731ED">
            <w:pPr>
              <w:ind w:firstLine="0"/>
              <w:jc w:val="center"/>
              <w:rPr>
                <w:sz w:val="24"/>
                <w:szCs w:val="24"/>
                <w:lang w:eastAsia="ru-RU"/>
              </w:rPr>
            </w:pPr>
            <w:r w:rsidRPr="00C731ED">
              <w:rPr>
                <w:sz w:val="24"/>
                <w:szCs w:val="24"/>
                <w:lang w:eastAsia="ru-RU"/>
              </w:rPr>
              <w:t>90.9</w:t>
            </w:r>
          </w:p>
        </w:tc>
        <w:tc>
          <w:tcPr>
            <w:tcW w:w="0" w:type="auto"/>
          </w:tcPr>
          <w:p w:rsidR="00AF7B86" w:rsidRPr="00C731ED" w:rsidRDefault="00AF7B86" w:rsidP="00C731ED">
            <w:pPr>
              <w:ind w:firstLine="0"/>
              <w:jc w:val="center"/>
              <w:rPr>
                <w:sz w:val="24"/>
                <w:szCs w:val="24"/>
                <w:lang w:eastAsia="ru-RU"/>
              </w:rPr>
            </w:pPr>
            <w:r w:rsidRPr="00C731ED">
              <w:rPr>
                <w:sz w:val="24"/>
                <w:szCs w:val="24"/>
                <w:lang w:eastAsia="ru-RU"/>
              </w:rPr>
              <w:t>99</w:t>
            </w:r>
          </w:p>
        </w:tc>
        <w:tc>
          <w:tcPr>
            <w:tcW w:w="1476" w:type="dxa"/>
          </w:tcPr>
          <w:p w:rsidR="00AF7B86" w:rsidRPr="00C731ED" w:rsidRDefault="00AF7B86" w:rsidP="00C731ED">
            <w:pPr>
              <w:ind w:firstLine="0"/>
              <w:jc w:val="center"/>
              <w:rPr>
                <w:sz w:val="24"/>
                <w:szCs w:val="24"/>
                <w:lang w:eastAsia="ru-RU"/>
              </w:rPr>
            </w:pPr>
            <w:r>
              <w:rPr>
                <w:sz w:val="24"/>
                <w:szCs w:val="24"/>
                <w:lang w:eastAsia="ru-RU"/>
              </w:rPr>
              <w:t>3</w:t>
            </w:r>
            <w:r w:rsidRPr="00C731ED">
              <w:rPr>
                <w:sz w:val="24"/>
                <w:szCs w:val="24"/>
                <w:lang w:eastAsia="ru-RU"/>
              </w:rPr>
              <w:t>3</w:t>
            </w:r>
            <w:r>
              <w:rPr>
                <w:sz w:val="24"/>
                <w:szCs w:val="24"/>
                <w:lang w:eastAsia="ru-RU"/>
              </w:rPr>
              <w:t xml:space="preserve"> 00</w:t>
            </w:r>
            <w:r w:rsidRPr="00C731ED">
              <w:rPr>
                <w:sz w:val="24"/>
                <w:szCs w:val="24"/>
                <w:lang w:eastAsia="ru-RU"/>
              </w:rPr>
              <w:t>6</w:t>
            </w:r>
            <w:r>
              <w:rPr>
                <w:sz w:val="24"/>
                <w:szCs w:val="24"/>
                <w:lang w:eastAsia="ru-RU"/>
              </w:rPr>
              <w:t>,71</w:t>
            </w:r>
          </w:p>
        </w:tc>
      </w:tr>
      <w:tr w:rsidR="00AF7B86" w:rsidRPr="004D7821" w:rsidTr="003F3C9C">
        <w:trPr>
          <w:jc w:val="center"/>
        </w:trPr>
        <w:tc>
          <w:tcPr>
            <w:tcW w:w="0" w:type="auto"/>
          </w:tcPr>
          <w:p w:rsidR="00AF7B86" w:rsidRPr="00C731ED" w:rsidRDefault="00AF7B86" w:rsidP="00C731ED">
            <w:pPr>
              <w:ind w:firstLine="0"/>
              <w:jc w:val="center"/>
              <w:rPr>
                <w:sz w:val="24"/>
                <w:szCs w:val="24"/>
                <w:lang w:eastAsia="ru-RU"/>
              </w:rPr>
            </w:pPr>
            <w:r w:rsidRPr="00C731ED">
              <w:rPr>
                <w:sz w:val="24"/>
                <w:szCs w:val="24"/>
                <w:lang w:eastAsia="ru-RU"/>
              </w:rPr>
              <w:t>5</w:t>
            </w:r>
          </w:p>
        </w:tc>
        <w:tc>
          <w:tcPr>
            <w:tcW w:w="0" w:type="auto"/>
          </w:tcPr>
          <w:p w:rsidR="00AF7B86" w:rsidRPr="00C731ED" w:rsidRDefault="00AF7B86" w:rsidP="00C731ED">
            <w:pPr>
              <w:ind w:firstLine="0"/>
              <w:jc w:val="left"/>
              <w:rPr>
                <w:sz w:val="24"/>
                <w:szCs w:val="24"/>
                <w:lang w:eastAsia="ru-RU"/>
              </w:rPr>
            </w:pPr>
            <w:r w:rsidRPr="00C731ED">
              <w:rPr>
                <w:sz w:val="24"/>
                <w:szCs w:val="24"/>
                <w:lang w:eastAsia="ru-RU"/>
              </w:rPr>
              <w:t>Начислен налог на прибыль по данной операции</w:t>
            </w:r>
          </w:p>
        </w:tc>
        <w:tc>
          <w:tcPr>
            <w:tcW w:w="0" w:type="auto"/>
          </w:tcPr>
          <w:p w:rsidR="00AF7B86" w:rsidRPr="00C731ED" w:rsidRDefault="00AF7B86" w:rsidP="00C731ED">
            <w:pPr>
              <w:ind w:firstLine="0"/>
              <w:jc w:val="center"/>
              <w:rPr>
                <w:sz w:val="24"/>
                <w:szCs w:val="24"/>
                <w:lang w:eastAsia="ru-RU"/>
              </w:rPr>
            </w:pPr>
            <w:r w:rsidRPr="00C731ED">
              <w:rPr>
                <w:sz w:val="24"/>
                <w:szCs w:val="24"/>
                <w:lang w:eastAsia="ru-RU"/>
              </w:rPr>
              <w:t>99</w:t>
            </w:r>
          </w:p>
        </w:tc>
        <w:tc>
          <w:tcPr>
            <w:tcW w:w="0" w:type="auto"/>
          </w:tcPr>
          <w:p w:rsidR="00AF7B86" w:rsidRPr="00C731ED" w:rsidRDefault="00AF7B86" w:rsidP="00C731ED">
            <w:pPr>
              <w:ind w:firstLine="0"/>
              <w:jc w:val="center"/>
              <w:rPr>
                <w:sz w:val="24"/>
                <w:szCs w:val="24"/>
                <w:lang w:eastAsia="ru-RU"/>
              </w:rPr>
            </w:pPr>
            <w:r w:rsidRPr="00C731ED">
              <w:rPr>
                <w:sz w:val="24"/>
                <w:szCs w:val="24"/>
                <w:lang w:eastAsia="ru-RU"/>
              </w:rPr>
              <w:t>68</w:t>
            </w:r>
          </w:p>
        </w:tc>
        <w:tc>
          <w:tcPr>
            <w:tcW w:w="1476" w:type="dxa"/>
          </w:tcPr>
          <w:p w:rsidR="00AF7B86" w:rsidRPr="00C731ED" w:rsidRDefault="00AF7B86" w:rsidP="00C731ED">
            <w:pPr>
              <w:ind w:firstLine="0"/>
              <w:jc w:val="center"/>
              <w:rPr>
                <w:sz w:val="24"/>
                <w:szCs w:val="24"/>
                <w:lang w:eastAsia="ru-RU"/>
              </w:rPr>
            </w:pPr>
            <w:r>
              <w:rPr>
                <w:sz w:val="24"/>
                <w:szCs w:val="24"/>
                <w:lang w:eastAsia="ru-RU"/>
              </w:rPr>
              <w:t>6 60</w:t>
            </w:r>
            <w:r w:rsidRPr="00C731ED">
              <w:rPr>
                <w:sz w:val="24"/>
                <w:szCs w:val="24"/>
                <w:lang w:eastAsia="ru-RU"/>
              </w:rPr>
              <w:t>1</w:t>
            </w:r>
            <w:r>
              <w:rPr>
                <w:sz w:val="24"/>
                <w:szCs w:val="24"/>
                <w:lang w:eastAsia="ru-RU"/>
              </w:rPr>
              <w:t>,34</w:t>
            </w:r>
          </w:p>
        </w:tc>
      </w:tr>
      <w:tr w:rsidR="00AF7B86" w:rsidRPr="004D7821" w:rsidTr="003F3C9C">
        <w:trPr>
          <w:jc w:val="center"/>
        </w:trPr>
        <w:tc>
          <w:tcPr>
            <w:tcW w:w="0" w:type="auto"/>
          </w:tcPr>
          <w:p w:rsidR="00AF7B86" w:rsidRPr="00C731ED" w:rsidRDefault="00AF7B86" w:rsidP="00C731ED">
            <w:pPr>
              <w:ind w:firstLine="0"/>
              <w:jc w:val="center"/>
              <w:rPr>
                <w:sz w:val="24"/>
                <w:szCs w:val="24"/>
                <w:lang w:eastAsia="ru-RU"/>
              </w:rPr>
            </w:pPr>
            <w:r>
              <w:rPr>
                <w:sz w:val="24"/>
                <w:szCs w:val="24"/>
                <w:lang w:eastAsia="ru-RU"/>
              </w:rPr>
              <w:t>6</w:t>
            </w:r>
          </w:p>
        </w:tc>
        <w:tc>
          <w:tcPr>
            <w:tcW w:w="0" w:type="auto"/>
          </w:tcPr>
          <w:p w:rsidR="00AF7B86" w:rsidRPr="00C731ED" w:rsidRDefault="00AF7B86" w:rsidP="00C731ED">
            <w:pPr>
              <w:ind w:firstLine="0"/>
              <w:jc w:val="left"/>
              <w:rPr>
                <w:sz w:val="24"/>
                <w:szCs w:val="24"/>
                <w:lang w:eastAsia="ru-RU"/>
              </w:rPr>
            </w:pPr>
            <w:r>
              <w:rPr>
                <w:sz w:val="24"/>
                <w:szCs w:val="24"/>
                <w:lang w:eastAsia="ru-RU"/>
              </w:rPr>
              <w:t>При закрытии месяца прибыль по данной операции переведена на счет 84</w:t>
            </w:r>
          </w:p>
        </w:tc>
        <w:tc>
          <w:tcPr>
            <w:tcW w:w="0" w:type="auto"/>
          </w:tcPr>
          <w:p w:rsidR="00AF7B86" w:rsidRPr="00C731ED" w:rsidRDefault="00AF7B86" w:rsidP="00C731ED">
            <w:pPr>
              <w:ind w:firstLine="0"/>
              <w:jc w:val="center"/>
              <w:rPr>
                <w:sz w:val="24"/>
                <w:szCs w:val="24"/>
                <w:lang w:eastAsia="ru-RU"/>
              </w:rPr>
            </w:pPr>
            <w:r>
              <w:rPr>
                <w:sz w:val="24"/>
                <w:szCs w:val="24"/>
                <w:lang w:eastAsia="ru-RU"/>
              </w:rPr>
              <w:t>84</w:t>
            </w:r>
          </w:p>
        </w:tc>
        <w:tc>
          <w:tcPr>
            <w:tcW w:w="0" w:type="auto"/>
          </w:tcPr>
          <w:p w:rsidR="00AF7B86" w:rsidRPr="00C731ED" w:rsidRDefault="00AF7B86" w:rsidP="00C731ED">
            <w:pPr>
              <w:ind w:firstLine="0"/>
              <w:jc w:val="center"/>
              <w:rPr>
                <w:sz w:val="24"/>
                <w:szCs w:val="24"/>
                <w:lang w:eastAsia="ru-RU"/>
              </w:rPr>
            </w:pPr>
            <w:r>
              <w:rPr>
                <w:sz w:val="24"/>
                <w:szCs w:val="24"/>
                <w:lang w:eastAsia="ru-RU"/>
              </w:rPr>
              <w:t>99</w:t>
            </w:r>
          </w:p>
        </w:tc>
        <w:tc>
          <w:tcPr>
            <w:tcW w:w="1476" w:type="dxa"/>
          </w:tcPr>
          <w:p w:rsidR="00AF7B86" w:rsidRDefault="00AF7B86" w:rsidP="00C731ED">
            <w:pPr>
              <w:ind w:firstLine="0"/>
              <w:jc w:val="center"/>
              <w:rPr>
                <w:sz w:val="24"/>
                <w:szCs w:val="24"/>
                <w:lang w:eastAsia="ru-RU"/>
              </w:rPr>
            </w:pPr>
            <w:r w:rsidRPr="00C26E97">
              <w:rPr>
                <w:sz w:val="24"/>
                <w:szCs w:val="24"/>
                <w:lang w:eastAsia="ru-RU"/>
              </w:rPr>
              <w:t>6 601,34</w:t>
            </w:r>
          </w:p>
        </w:tc>
      </w:tr>
    </w:tbl>
    <w:p w:rsidR="00AF7B86" w:rsidRDefault="00AF7B86" w:rsidP="004A787E"/>
    <w:p w:rsidR="00AF7B86" w:rsidRDefault="00AF7B86" w:rsidP="008E357C">
      <w:pPr>
        <w:pStyle w:val="Heading1"/>
      </w:pPr>
      <w:bookmarkStart w:id="9" w:name="_Toc451593087"/>
      <w:r w:rsidRPr="009E1B09">
        <w:t xml:space="preserve">2.3 </w:t>
      </w:r>
      <w:r>
        <w:t>Р</w:t>
      </w:r>
      <w:r w:rsidRPr="009E1B09">
        <w:t>аскрытие информации о доходах и расходах в бухгалтерской отчетности</w:t>
      </w:r>
      <w:bookmarkEnd w:id="9"/>
    </w:p>
    <w:p w:rsidR="00AF7B86" w:rsidRDefault="00AF7B86" w:rsidP="007E1215">
      <w:r>
        <w:t>Завершающим этапом бухгалтерского учета расходов и доходов ООО «Сабвей» является составление отчетности.</w:t>
      </w:r>
      <w:r w:rsidRPr="002174DB">
        <w:t xml:space="preserve"> </w:t>
      </w:r>
      <w:r>
        <w:t>Информация о доходах и расходах в организации ООО «Сабвей» отражается следующим образом:</w:t>
      </w:r>
    </w:p>
    <w:p w:rsidR="00AF7B86" w:rsidRDefault="00AF7B86" w:rsidP="007E1215">
      <w:r>
        <w:t>1. Доходы, полученные от основной деятельности главный бухгалтер ООО «Сабвей» отражает по счету 90 «Выручка» и на основании этого счета формирует строку отчета о финансовых результатах «Выручка» за вычетом налога на добавленную стоимость</w:t>
      </w:r>
    </w:p>
    <w:p w:rsidR="00AF7B86" w:rsidRDefault="00AF7B86" w:rsidP="007E1215">
      <w:r>
        <w:t>2. Расходы от основной деятельности собираются на счете 90.2 «Себестоимость продаж» и на основании этого счета формируется строка отчет о финансовых результатах «Себестоимость».</w:t>
      </w:r>
    </w:p>
    <w:p w:rsidR="00AF7B86" w:rsidRDefault="00AF7B86" w:rsidP="007E1215">
      <w:r>
        <w:t>3. Расходы, которые связаны с реализацией продукции косвенно раскрываются в отчете о финансовых результатах по строке «Коммерческие расходы».</w:t>
      </w:r>
    </w:p>
    <w:p w:rsidR="00AF7B86" w:rsidRDefault="00AF7B86" w:rsidP="007E1215">
      <w:r>
        <w:t>4. Расходы, связанные с содержанием управленческого персонала отражают в строке отчета о финансовых результатах «Управленческие расходы».</w:t>
      </w:r>
    </w:p>
    <w:p w:rsidR="00AF7B86" w:rsidRPr="009D0DC3" w:rsidRDefault="00AF7B86" w:rsidP="007E1215">
      <w:r>
        <w:t xml:space="preserve">5. Прочие доходы отражаются в одноименной строке отчета о финансовых результатах, также как и прочие расходы. Приведем в таблице 2.3 раскрытие информации о доходах и расходах отчета в рамках отчета о финансовых результатах ООО «Сабвей». </w:t>
      </w:r>
    </w:p>
    <w:p w:rsidR="00AF7B86" w:rsidRPr="00156099" w:rsidRDefault="00AF7B86" w:rsidP="00D12517">
      <w:pPr>
        <w:rPr>
          <w:noProof/>
          <w:lang w:eastAsia="ru-RU"/>
        </w:rPr>
      </w:pPr>
      <w:r w:rsidRPr="00156099">
        <w:rPr>
          <w:noProof/>
          <w:lang w:eastAsia="ru-RU"/>
        </w:rPr>
        <w:t xml:space="preserve">Таблица </w:t>
      </w:r>
      <w:r>
        <w:rPr>
          <w:noProof/>
          <w:lang w:eastAsia="ru-RU"/>
        </w:rPr>
        <w:t xml:space="preserve">2.3 — Раскрытие информации о доходах и расходах </w:t>
      </w:r>
      <w:r w:rsidRPr="008C692E">
        <w:rPr>
          <w:noProof/>
          <w:lang w:eastAsia="ru-RU"/>
        </w:rPr>
        <w:t>ООО «</w:t>
      </w:r>
      <w:r>
        <w:rPr>
          <w:noProof/>
          <w:lang w:eastAsia="ru-RU"/>
        </w:rPr>
        <w:t>Сабвей</w:t>
      </w:r>
      <w:r w:rsidRPr="008C692E">
        <w:rPr>
          <w:noProof/>
          <w:lang w:eastAsia="ru-RU"/>
        </w:rPr>
        <w:t>»</w:t>
      </w:r>
      <w:r>
        <w:rPr>
          <w:noProof/>
          <w:lang w:eastAsia="ru-RU"/>
        </w:rPr>
        <w:t xml:space="preserve"> в отчетности по финансовым результатам.</w:t>
      </w:r>
    </w:p>
    <w:tbl>
      <w:tblPr>
        <w:tblW w:w="5827" w:type="dxa"/>
        <w:jc w:val="center"/>
        <w:tblLook w:val="00A0"/>
      </w:tblPr>
      <w:tblGrid>
        <w:gridCol w:w="3664"/>
        <w:gridCol w:w="2163"/>
      </w:tblGrid>
      <w:tr w:rsidR="00AF7B86" w:rsidRPr="004D7821" w:rsidTr="006E5455">
        <w:trPr>
          <w:trHeight w:val="315"/>
          <w:jc w:val="center"/>
        </w:trPr>
        <w:tc>
          <w:tcPr>
            <w:tcW w:w="3664" w:type="dxa"/>
            <w:tcBorders>
              <w:top w:val="single" w:sz="4" w:space="0" w:color="auto"/>
              <w:left w:val="single" w:sz="4" w:space="0" w:color="auto"/>
              <w:bottom w:val="single" w:sz="4" w:space="0" w:color="auto"/>
              <w:right w:val="single" w:sz="4" w:space="0" w:color="auto"/>
            </w:tcBorders>
            <w:noWrap/>
            <w:vAlign w:val="bottom"/>
          </w:tcPr>
          <w:p w:rsidR="00AF7B86" w:rsidRPr="00240CB9" w:rsidRDefault="00AF7B86" w:rsidP="00794773">
            <w:pPr>
              <w:spacing w:line="240" w:lineRule="auto"/>
              <w:ind w:firstLine="0"/>
              <w:rPr>
                <w:color w:val="000000"/>
                <w:sz w:val="24"/>
                <w:szCs w:val="24"/>
                <w:lang w:eastAsia="ru-RU"/>
              </w:rPr>
            </w:pPr>
            <w:r w:rsidRPr="00240CB9">
              <w:rPr>
                <w:color w:val="000000"/>
                <w:sz w:val="24"/>
                <w:szCs w:val="24"/>
                <w:lang w:eastAsia="ru-RU"/>
              </w:rPr>
              <w:t>Выручка от реализации</w:t>
            </w:r>
          </w:p>
        </w:tc>
        <w:tc>
          <w:tcPr>
            <w:tcW w:w="2163" w:type="dxa"/>
            <w:tcBorders>
              <w:top w:val="single" w:sz="4" w:space="0" w:color="auto"/>
              <w:left w:val="nil"/>
              <w:bottom w:val="single" w:sz="4" w:space="0" w:color="auto"/>
              <w:right w:val="single" w:sz="4" w:space="0" w:color="auto"/>
            </w:tcBorders>
            <w:noWrap/>
            <w:vAlign w:val="bottom"/>
          </w:tcPr>
          <w:p w:rsidR="00AF7B86" w:rsidRPr="00240CB9" w:rsidRDefault="00AF7B86" w:rsidP="00794773">
            <w:pPr>
              <w:spacing w:line="240" w:lineRule="auto"/>
              <w:ind w:firstLine="0"/>
              <w:jc w:val="right"/>
              <w:rPr>
                <w:color w:val="000000"/>
                <w:sz w:val="24"/>
                <w:szCs w:val="24"/>
                <w:lang w:eastAsia="ru-RU"/>
              </w:rPr>
            </w:pPr>
            <w:r>
              <w:rPr>
                <w:color w:val="000000"/>
                <w:sz w:val="24"/>
                <w:szCs w:val="24"/>
                <w:lang w:eastAsia="ru-RU"/>
              </w:rPr>
              <w:t>К 90</w:t>
            </w:r>
          </w:p>
        </w:tc>
      </w:tr>
      <w:tr w:rsidR="00AF7B86" w:rsidRPr="004D7821" w:rsidTr="006E5455">
        <w:trPr>
          <w:trHeight w:val="315"/>
          <w:jc w:val="center"/>
        </w:trPr>
        <w:tc>
          <w:tcPr>
            <w:tcW w:w="3664" w:type="dxa"/>
            <w:tcBorders>
              <w:top w:val="nil"/>
              <w:left w:val="single" w:sz="4" w:space="0" w:color="auto"/>
              <w:bottom w:val="single" w:sz="4" w:space="0" w:color="auto"/>
              <w:right w:val="single" w:sz="4" w:space="0" w:color="auto"/>
            </w:tcBorders>
            <w:noWrap/>
            <w:vAlign w:val="bottom"/>
          </w:tcPr>
          <w:p w:rsidR="00AF7B86" w:rsidRPr="00240CB9" w:rsidRDefault="00AF7B86" w:rsidP="00794773">
            <w:pPr>
              <w:spacing w:line="240" w:lineRule="auto"/>
              <w:ind w:firstLine="0"/>
              <w:rPr>
                <w:color w:val="000000"/>
                <w:sz w:val="24"/>
                <w:szCs w:val="24"/>
                <w:lang w:eastAsia="ru-RU"/>
              </w:rPr>
            </w:pPr>
            <w:r w:rsidRPr="00240CB9">
              <w:rPr>
                <w:color w:val="000000"/>
                <w:sz w:val="24"/>
                <w:szCs w:val="24"/>
                <w:lang w:eastAsia="ru-RU"/>
              </w:rPr>
              <w:t>Себестоимость реализации товаров</w:t>
            </w:r>
          </w:p>
        </w:tc>
        <w:tc>
          <w:tcPr>
            <w:tcW w:w="2163" w:type="dxa"/>
            <w:tcBorders>
              <w:top w:val="nil"/>
              <w:left w:val="nil"/>
              <w:bottom w:val="single" w:sz="4" w:space="0" w:color="auto"/>
              <w:right w:val="single" w:sz="4" w:space="0" w:color="auto"/>
            </w:tcBorders>
            <w:noWrap/>
            <w:vAlign w:val="bottom"/>
          </w:tcPr>
          <w:p w:rsidR="00AF7B86" w:rsidRPr="00240CB9" w:rsidRDefault="00AF7B86" w:rsidP="00794773">
            <w:pPr>
              <w:spacing w:line="240" w:lineRule="auto"/>
              <w:ind w:firstLine="0"/>
              <w:jc w:val="right"/>
              <w:rPr>
                <w:color w:val="000000"/>
                <w:sz w:val="24"/>
                <w:szCs w:val="24"/>
                <w:lang w:eastAsia="ru-RU"/>
              </w:rPr>
            </w:pPr>
            <w:r>
              <w:rPr>
                <w:color w:val="000000"/>
                <w:sz w:val="24"/>
                <w:szCs w:val="24"/>
                <w:lang w:eastAsia="ru-RU"/>
              </w:rPr>
              <w:t>Д 90 К 43</w:t>
            </w:r>
          </w:p>
        </w:tc>
      </w:tr>
      <w:tr w:rsidR="00AF7B86" w:rsidRPr="004D7821" w:rsidTr="006E5455">
        <w:trPr>
          <w:trHeight w:val="315"/>
          <w:jc w:val="center"/>
        </w:trPr>
        <w:tc>
          <w:tcPr>
            <w:tcW w:w="3664" w:type="dxa"/>
            <w:tcBorders>
              <w:top w:val="nil"/>
              <w:left w:val="single" w:sz="4" w:space="0" w:color="auto"/>
              <w:bottom w:val="single" w:sz="4" w:space="0" w:color="auto"/>
              <w:right w:val="single" w:sz="4" w:space="0" w:color="auto"/>
            </w:tcBorders>
            <w:noWrap/>
            <w:vAlign w:val="bottom"/>
          </w:tcPr>
          <w:p w:rsidR="00AF7B86" w:rsidRPr="00240CB9" w:rsidRDefault="00AF7B86" w:rsidP="00794773">
            <w:pPr>
              <w:spacing w:line="240" w:lineRule="auto"/>
              <w:ind w:firstLine="0"/>
              <w:rPr>
                <w:color w:val="000000"/>
                <w:sz w:val="24"/>
                <w:szCs w:val="24"/>
                <w:lang w:eastAsia="ru-RU"/>
              </w:rPr>
            </w:pPr>
            <w:r w:rsidRPr="00240CB9">
              <w:rPr>
                <w:color w:val="000000"/>
                <w:sz w:val="24"/>
                <w:szCs w:val="24"/>
                <w:lang w:eastAsia="ru-RU"/>
              </w:rPr>
              <w:t>Валовая прибыль</w:t>
            </w:r>
          </w:p>
        </w:tc>
        <w:tc>
          <w:tcPr>
            <w:tcW w:w="2163" w:type="dxa"/>
            <w:tcBorders>
              <w:top w:val="nil"/>
              <w:left w:val="nil"/>
              <w:bottom w:val="single" w:sz="4" w:space="0" w:color="auto"/>
              <w:right w:val="single" w:sz="4" w:space="0" w:color="auto"/>
            </w:tcBorders>
            <w:noWrap/>
            <w:vAlign w:val="bottom"/>
          </w:tcPr>
          <w:p w:rsidR="00AF7B86" w:rsidRPr="00240CB9" w:rsidRDefault="00AF7B86" w:rsidP="00794773">
            <w:pPr>
              <w:spacing w:line="240" w:lineRule="auto"/>
              <w:ind w:firstLine="0"/>
              <w:jc w:val="right"/>
              <w:rPr>
                <w:color w:val="000000"/>
                <w:sz w:val="24"/>
                <w:szCs w:val="24"/>
                <w:lang w:eastAsia="ru-RU"/>
              </w:rPr>
            </w:pPr>
            <w:r>
              <w:rPr>
                <w:color w:val="000000"/>
                <w:sz w:val="24"/>
                <w:szCs w:val="24"/>
                <w:lang w:eastAsia="ru-RU"/>
              </w:rPr>
              <w:t>Сальдо 90 счет</w:t>
            </w:r>
          </w:p>
        </w:tc>
      </w:tr>
      <w:tr w:rsidR="00AF7B86" w:rsidRPr="004D7821" w:rsidTr="006E5455">
        <w:trPr>
          <w:trHeight w:val="315"/>
          <w:jc w:val="center"/>
        </w:trPr>
        <w:tc>
          <w:tcPr>
            <w:tcW w:w="3664" w:type="dxa"/>
            <w:tcBorders>
              <w:top w:val="nil"/>
              <w:left w:val="single" w:sz="4" w:space="0" w:color="auto"/>
              <w:bottom w:val="single" w:sz="4" w:space="0" w:color="auto"/>
              <w:right w:val="single" w:sz="4" w:space="0" w:color="auto"/>
            </w:tcBorders>
            <w:noWrap/>
            <w:vAlign w:val="bottom"/>
          </w:tcPr>
          <w:p w:rsidR="00AF7B86" w:rsidRPr="00240CB9" w:rsidRDefault="00AF7B86" w:rsidP="00794773">
            <w:pPr>
              <w:spacing w:line="240" w:lineRule="auto"/>
              <w:ind w:firstLine="0"/>
              <w:rPr>
                <w:color w:val="000000"/>
                <w:sz w:val="24"/>
                <w:szCs w:val="24"/>
                <w:lang w:eastAsia="ru-RU"/>
              </w:rPr>
            </w:pPr>
            <w:r w:rsidRPr="00240CB9">
              <w:rPr>
                <w:color w:val="000000"/>
                <w:sz w:val="24"/>
                <w:szCs w:val="24"/>
                <w:lang w:eastAsia="ru-RU"/>
              </w:rPr>
              <w:t>Расходы на продажу</w:t>
            </w:r>
          </w:p>
        </w:tc>
        <w:tc>
          <w:tcPr>
            <w:tcW w:w="2163" w:type="dxa"/>
            <w:tcBorders>
              <w:top w:val="nil"/>
              <w:left w:val="nil"/>
              <w:bottom w:val="single" w:sz="4" w:space="0" w:color="auto"/>
              <w:right w:val="single" w:sz="4" w:space="0" w:color="auto"/>
            </w:tcBorders>
            <w:noWrap/>
            <w:vAlign w:val="bottom"/>
          </w:tcPr>
          <w:p w:rsidR="00AF7B86" w:rsidRPr="00240CB9" w:rsidRDefault="00AF7B86" w:rsidP="00794773">
            <w:pPr>
              <w:spacing w:line="240" w:lineRule="auto"/>
              <w:ind w:firstLine="0"/>
              <w:jc w:val="right"/>
              <w:rPr>
                <w:color w:val="000000"/>
                <w:sz w:val="24"/>
                <w:szCs w:val="24"/>
                <w:lang w:eastAsia="ru-RU"/>
              </w:rPr>
            </w:pPr>
            <w:r>
              <w:rPr>
                <w:color w:val="000000"/>
                <w:sz w:val="24"/>
                <w:szCs w:val="24"/>
                <w:lang w:eastAsia="ru-RU"/>
              </w:rPr>
              <w:t>Д 90 К 26</w:t>
            </w:r>
          </w:p>
        </w:tc>
      </w:tr>
      <w:tr w:rsidR="00AF7B86" w:rsidRPr="004D7821" w:rsidTr="006E5455">
        <w:trPr>
          <w:trHeight w:val="315"/>
          <w:jc w:val="center"/>
        </w:trPr>
        <w:tc>
          <w:tcPr>
            <w:tcW w:w="3664" w:type="dxa"/>
            <w:tcBorders>
              <w:top w:val="nil"/>
              <w:left w:val="single" w:sz="4" w:space="0" w:color="auto"/>
              <w:bottom w:val="single" w:sz="4" w:space="0" w:color="auto"/>
              <w:right w:val="single" w:sz="4" w:space="0" w:color="auto"/>
            </w:tcBorders>
            <w:noWrap/>
            <w:vAlign w:val="bottom"/>
          </w:tcPr>
          <w:p w:rsidR="00AF7B86" w:rsidRPr="00240CB9" w:rsidRDefault="00AF7B86" w:rsidP="00794773">
            <w:pPr>
              <w:spacing w:line="240" w:lineRule="auto"/>
              <w:ind w:firstLine="0"/>
              <w:rPr>
                <w:color w:val="000000"/>
                <w:sz w:val="24"/>
                <w:szCs w:val="24"/>
                <w:lang w:eastAsia="ru-RU"/>
              </w:rPr>
            </w:pPr>
            <w:r w:rsidRPr="00240CB9">
              <w:rPr>
                <w:color w:val="000000"/>
                <w:sz w:val="24"/>
                <w:szCs w:val="24"/>
                <w:lang w:eastAsia="ru-RU"/>
              </w:rPr>
              <w:t>Прочие доходы</w:t>
            </w:r>
          </w:p>
        </w:tc>
        <w:tc>
          <w:tcPr>
            <w:tcW w:w="2163" w:type="dxa"/>
            <w:tcBorders>
              <w:top w:val="nil"/>
              <w:left w:val="nil"/>
              <w:bottom w:val="single" w:sz="4" w:space="0" w:color="auto"/>
              <w:right w:val="single" w:sz="4" w:space="0" w:color="auto"/>
            </w:tcBorders>
            <w:noWrap/>
            <w:vAlign w:val="bottom"/>
          </w:tcPr>
          <w:p w:rsidR="00AF7B86" w:rsidRPr="00240CB9" w:rsidRDefault="00AF7B86" w:rsidP="00794773">
            <w:pPr>
              <w:spacing w:line="240" w:lineRule="auto"/>
              <w:ind w:firstLine="0"/>
              <w:jc w:val="right"/>
              <w:rPr>
                <w:color w:val="000000"/>
                <w:sz w:val="24"/>
                <w:szCs w:val="24"/>
                <w:lang w:eastAsia="ru-RU"/>
              </w:rPr>
            </w:pPr>
            <w:r>
              <w:rPr>
                <w:color w:val="000000"/>
                <w:sz w:val="24"/>
                <w:szCs w:val="24"/>
                <w:lang w:eastAsia="ru-RU"/>
              </w:rPr>
              <w:t>Д 91.1</w:t>
            </w:r>
          </w:p>
        </w:tc>
      </w:tr>
      <w:tr w:rsidR="00AF7B86" w:rsidRPr="004D7821" w:rsidTr="006E5455">
        <w:trPr>
          <w:trHeight w:val="315"/>
          <w:jc w:val="center"/>
        </w:trPr>
        <w:tc>
          <w:tcPr>
            <w:tcW w:w="3664" w:type="dxa"/>
            <w:tcBorders>
              <w:top w:val="nil"/>
              <w:left w:val="single" w:sz="4" w:space="0" w:color="auto"/>
              <w:bottom w:val="single" w:sz="4" w:space="0" w:color="auto"/>
              <w:right w:val="single" w:sz="4" w:space="0" w:color="auto"/>
            </w:tcBorders>
            <w:noWrap/>
            <w:vAlign w:val="bottom"/>
          </w:tcPr>
          <w:p w:rsidR="00AF7B86" w:rsidRPr="00240CB9" w:rsidRDefault="00AF7B86" w:rsidP="00794773">
            <w:pPr>
              <w:spacing w:line="240" w:lineRule="auto"/>
              <w:ind w:firstLine="0"/>
              <w:rPr>
                <w:color w:val="000000"/>
                <w:sz w:val="24"/>
                <w:szCs w:val="24"/>
                <w:lang w:eastAsia="ru-RU"/>
              </w:rPr>
            </w:pPr>
            <w:r w:rsidRPr="00240CB9">
              <w:rPr>
                <w:color w:val="000000"/>
                <w:sz w:val="24"/>
                <w:szCs w:val="24"/>
                <w:lang w:eastAsia="ru-RU"/>
              </w:rPr>
              <w:t>Прочие расходы</w:t>
            </w:r>
          </w:p>
        </w:tc>
        <w:tc>
          <w:tcPr>
            <w:tcW w:w="2163" w:type="dxa"/>
            <w:tcBorders>
              <w:top w:val="nil"/>
              <w:left w:val="nil"/>
              <w:bottom w:val="single" w:sz="4" w:space="0" w:color="auto"/>
              <w:right w:val="single" w:sz="4" w:space="0" w:color="auto"/>
            </w:tcBorders>
            <w:noWrap/>
            <w:vAlign w:val="bottom"/>
          </w:tcPr>
          <w:p w:rsidR="00AF7B86" w:rsidRPr="00240CB9" w:rsidRDefault="00AF7B86" w:rsidP="00794773">
            <w:pPr>
              <w:spacing w:line="240" w:lineRule="auto"/>
              <w:ind w:firstLine="0"/>
              <w:jc w:val="right"/>
              <w:rPr>
                <w:color w:val="000000"/>
                <w:sz w:val="24"/>
                <w:szCs w:val="24"/>
                <w:lang w:eastAsia="ru-RU"/>
              </w:rPr>
            </w:pPr>
            <w:r>
              <w:rPr>
                <w:color w:val="000000"/>
                <w:sz w:val="24"/>
                <w:szCs w:val="24"/>
                <w:lang w:eastAsia="ru-RU"/>
              </w:rPr>
              <w:t>Д 91.2</w:t>
            </w:r>
          </w:p>
        </w:tc>
      </w:tr>
      <w:tr w:rsidR="00AF7B86" w:rsidRPr="004D7821" w:rsidTr="006E5455">
        <w:trPr>
          <w:trHeight w:val="315"/>
          <w:jc w:val="center"/>
        </w:trPr>
        <w:tc>
          <w:tcPr>
            <w:tcW w:w="3664" w:type="dxa"/>
            <w:tcBorders>
              <w:top w:val="nil"/>
              <w:left w:val="single" w:sz="4" w:space="0" w:color="auto"/>
              <w:bottom w:val="single" w:sz="4" w:space="0" w:color="auto"/>
              <w:right w:val="single" w:sz="4" w:space="0" w:color="auto"/>
            </w:tcBorders>
            <w:noWrap/>
            <w:vAlign w:val="bottom"/>
          </w:tcPr>
          <w:p w:rsidR="00AF7B86" w:rsidRPr="00240CB9" w:rsidRDefault="00AF7B86" w:rsidP="00794773">
            <w:pPr>
              <w:spacing w:line="240" w:lineRule="auto"/>
              <w:ind w:firstLine="0"/>
              <w:rPr>
                <w:color w:val="000000"/>
                <w:sz w:val="24"/>
                <w:szCs w:val="24"/>
                <w:lang w:eastAsia="ru-RU"/>
              </w:rPr>
            </w:pPr>
            <w:r w:rsidRPr="00240CB9">
              <w:rPr>
                <w:color w:val="000000"/>
                <w:sz w:val="24"/>
                <w:szCs w:val="24"/>
                <w:lang w:eastAsia="ru-RU"/>
              </w:rPr>
              <w:t>Чистая прибыль</w:t>
            </w:r>
          </w:p>
        </w:tc>
        <w:tc>
          <w:tcPr>
            <w:tcW w:w="2163" w:type="dxa"/>
            <w:tcBorders>
              <w:top w:val="nil"/>
              <w:left w:val="nil"/>
              <w:bottom w:val="single" w:sz="4" w:space="0" w:color="auto"/>
              <w:right w:val="single" w:sz="4" w:space="0" w:color="auto"/>
            </w:tcBorders>
            <w:noWrap/>
            <w:vAlign w:val="bottom"/>
          </w:tcPr>
          <w:p w:rsidR="00AF7B86" w:rsidRPr="00240CB9" w:rsidRDefault="00AF7B86" w:rsidP="00794773">
            <w:pPr>
              <w:spacing w:line="240" w:lineRule="auto"/>
              <w:ind w:firstLine="0"/>
              <w:jc w:val="right"/>
              <w:rPr>
                <w:color w:val="000000"/>
                <w:sz w:val="24"/>
                <w:szCs w:val="24"/>
                <w:lang w:eastAsia="ru-RU"/>
              </w:rPr>
            </w:pPr>
            <w:r>
              <w:rPr>
                <w:color w:val="000000"/>
                <w:sz w:val="24"/>
                <w:szCs w:val="24"/>
                <w:lang w:eastAsia="ru-RU"/>
              </w:rPr>
              <w:t>Сальдо 99 счет</w:t>
            </w:r>
          </w:p>
        </w:tc>
      </w:tr>
    </w:tbl>
    <w:p w:rsidR="00AF7B86" w:rsidRDefault="00AF7B86" w:rsidP="004A787E"/>
    <w:p w:rsidR="00AF7B86" w:rsidRDefault="00AF7B86" w:rsidP="004A787E">
      <w:r>
        <w:t>Раскрытие информации о доходах и расходах происходит в рамках формирования отчета о финансовых результатах компании ООО «Сабвей»:</w:t>
      </w:r>
    </w:p>
    <w:p w:rsidR="00AF7B86" w:rsidRDefault="00AF7B86" w:rsidP="004A787E">
      <w:r>
        <w:t>Для отражения информации и реализации продукции используется кредитовый оборот Счета 90;</w:t>
      </w:r>
    </w:p>
    <w:p w:rsidR="00AF7B86" w:rsidRDefault="00AF7B86" w:rsidP="004A787E">
      <w:r>
        <w:t>Все расходы на изготовление гамбургеров учтены на дебете счета 90 (в корреспонденции с 43 счетом);</w:t>
      </w:r>
    </w:p>
    <w:p w:rsidR="00AF7B86" w:rsidRDefault="00AF7B86" w:rsidP="00794773">
      <w:r>
        <w:t>Соответственно расходы на продажу отражены на кредите счета 90 (в корреспонденции с 26 счетом);</w:t>
      </w:r>
    </w:p>
    <w:p w:rsidR="00AF7B86" w:rsidRDefault="00AF7B86" w:rsidP="004A787E">
      <w:r>
        <w:t>Для чета прочих расходов и доходов применяются специальные счет 91, на котором открывается два субконта 1 и 2 соответственно;</w:t>
      </w:r>
    </w:p>
    <w:p w:rsidR="00AF7B86" w:rsidRDefault="00AF7B86" w:rsidP="004A787E">
      <w:r>
        <w:t>Финансовый результат в виде прибыли или убытка формируется на счете 99, а затем включается в состав нераспределенной прибыли (счет 84), так как практики распределения прибыли в обществе не было.</w:t>
      </w:r>
    </w:p>
    <w:p w:rsidR="00AF7B86" w:rsidRPr="006E5455" w:rsidRDefault="00AF7B86" w:rsidP="006E5455">
      <w:r>
        <w:t xml:space="preserve">Выводы. </w:t>
      </w:r>
      <w:r w:rsidRPr="006E5455">
        <w:t>Таким образом на основании проведенного анализа можно сделать вывод, что доходы от основной деятельности ООО «Сабвей» учитываются на счете 90 «Выручка», расходы связанные с основной деятельностью  учитываются на счете 90.2 «Себестоимость продаж». Прочие доходы и расходы, включаемые в общий финансовый результат предприятия, отражаются в учете обособленно от результата продаж на счете 91 «Прочие доходы и расходы» путем «развернутого» отражения отдельных статей в течение отчетного периода. В ООО «Сабвей» к данному счету открыты следующие субсчета:</w:t>
      </w:r>
    </w:p>
    <w:p w:rsidR="00AF7B86" w:rsidRPr="006E5455" w:rsidRDefault="00AF7B86" w:rsidP="006E5455">
      <w:r w:rsidRPr="006E5455">
        <w:t>- 91-1 «Доходы»;</w:t>
      </w:r>
    </w:p>
    <w:p w:rsidR="00AF7B86" w:rsidRPr="006E5455" w:rsidRDefault="00AF7B86" w:rsidP="006E5455">
      <w:r w:rsidRPr="006E5455">
        <w:t>- 91-2 «Расходы»;</w:t>
      </w:r>
    </w:p>
    <w:p w:rsidR="00AF7B86" w:rsidRPr="006E5455" w:rsidRDefault="00AF7B86" w:rsidP="006E5455">
      <w:r w:rsidRPr="006E5455">
        <w:t>- 91-3 «НДС от прочей реализации»;</w:t>
      </w:r>
    </w:p>
    <w:p w:rsidR="00AF7B86" w:rsidRPr="006E5455" w:rsidRDefault="00AF7B86" w:rsidP="006E5455">
      <w:r w:rsidRPr="006E5455">
        <w:t xml:space="preserve">- 91-9 «Сальдо прочих доходов и расходов». </w:t>
      </w:r>
    </w:p>
    <w:p w:rsidR="00AF7B86" w:rsidRPr="006E5455" w:rsidRDefault="00AF7B86" w:rsidP="006E5455">
      <w:r w:rsidRPr="006E5455">
        <w:t>Информация о доходах и расходах в организации ООО «Сабвей» отражается следующим образом:</w:t>
      </w:r>
    </w:p>
    <w:p w:rsidR="00AF7B86" w:rsidRPr="006E5455" w:rsidRDefault="00AF7B86" w:rsidP="006E5455">
      <w:r w:rsidRPr="006E5455">
        <w:t>1. Доходы, полученные от основной деятельности главный бухгалтер ООО «Сабвей» отражает по счету 90 «Выручка» и на основании этого счета формирует строку отчета о финансовых результатах «Выручка» за вычетом налога на добавленную стоимость</w:t>
      </w:r>
    </w:p>
    <w:p w:rsidR="00AF7B86" w:rsidRPr="006E5455" w:rsidRDefault="00AF7B86" w:rsidP="006E5455">
      <w:r w:rsidRPr="006E5455">
        <w:t>2. Расходы от основной деятельности собираются на счете 90.2 «Себестоимость продаж» и на основании этого счета формируется строка отчет о финансовых результатах «Себестоимость».</w:t>
      </w:r>
    </w:p>
    <w:p w:rsidR="00AF7B86" w:rsidRPr="006E5455" w:rsidRDefault="00AF7B86" w:rsidP="006E5455">
      <w:r w:rsidRPr="006E5455">
        <w:t>3. Расходы, которые связаны с реализацией продукции косвенно раскрываются в отчете о финансовых результатах по строке «Коммерческие расходы».</w:t>
      </w:r>
    </w:p>
    <w:p w:rsidR="00AF7B86" w:rsidRPr="006E5455" w:rsidRDefault="00AF7B86" w:rsidP="006E5455">
      <w:r w:rsidRPr="006E5455">
        <w:t>4. Расходы, связанные с содержанием управленческого персонала отражают в строке отчета о финансовых результатах «Управленческие расходы».</w:t>
      </w:r>
    </w:p>
    <w:p w:rsidR="00AF7B86" w:rsidRPr="006E5455" w:rsidRDefault="00AF7B86" w:rsidP="006E5455">
      <w:r w:rsidRPr="006E5455">
        <w:t>5. Прочие доходы отражаются в одноименной строке отчета о финансовых результатах, также как и прочие расходы.</w:t>
      </w:r>
    </w:p>
    <w:p w:rsidR="00AF7B86" w:rsidRDefault="00AF7B86" w:rsidP="00286BDE">
      <w:pPr>
        <w:pStyle w:val="Heading1"/>
      </w:pPr>
      <w:bookmarkStart w:id="10" w:name="_GoBack"/>
      <w:bookmarkStart w:id="11" w:name="_Toc451593088"/>
      <w:bookmarkEnd w:id="10"/>
      <w:r>
        <w:t>3. Анализ доходов и расходов ООО «Сабвей»</w:t>
      </w:r>
      <w:bookmarkEnd w:id="11"/>
    </w:p>
    <w:p w:rsidR="00AF7B86" w:rsidRPr="004A787E" w:rsidRDefault="00AF7B86" w:rsidP="00286BDE">
      <w:pPr>
        <w:pStyle w:val="Heading1"/>
      </w:pPr>
      <w:bookmarkStart w:id="12" w:name="_Toc451593089"/>
      <w:r>
        <w:t>3.1 Анализ структуры и динамики доходов и расходов</w:t>
      </w:r>
      <w:bookmarkEnd w:id="12"/>
    </w:p>
    <w:p w:rsidR="00AF7B86" w:rsidRPr="00E64457" w:rsidRDefault="00AF7B86" w:rsidP="00FF5B85">
      <w:pPr>
        <w:widowControl w:val="0"/>
      </w:pPr>
      <w:r w:rsidRPr="00E64457">
        <w:t xml:space="preserve">Для оценки </w:t>
      </w:r>
      <w:r>
        <w:t>изменения финансовых результатов</w:t>
      </w:r>
      <w:r w:rsidRPr="00E64457">
        <w:t xml:space="preserve"> исследуемого предприятия изучим объемы его продаж и затраты по реализации товаров.</w:t>
      </w:r>
    </w:p>
    <w:p w:rsidR="00AF7B86" w:rsidRPr="00E64457" w:rsidRDefault="00AF7B86" w:rsidP="00FF5B85">
      <w:pPr>
        <w:widowControl w:val="0"/>
      </w:pPr>
      <w:r w:rsidRPr="00E64457">
        <w:t xml:space="preserve">Показатели объема реализации, себестоимости и качества услуг является основными результатами производственно-хозяйственной деятельности предприятия. Объем реализации </w:t>
      </w:r>
      <w:r>
        <w:t>продукции</w:t>
      </w:r>
      <w:r w:rsidRPr="00E64457">
        <w:t xml:space="preserve"> – это количество всех проданных товаров за определенный период времени. </w:t>
      </w:r>
    </w:p>
    <w:p w:rsidR="00AF7B86" w:rsidRPr="00E64457" w:rsidRDefault="00AF7B86" w:rsidP="00FF5B85">
      <w:pPr>
        <w:widowControl w:val="0"/>
      </w:pPr>
      <w:r w:rsidRPr="00E64457">
        <w:t xml:space="preserve">Анализ объема реализации </w:t>
      </w:r>
      <w:r>
        <w:t xml:space="preserve">продукции </w:t>
      </w:r>
      <w:r w:rsidRPr="00E64457">
        <w:t xml:space="preserve">начинается с изучения динамики реализации, расчета базисных и цепных темпов роста и прироста. Большое влияние на результаты хозяйственной деятельности оказывает ассортимент и реализация </w:t>
      </w:r>
      <w:r>
        <w:t>продукции</w:t>
      </w:r>
      <w:r w:rsidRPr="00E64457">
        <w:t>. Итак, чтобы проанализировать запас, его следует разделить на три группы.</w:t>
      </w:r>
    </w:p>
    <w:p w:rsidR="00AF7B86" w:rsidRPr="00E64457" w:rsidRDefault="00AF7B86" w:rsidP="00FF5B85">
      <w:pPr>
        <w:widowControl w:val="0"/>
      </w:pPr>
      <w:r w:rsidRPr="00E64457">
        <w:t xml:space="preserve">Проанализируем для примера некоторые виды ассортиментных позиций (таблица 2.2), находящихся в обороте ООО </w:t>
      </w:r>
      <w:r>
        <w:t>«Сабвей»</w:t>
      </w:r>
      <w:r w:rsidRPr="00E64457">
        <w:t xml:space="preserve"> с помощью АВС анализа. Распределили наименования </w:t>
      </w:r>
      <w:r>
        <w:t>продукции по видам и степени обработки</w:t>
      </w:r>
      <w:r w:rsidRPr="00E64457">
        <w:t xml:space="preserve">. Так как на </w:t>
      </w:r>
      <w:r>
        <w:t>ассортимент продукции немаленький</w:t>
      </w:r>
      <w:r w:rsidRPr="00E64457">
        <w:t xml:space="preserve">, для удобства, </w:t>
      </w:r>
      <w:r>
        <w:t>проведем группировку продукцию кафе и проанализируем их структуру</w:t>
      </w:r>
      <w:r w:rsidRPr="00E64457">
        <w:t>.</w:t>
      </w:r>
    </w:p>
    <w:p w:rsidR="00AF7B86" w:rsidRPr="00E64457" w:rsidRDefault="00AF7B86" w:rsidP="00FF5B85">
      <w:pPr>
        <w:widowControl w:val="0"/>
      </w:pPr>
      <w:r w:rsidRPr="00E64457">
        <w:t xml:space="preserve">Структура товарной номенклатуры по принципу АВС анализа представлена в таблице </w:t>
      </w:r>
      <w:r>
        <w:t>3.1</w:t>
      </w:r>
      <w:r w:rsidRPr="00E64457">
        <w:t>.</w:t>
      </w:r>
    </w:p>
    <w:p w:rsidR="00AF7B86" w:rsidRDefault="00AF7B86" w:rsidP="00FF5B85">
      <w:pPr>
        <w:pStyle w:val="BodyTextIndent"/>
        <w:widowControl w:val="0"/>
        <w:spacing w:after="0" w:line="360" w:lineRule="auto"/>
        <w:ind w:left="0" w:firstLine="709"/>
        <w:jc w:val="both"/>
        <w:rPr>
          <w:sz w:val="28"/>
          <w:szCs w:val="28"/>
        </w:rPr>
      </w:pPr>
      <w:r w:rsidRPr="00E64457">
        <w:rPr>
          <w:sz w:val="28"/>
          <w:szCs w:val="28"/>
        </w:rPr>
        <w:t xml:space="preserve">Таблица </w:t>
      </w:r>
      <w:r>
        <w:rPr>
          <w:sz w:val="28"/>
          <w:szCs w:val="28"/>
        </w:rPr>
        <w:t>3.1</w:t>
      </w:r>
      <w:r w:rsidRPr="00E64457">
        <w:rPr>
          <w:sz w:val="28"/>
          <w:szCs w:val="28"/>
        </w:rPr>
        <w:t xml:space="preserve"> - Структура товарной номенклатуры ООО </w:t>
      </w:r>
      <w:r>
        <w:rPr>
          <w:sz w:val="28"/>
          <w:szCs w:val="28"/>
        </w:rPr>
        <w:t>«Сабвей»</w:t>
      </w:r>
      <w:r w:rsidRPr="00E64457">
        <w:rPr>
          <w:sz w:val="28"/>
          <w:szCs w:val="28"/>
        </w:rPr>
        <w:t xml:space="preserve">                          в </w:t>
      </w:r>
      <w:r>
        <w:rPr>
          <w:sz w:val="28"/>
          <w:szCs w:val="28"/>
        </w:rPr>
        <w:t>2014</w:t>
      </w:r>
      <w:r w:rsidRPr="00E64457">
        <w:rPr>
          <w:sz w:val="28"/>
          <w:szCs w:val="28"/>
        </w:rPr>
        <w:t>-</w:t>
      </w:r>
      <w:r>
        <w:rPr>
          <w:sz w:val="28"/>
          <w:szCs w:val="28"/>
        </w:rPr>
        <w:t>2015</w:t>
      </w:r>
      <w:r w:rsidRPr="00E64457">
        <w:rPr>
          <w:sz w:val="28"/>
          <w:szCs w:val="28"/>
        </w:rPr>
        <w:t>гг.</w:t>
      </w:r>
    </w:p>
    <w:tbl>
      <w:tblPr>
        <w:tblW w:w="8652" w:type="dxa"/>
        <w:tblInd w:w="103" w:type="dxa"/>
        <w:tblLook w:val="00A0"/>
      </w:tblPr>
      <w:tblGrid>
        <w:gridCol w:w="4120"/>
        <w:gridCol w:w="1240"/>
        <w:gridCol w:w="1120"/>
        <w:gridCol w:w="2172"/>
      </w:tblGrid>
      <w:tr w:rsidR="00AF7B86" w:rsidRPr="004D7821" w:rsidTr="00EF7E56">
        <w:trPr>
          <w:trHeight w:val="315"/>
        </w:trPr>
        <w:tc>
          <w:tcPr>
            <w:tcW w:w="4120" w:type="dxa"/>
            <w:tcBorders>
              <w:top w:val="single" w:sz="4" w:space="0" w:color="auto"/>
              <w:left w:val="single" w:sz="4" w:space="0" w:color="auto"/>
              <w:bottom w:val="single" w:sz="4" w:space="0" w:color="auto"/>
              <w:right w:val="single" w:sz="4" w:space="0" w:color="auto"/>
            </w:tcBorders>
            <w:noWrap/>
            <w:vAlign w:val="center"/>
          </w:tcPr>
          <w:p w:rsidR="00AF7B86" w:rsidRPr="00294200" w:rsidRDefault="00AF7B86" w:rsidP="00FF5B85">
            <w:pPr>
              <w:spacing w:line="240" w:lineRule="auto"/>
              <w:ind w:firstLine="0"/>
              <w:jc w:val="center"/>
              <w:rPr>
                <w:color w:val="000000"/>
                <w:sz w:val="24"/>
                <w:szCs w:val="24"/>
                <w:lang w:eastAsia="ru-RU"/>
              </w:rPr>
            </w:pPr>
            <w:r w:rsidRPr="00294200">
              <w:rPr>
                <w:color w:val="000000"/>
                <w:sz w:val="24"/>
                <w:szCs w:val="24"/>
                <w:lang w:eastAsia="ru-RU"/>
              </w:rPr>
              <w:t>Показатель</w:t>
            </w:r>
          </w:p>
        </w:tc>
        <w:tc>
          <w:tcPr>
            <w:tcW w:w="1240" w:type="dxa"/>
            <w:tcBorders>
              <w:top w:val="single" w:sz="4" w:space="0" w:color="auto"/>
              <w:left w:val="nil"/>
              <w:bottom w:val="single" w:sz="4" w:space="0" w:color="auto"/>
              <w:right w:val="single" w:sz="4" w:space="0" w:color="auto"/>
            </w:tcBorders>
            <w:noWrap/>
            <w:vAlign w:val="center"/>
          </w:tcPr>
          <w:p w:rsidR="00AF7B86" w:rsidRPr="00294200" w:rsidRDefault="00AF7B86" w:rsidP="00FF5B85">
            <w:pPr>
              <w:spacing w:line="240" w:lineRule="auto"/>
              <w:ind w:firstLine="0"/>
              <w:jc w:val="center"/>
              <w:rPr>
                <w:color w:val="000000"/>
                <w:sz w:val="24"/>
                <w:szCs w:val="24"/>
                <w:lang w:eastAsia="ru-RU"/>
              </w:rPr>
            </w:pPr>
            <w:r>
              <w:rPr>
                <w:color w:val="000000"/>
                <w:sz w:val="24"/>
                <w:szCs w:val="24"/>
                <w:lang w:eastAsia="ru-RU"/>
              </w:rPr>
              <w:t>2014</w:t>
            </w:r>
            <w:r w:rsidRPr="00294200">
              <w:rPr>
                <w:color w:val="000000"/>
                <w:sz w:val="24"/>
                <w:szCs w:val="24"/>
                <w:lang w:eastAsia="ru-RU"/>
              </w:rPr>
              <w:t xml:space="preserve"> год</w:t>
            </w:r>
          </w:p>
        </w:tc>
        <w:tc>
          <w:tcPr>
            <w:tcW w:w="1120" w:type="dxa"/>
            <w:tcBorders>
              <w:top w:val="single" w:sz="4" w:space="0" w:color="auto"/>
              <w:left w:val="nil"/>
              <w:bottom w:val="single" w:sz="4" w:space="0" w:color="auto"/>
              <w:right w:val="single" w:sz="4" w:space="0" w:color="auto"/>
            </w:tcBorders>
            <w:noWrap/>
            <w:vAlign w:val="center"/>
          </w:tcPr>
          <w:p w:rsidR="00AF7B86" w:rsidRPr="00294200" w:rsidRDefault="00AF7B86" w:rsidP="00FF5B85">
            <w:pPr>
              <w:spacing w:line="240" w:lineRule="auto"/>
              <w:ind w:firstLine="0"/>
              <w:jc w:val="center"/>
              <w:rPr>
                <w:color w:val="000000"/>
                <w:sz w:val="24"/>
                <w:szCs w:val="24"/>
                <w:lang w:eastAsia="ru-RU"/>
              </w:rPr>
            </w:pPr>
            <w:r>
              <w:rPr>
                <w:color w:val="000000"/>
                <w:sz w:val="24"/>
                <w:szCs w:val="24"/>
                <w:lang w:eastAsia="ru-RU"/>
              </w:rPr>
              <w:t>2015</w:t>
            </w:r>
            <w:r w:rsidRPr="00294200">
              <w:rPr>
                <w:color w:val="000000"/>
                <w:sz w:val="24"/>
                <w:szCs w:val="24"/>
                <w:lang w:eastAsia="ru-RU"/>
              </w:rPr>
              <w:t xml:space="preserve"> год</w:t>
            </w:r>
          </w:p>
        </w:tc>
        <w:tc>
          <w:tcPr>
            <w:tcW w:w="2172" w:type="dxa"/>
            <w:tcBorders>
              <w:top w:val="single" w:sz="4" w:space="0" w:color="auto"/>
              <w:left w:val="nil"/>
              <w:bottom w:val="single" w:sz="4" w:space="0" w:color="auto"/>
              <w:right w:val="single" w:sz="4" w:space="0" w:color="auto"/>
            </w:tcBorders>
            <w:noWrap/>
            <w:vAlign w:val="center"/>
          </w:tcPr>
          <w:p w:rsidR="00AF7B86" w:rsidRPr="00294200" w:rsidRDefault="00AF7B86" w:rsidP="00FF5B85">
            <w:pPr>
              <w:spacing w:line="240" w:lineRule="auto"/>
              <w:ind w:firstLine="0"/>
              <w:jc w:val="center"/>
              <w:rPr>
                <w:color w:val="000000"/>
                <w:sz w:val="24"/>
                <w:szCs w:val="24"/>
                <w:lang w:eastAsia="ru-RU"/>
              </w:rPr>
            </w:pPr>
            <w:r w:rsidRPr="00294200">
              <w:rPr>
                <w:color w:val="000000"/>
                <w:sz w:val="24"/>
                <w:szCs w:val="24"/>
                <w:lang w:eastAsia="ru-RU"/>
              </w:rPr>
              <w:t>Темп роста, в %</w:t>
            </w:r>
          </w:p>
        </w:tc>
      </w:tr>
      <w:tr w:rsidR="00AF7B86" w:rsidRPr="004D7821" w:rsidTr="00EF7E56">
        <w:trPr>
          <w:trHeight w:val="315"/>
        </w:trPr>
        <w:tc>
          <w:tcPr>
            <w:tcW w:w="4120" w:type="dxa"/>
            <w:tcBorders>
              <w:top w:val="nil"/>
              <w:left w:val="single" w:sz="4" w:space="0" w:color="auto"/>
              <w:bottom w:val="single" w:sz="4" w:space="0" w:color="auto"/>
              <w:right w:val="single" w:sz="4" w:space="0" w:color="auto"/>
            </w:tcBorders>
            <w:noWrap/>
            <w:vAlign w:val="bottom"/>
          </w:tcPr>
          <w:p w:rsidR="00AF7B86" w:rsidRPr="00294200" w:rsidRDefault="00AF7B86" w:rsidP="00FF5B85">
            <w:pPr>
              <w:spacing w:line="240" w:lineRule="auto"/>
              <w:ind w:firstLine="0"/>
              <w:jc w:val="center"/>
              <w:rPr>
                <w:color w:val="000000"/>
                <w:sz w:val="24"/>
                <w:szCs w:val="24"/>
                <w:lang w:eastAsia="ru-RU"/>
              </w:rPr>
            </w:pPr>
            <w:r w:rsidRPr="00294200">
              <w:rPr>
                <w:color w:val="000000"/>
                <w:sz w:val="24"/>
                <w:szCs w:val="24"/>
                <w:lang w:eastAsia="ru-RU"/>
              </w:rPr>
              <w:t>1</w:t>
            </w:r>
          </w:p>
        </w:tc>
        <w:tc>
          <w:tcPr>
            <w:tcW w:w="1240"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center"/>
              <w:rPr>
                <w:color w:val="000000"/>
                <w:sz w:val="24"/>
                <w:szCs w:val="24"/>
                <w:lang w:eastAsia="ru-RU"/>
              </w:rPr>
            </w:pPr>
            <w:r w:rsidRPr="00294200">
              <w:rPr>
                <w:color w:val="000000"/>
                <w:sz w:val="24"/>
                <w:szCs w:val="24"/>
                <w:lang w:eastAsia="ru-RU"/>
              </w:rPr>
              <w:t>2</w:t>
            </w:r>
          </w:p>
        </w:tc>
        <w:tc>
          <w:tcPr>
            <w:tcW w:w="1120"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center"/>
              <w:rPr>
                <w:color w:val="000000"/>
                <w:sz w:val="24"/>
                <w:szCs w:val="24"/>
                <w:lang w:eastAsia="ru-RU"/>
              </w:rPr>
            </w:pPr>
            <w:r w:rsidRPr="00294200">
              <w:rPr>
                <w:color w:val="000000"/>
                <w:sz w:val="24"/>
                <w:szCs w:val="24"/>
                <w:lang w:eastAsia="ru-RU"/>
              </w:rPr>
              <w:t>3</w:t>
            </w:r>
          </w:p>
        </w:tc>
        <w:tc>
          <w:tcPr>
            <w:tcW w:w="2172"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center"/>
              <w:rPr>
                <w:color w:val="000000"/>
                <w:sz w:val="24"/>
                <w:szCs w:val="24"/>
                <w:lang w:eastAsia="ru-RU"/>
              </w:rPr>
            </w:pPr>
            <w:r w:rsidRPr="00294200">
              <w:rPr>
                <w:color w:val="000000"/>
                <w:sz w:val="24"/>
                <w:szCs w:val="24"/>
                <w:lang w:eastAsia="ru-RU"/>
              </w:rPr>
              <w:t>4</w:t>
            </w:r>
          </w:p>
        </w:tc>
      </w:tr>
      <w:tr w:rsidR="00AF7B86" w:rsidRPr="004D7821" w:rsidTr="00EF7E56">
        <w:trPr>
          <w:trHeight w:val="315"/>
        </w:trPr>
        <w:tc>
          <w:tcPr>
            <w:tcW w:w="4120" w:type="dxa"/>
            <w:tcBorders>
              <w:top w:val="nil"/>
              <w:left w:val="single" w:sz="4" w:space="0" w:color="auto"/>
              <w:bottom w:val="single" w:sz="4" w:space="0" w:color="auto"/>
              <w:right w:val="single" w:sz="4" w:space="0" w:color="auto"/>
            </w:tcBorders>
            <w:noWrap/>
            <w:vAlign w:val="bottom"/>
          </w:tcPr>
          <w:p w:rsidR="00AF7B86" w:rsidRPr="00294200" w:rsidRDefault="00AF7B86" w:rsidP="00FF5B85">
            <w:pPr>
              <w:spacing w:line="240" w:lineRule="auto"/>
              <w:ind w:firstLine="0"/>
              <w:rPr>
                <w:color w:val="000000"/>
                <w:sz w:val="24"/>
                <w:szCs w:val="24"/>
                <w:lang w:eastAsia="ru-RU"/>
              </w:rPr>
            </w:pPr>
            <w:r w:rsidRPr="00294200">
              <w:rPr>
                <w:color w:val="000000"/>
                <w:sz w:val="24"/>
                <w:szCs w:val="24"/>
                <w:lang w:eastAsia="ru-RU"/>
              </w:rPr>
              <w:t>Оборот, тыс. руб.</w:t>
            </w:r>
          </w:p>
        </w:tc>
        <w:tc>
          <w:tcPr>
            <w:tcW w:w="1240"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right"/>
              <w:rPr>
                <w:color w:val="000000"/>
                <w:sz w:val="24"/>
                <w:szCs w:val="24"/>
                <w:lang w:eastAsia="ru-RU"/>
              </w:rPr>
            </w:pPr>
            <w:r w:rsidRPr="00294200">
              <w:rPr>
                <w:color w:val="000000"/>
                <w:sz w:val="24"/>
                <w:szCs w:val="24"/>
                <w:lang w:eastAsia="ru-RU"/>
              </w:rPr>
              <w:t>11972</w:t>
            </w:r>
          </w:p>
        </w:tc>
        <w:tc>
          <w:tcPr>
            <w:tcW w:w="1120"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right"/>
              <w:rPr>
                <w:color w:val="000000"/>
                <w:sz w:val="24"/>
                <w:szCs w:val="24"/>
                <w:lang w:eastAsia="ru-RU"/>
              </w:rPr>
            </w:pPr>
            <w:r w:rsidRPr="00294200">
              <w:rPr>
                <w:color w:val="000000"/>
                <w:sz w:val="24"/>
                <w:szCs w:val="24"/>
                <w:lang w:eastAsia="ru-RU"/>
              </w:rPr>
              <w:t>14424</w:t>
            </w:r>
          </w:p>
        </w:tc>
        <w:tc>
          <w:tcPr>
            <w:tcW w:w="2172" w:type="dxa"/>
            <w:tcBorders>
              <w:top w:val="nil"/>
              <w:left w:val="nil"/>
              <w:bottom w:val="single" w:sz="4" w:space="0" w:color="auto"/>
              <w:right w:val="single" w:sz="4" w:space="0" w:color="auto"/>
            </w:tcBorders>
            <w:vAlign w:val="center"/>
          </w:tcPr>
          <w:p w:rsidR="00AF7B86" w:rsidRPr="00294200" w:rsidRDefault="00AF7B86" w:rsidP="00FF5B85">
            <w:pPr>
              <w:spacing w:line="240" w:lineRule="auto"/>
              <w:ind w:firstLine="0"/>
              <w:jc w:val="right"/>
              <w:rPr>
                <w:color w:val="000000"/>
                <w:sz w:val="24"/>
                <w:szCs w:val="24"/>
                <w:lang w:eastAsia="ru-RU"/>
              </w:rPr>
            </w:pPr>
            <w:r w:rsidRPr="00294200">
              <w:rPr>
                <w:bCs/>
                <w:color w:val="000000"/>
                <w:sz w:val="24"/>
                <w:szCs w:val="24"/>
                <w:lang w:eastAsia="ru-RU"/>
              </w:rPr>
              <w:t>120</w:t>
            </w:r>
          </w:p>
        </w:tc>
      </w:tr>
      <w:tr w:rsidR="00AF7B86" w:rsidRPr="004D7821" w:rsidTr="00EF7E56">
        <w:trPr>
          <w:trHeight w:val="315"/>
        </w:trPr>
        <w:tc>
          <w:tcPr>
            <w:tcW w:w="4120" w:type="dxa"/>
            <w:tcBorders>
              <w:top w:val="nil"/>
              <w:left w:val="single" w:sz="4" w:space="0" w:color="auto"/>
              <w:bottom w:val="single" w:sz="4" w:space="0" w:color="auto"/>
              <w:right w:val="single" w:sz="4" w:space="0" w:color="auto"/>
            </w:tcBorders>
            <w:noWrap/>
            <w:vAlign w:val="bottom"/>
          </w:tcPr>
          <w:p w:rsidR="00AF7B86" w:rsidRPr="00294200" w:rsidRDefault="00AF7B86" w:rsidP="00FF5B85">
            <w:pPr>
              <w:spacing w:line="240" w:lineRule="auto"/>
              <w:ind w:firstLine="0"/>
              <w:rPr>
                <w:color w:val="000000"/>
                <w:sz w:val="24"/>
                <w:szCs w:val="24"/>
                <w:lang w:eastAsia="ru-RU"/>
              </w:rPr>
            </w:pPr>
            <w:r w:rsidRPr="00294200">
              <w:rPr>
                <w:color w:val="000000"/>
                <w:sz w:val="24"/>
                <w:szCs w:val="24"/>
                <w:lang w:eastAsia="ru-RU"/>
              </w:rPr>
              <w:t>Наименование  товаров группы,  А</w:t>
            </w:r>
          </w:p>
        </w:tc>
        <w:tc>
          <w:tcPr>
            <w:tcW w:w="1240"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right"/>
              <w:rPr>
                <w:color w:val="000000"/>
                <w:sz w:val="24"/>
                <w:szCs w:val="24"/>
                <w:lang w:eastAsia="ru-RU"/>
              </w:rPr>
            </w:pPr>
            <w:r w:rsidRPr="00294200">
              <w:rPr>
                <w:color w:val="000000"/>
                <w:sz w:val="24"/>
                <w:szCs w:val="24"/>
                <w:lang w:eastAsia="ru-RU"/>
              </w:rPr>
              <w:t>2485</w:t>
            </w:r>
          </w:p>
        </w:tc>
        <w:tc>
          <w:tcPr>
            <w:tcW w:w="1120"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right"/>
              <w:rPr>
                <w:color w:val="000000"/>
                <w:sz w:val="24"/>
                <w:szCs w:val="24"/>
                <w:lang w:eastAsia="ru-RU"/>
              </w:rPr>
            </w:pPr>
            <w:r w:rsidRPr="00294200">
              <w:rPr>
                <w:color w:val="000000"/>
                <w:sz w:val="24"/>
                <w:szCs w:val="24"/>
                <w:lang w:eastAsia="ru-RU"/>
              </w:rPr>
              <w:t>5731</w:t>
            </w:r>
          </w:p>
        </w:tc>
        <w:tc>
          <w:tcPr>
            <w:tcW w:w="2172"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right"/>
              <w:rPr>
                <w:color w:val="000000"/>
                <w:sz w:val="24"/>
                <w:szCs w:val="24"/>
                <w:lang w:eastAsia="ru-RU"/>
              </w:rPr>
            </w:pPr>
            <w:r w:rsidRPr="00294200">
              <w:rPr>
                <w:color w:val="000000"/>
                <w:sz w:val="24"/>
                <w:szCs w:val="24"/>
                <w:lang w:eastAsia="ru-RU"/>
              </w:rPr>
              <w:t>199,19</w:t>
            </w:r>
          </w:p>
        </w:tc>
      </w:tr>
      <w:tr w:rsidR="00AF7B86" w:rsidRPr="004D7821" w:rsidTr="00EF7E56">
        <w:trPr>
          <w:trHeight w:val="315"/>
        </w:trPr>
        <w:tc>
          <w:tcPr>
            <w:tcW w:w="4120" w:type="dxa"/>
            <w:tcBorders>
              <w:top w:val="nil"/>
              <w:left w:val="single" w:sz="4" w:space="0" w:color="auto"/>
              <w:bottom w:val="single" w:sz="4" w:space="0" w:color="auto"/>
              <w:right w:val="single" w:sz="4" w:space="0" w:color="auto"/>
            </w:tcBorders>
            <w:noWrap/>
            <w:vAlign w:val="bottom"/>
          </w:tcPr>
          <w:p w:rsidR="00AF7B86" w:rsidRPr="00294200" w:rsidRDefault="00AF7B86" w:rsidP="00FF5B85">
            <w:pPr>
              <w:spacing w:line="240" w:lineRule="auto"/>
              <w:ind w:firstLine="0"/>
              <w:rPr>
                <w:color w:val="000000"/>
                <w:sz w:val="24"/>
                <w:szCs w:val="24"/>
                <w:lang w:eastAsia="ru-RU"/>
              </w:rPr>
            </w:pPr>
            <w:r w:rsidRPr="00294200">
              <w:rPr>
                <w:color w:val="000000"/>
                <w:sz w:val="24"/>
                <w:szCs w:val="24"/>
                <w:lang w:eastAsia="ru-RU"/>
              </w:rPr>
              <w:t>Удельный вес в общем объеме, %</w:t>
            </w:r>
          </w:p>
        </w:tc>
        <w:tc>
          <w:tcPr>
            <w:tcW w:w="1240"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right"/>
              <w:rPr>
                <w:color w:val="000000"/>
                <w:sz w:val="24"/>
                <w:szCs w:val="24"/>
                <w:lang w:eastAsia="ru-RU"/>
              </w:rPr>
            </w:pPr>
            <w:r w:rsidRPr="00294200">
              <w:rPr>
                <w:color w:val="000000"/>
                <w:sz w:val="24"/>
                <w:szCs w:val="24"/>
                <w:lang w:eastAsia="ru-RU"/>
              </w:rPr>
              <w:t>20,76</w:t>
            </w:r>
          </w:p>
        </w:tc>
        <w:tc>
          <w:tcPr>
            <w:tcW w:w="1120"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right"/>
              <w:rPr>
                <w:color w:val="000000"/>
                <w:sz w:val="24"/>
                <w:szCs w:val="24"/>
                <w:lang w:eastAsia="ru-RU"/>
              </w:rPr>
            </w:pPr>
            <w:r w:rsidRPr="00294200">
              <w:rPr>
                <w:color w:val="000000"/>
                <w:sz w:val="24"/>
                <w:szCs w:val="24"/>
                <w:lang w:eastAsia="ru-RU"/>
              </w:rPr>
              <w:t>39,73</w:t>
            </w:r>
          </w:p>
        </w:tc>
        <w:tc>
          <w:tcPr>
            <w:tcW w:w="2172"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right"/>
              <w:rPr>
                <w:color w:val="000000"/>
                <w:sz w:val="24"/>
                <w:szCs w:val="24"/>
                <w:lang w:eastAsia="ru-RU"/>
              </w:rPr>
            </w:pPr>
            <w:r w:rsidRPr="00294200">
              <w:rPr>
                <w:color w:val="000000"/>
                <w:sz w:val="24"/>
                <w:szCs w:val="24"/>
                <w:lang w:eastAsia="ru-RU"/>
              </w:rPr>
              <w:t>191,35</w:t>
            </w:r>
          </w:p>
        </w:tc>
      </w:tr>
      <w:tr w:rsidR="00AF7B86" w:rsidRPr="004D7821" w:rsidTr="00EF7E56">
        <w:trPr>
          <w:trHeight w:val="315"/>
        </w:trPr>
        <w:tc>
          <w:tcPr>
            <w:tcW w:w="4120" w:type="dxa"/>
            <w:tcBorders>
              <w:top w:val="nil"/>
              <w:left w:val="single" w:sz="4" w:space="0" w:color="auto"/>
              <w:bottom w:val="single" w:sz="4" w:space="0" w:color="auto"/>
              <w:right w:val="single" w:sz="4" w:space="0" w:color="auto"/>
            </w:tcBorders>
            <w:noWrap/>
            <w:vAlign w:val="bottom"/>
          </w:tcPr>
          <w:p w:rsidR="00AF7B86" w:rsidRPr="00294200" w:rsidRDefault="00AF7B86" w:rsidP="00FF5B85">
            <w:pPr>
              <w:spacing w:line="240" w:lineRule="auto"/>
              <w:ind w:firstLine="0"/>
              <w:rPr>
                <w:color w:val="000000"/>
                <w:sz w:val="24"/>
                <w:szCs w:val="24"/>
                <w:lang w:eastAsia="ru-RU"/>
              </w:rPr>
            </w:pPr>
            <w:r w:rsidRPr="00294200">
              <w:rPr>
                <w:color w:val="000000"/>
                <w:sz w:val="24"/>
                <w:szCs w:val="24"/>
                <w:lang w:eastAsia="ru-RU"/>
              </w:rPr>
              <w:t>Наименование  товаров группы В</w:t>
            </w:r>
          </w:p>
        </w:tc>
        <w:tc>
          <w:tcPr>
            <w:tcW w:w="1240"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right"/>
              <w:rPr>
                <w:color w:val="000000"/>
                <w:sz w:val="24"/>
                <w:szCs w:val="24"/>
                <w:lang w:eastAsia="ru-RU"/>
              </w:rPr>
            </w:pPr>
            <w:r w:rsidRPr="00294200">
              <w:rPr>
                <w:color w:val="000000"/>
                <w:sz w:val="24"/>
                <w:szCs w:val="24"/>
                <w:lang w:eastAsia="ru-RU"/>
              </w:rPr>
              <w:t>3555</w:t>
            </w:r>
          </w:p>
        </w:tc>
        <w:tc>
          <w:tcPr>
            <w:tcW w:w="1120"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right"/>
              <w:rPr>
                <w:color w:val="000000"/>
                <w:sz w:val="24"/>
                <w:szCs w:val="24"/>
                <w:lang w:eastAsia="ru-RU"/>
              </w:rPr>
            </w:pPr>
            <w:r w:rsidRPr="00294200">
              <w:rPr>
                <w:color w:val="000000"/>
                <w:sz w:val="24"/>
                <w:szCs w:val="24"/>
                <w:lang w:eastAsia="ru-RU"/>
              </w:rPr>
              <w:t>3818</w:t>
            </w:r>
          </w:p>
        </w:tc>
        <w:tc>
          <w:tcPr>
            <w:tcW w:w="2172"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right"/>
              <w:rPr>
                <w:color w:val="000000"/>
                <w:sz w:val="24"/>
                <w:szCs w:val="24"/>
                <w:lang w:eastAsia="ru-RU"/>
              </w:rPr>
            </w:pPr>
            <w:r w:rsidRPr="00294200">
              <w:rPr>
                <w:color w:val="000000"/>
                <w:sz w:val="24"/>
                <w:szCs w:val="24"/>
                <w:lang w:eastAsia="ru-RU"/>
              </w:rPr>
              <w:t>92,82</w:t>
            </w:r>
          </w:p>
        </w:tc>
      </w:tr>
      <w:tr w:rsidR="00AF7B86" w:rsidRPr="004D7821" w:rsidTr="00EF7E56">
        <w:trPr>
          <w:trHeight w:val="315"/>
        </w:trPr>
        <w:tc>
          <w:tcPr>
            <w:tcW w:w="4120" w:type="dxa"/>
            <w:tcBorders>
              <w:top w:val="nil"/>
              <w:left w:val="single" w:sz="4" w:space="0" w:color="auto"/>
              <w:bottom w:val="single" w:sz="4" w:space="0" w:color="auto"/>
              <w:right w:val="single" w:sz="4" w:space="0" w:color="auto"/>
            </w:tcBorders>
            <w:noWrap/>
            <w:vAlign w:val="bottom"/>
          </w:tcPr>
          <w:p w:rsidR="00AF7B86" w:rsidRPr="00294200" w:rsidRDefault="00AF7B86" w:rsidP="00FF5B85">
            <w:pPr>
              <w:spacing w:line="240" w:lineRule="auto"/>
              <w:ind w:firstLine="0"/>
              <w:rPr>
                <w:color w:val="000000"/>
                <w:sz w:val="24"/>
                <w:szCs w:val="24"/>
                <w:lang w:eastAsia="ru-RU"/>
              </w:rPr>
            </w:pPr>
            <w:r w:rsidRPr="00294200">
              <w:rPr>
                <w:color w:val="000000"/>
                <w:sz w:val="24"/>
                <w:szCs w:val="24"/>
                <w:lang w:eastAsia="ru-RU"/>
              </w:rPr>
              <w:t>Удельный вес в общем объеме, %</w:t>
            </w:r>
          </w:p>
        </w:tc>
        <w:tc>
          <w:tcPr>
            <w:tcW w:w="1240"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right"/>
              <w:rPr>
                <w:color w:val="000000"/>
                <w:sz w:val="24"/>
                <w:szCs w:val="24"/>
                <w:lang w:eastAsia="ru-RU"/>
              </w:rPr>
            </w:pPr>
            <w:r w:rsidRPr="00294200">
              <w:rPr>
                <w:color w:val="000000"/>
                <w:sz w:val="24"/>
                <w:szCs w:val="24"/>
                <w:lang w:eastAsia="ru-RU"/>
              </w:rPr>
              <w:t>29,69</w:t>
            </w:r>
          </w:p>
        </w:tc>
        <w:tc>
          <w:tcPr>
            <w:tcW w:w="1120"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right"/>
              <w:rPr>
                <w:color w:val="000000"/>
                <w:sz w:val="24"/>
                <w:szCs w:val="24"/>
                <w:lang w:eastAsia="ru-RU"/>
              </w:rPr>
            </w:pPr>
            <w:r w:rsidRPr="00294200">
              <w:rPr>
                <w:color w:val="000000"/>
                <w:sz w:val="24"/>
                <w:szCs w:val="24"/>
                <w:lang w:eastAsia="ru-RU"/>
              </w:rPr>
              <w:t>26,47</w:t>
            </w:r>
          </w:p>
        </w:tc>
        <w:tc>
          <w:tcPr>
            <w:tcW w:w="2172"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right"/>
              <w:rPr>
                <w:color w:val="000000"/>
                <w:sz w:val="24"/>
                <w:szCs w:val="24"/>
                <w:lang w:eastAsia="ru-RU"/>
              </w:rPr>
            </w:pPr>
            <w:r w:rsidRPr="00294200">
              <w:rPr>
                <w:color w:val="000000"/>
                <w:sz w:val="24"/>
                <w:szCs w:val="24"/>
                <w:lang w:eastAsia="ru-RU"/>
              </w:rPr>
              <w:t>89,16</w:t>
            </w:r>
          </w:p>
        </w:tc>
      </w:tr>
      <w:tr w:rsidR="00AF7B86" w:rsidRPr="004D7821" w:rsidTr="00EF7E56">
        <w:trPr>
          <w:trHeight w:val="315"/>
        </w:trPr>
        <w:tc>
          <w:tcPr>
            <w:tcW w:w="4120" w:type="dxa"/>
            <w:tcBorders>
              <w:top w:val="nil"/>
              <w:left w:val="single" w:sz="4" w:space="0" w:color="auto"/>
              <w:bottom w:val="single" w:sz="4" w:space="0" w:color="auto"/>
              <w:right w:val="single" w:sz="4" w:space="0" w:color="auto"/>
            </w:tcBorders>
            <w:noWrap/>
            <w:vAlign w:val="bottom"/>
          </w:tcPr>
          <w:p w:rsidR="00AF7B86" w:rsidRPr="00294200" w:rsidRDefault="00AF7B86" w:rsidP="00FF5B85">
            <w:pPr>
              <w:spacing w:line="240" w:lineRule="auto"/>
              <w:ind w:firstLine="0"/>
              <w:rPr>
                <w:color w:val="000000"/>
                <w:sz w:val="24"/>
                <w:szCs w:val="24"/>
                <w:lang w:eastAsia="ru-RU"/>
              </w:rPr>
            </w:pPr>
            <w:r w:rsidRPr="00294200">
              <w:rPr>
                <w:color w:val="000000"/>
                <w:sz w:val="24"/>
                <w:szCs w:val="24"/>
                <w:lang w:eastAsia="ru-RU"/>
              </w:rPr>
              <w:t>Наименование  товаров группы С</w:t>
            </w:r>
          </w:p>
        </w:tc>
        <w:tc>
          <w:tcPr>
            <w:tcW w:w="1240"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right"/>
              <w:rPr>
                <w:color w:val="000000"/>
                <w:sz w:val="24"/>
                <w:szCs w:val="24"/>
                <w:lang w:eastAsia="ru-RU"/>
              </w:rPr>
            </w:pPr>
            <w:r w:rsidRPr="00294200">
              <w:rPr>
                <w:color w:val="000000"/>
                <w:sz w:val="24"/>
                <w:szCs w:val="24"/>
                <w:lang w:eastAsia="ru-RU"/>
              </w:rPr>
              <w:t>5932</w:t>
            </w:r>
          </w:p>
        </w:tc>
        <w:tc>
          <w:tcPr>
            <w:tcW w:w="1120"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right"/>
              <w:rPr>
                <w:color w:val="000000"/>
                <w:sz w:val="24"/>
                <w:szCs w:val="24"/>
                <w:lang w:eastAsia="ru-RU"/>
              </w:rPr>
            </w:pPr>
            <w:r w:rsidRPr="00294200">
              <w:rPr>
                <w:color w:val="000000"/>
                <w:sz w:val="24"/>
                <w:szCs w:val="24"/>
                <w:lang w:eastAsia="ru-RU"/>
              </w:rPr>
              <w:t>4875</w:t>
            </w:r>
          </w:p>
        </w:tc>
        <w:tc>
          <w:tcPr>
            <w:tcW w:w="2172"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right"/>
              <w:rPr>
                <w:color w:val="000000"/>
                <w:sz w:val="24"/>
                <w:szCs w:val="24"/>
                <w:lang w:eastAsia="ru-RU"/>
              </w:rPr>
            </w:pPr>
            <w:r w:rsidRPr="00294200">
              <w:rPr>
                <w:color w:val="000000"/>
                <w:sz w:val="24"/>
                <w:szCs w:val="24"/>
                <w:lang w:eastAsia="ru-RU"/>
              </w:rPr>
              <w:t>71,01</w:t>
            </w:r>
          </w:p>
        </w:tc>
      </w:tr>
      <w:tr w:rsidR="00AF7B86" w:rsidRPr="004D7821" w:rsidTr="00EF7E56">
        <w:trPr>
          <w:trHeight w:val="315"/>
        </w:trPr>
        <w:tc>
          <w:tcPr>
            <w:tcW w:w="4120" w:type="dxa"/>
            <w:tcBorders>
              <w:top w:val="nil"/>
              <w:left w:val="single" w:sz="4" w:space="0" w:color="auto"/>
              <w:bottom w:val="single" w:sz="4" w:space="0" w:color="auto"/>
              <w:right w:val="single" w:sz="4" w:space="0" w:color="auto"/>
            </w:tcBorders>
            <w:noWrap/>
            <w:vAlign w:val="bottom"/>
          </w:tcPr>
          <w:p w:rsidR="00AF7B86" w:rsidRPr="00294200" w:rsidRDefault="00AF7B86" w:rsidP="00FF5B85">
            <w:pPr>
              <w:spacing w:line="240" w:lineRule="auto"/>
              <w:ind w:firstLine="0"/>
              <w:rPr>
                <w:color w:val="000000"/>
                <w:sz w:val="24"/>
                <w:szCs w:val="24"/>
                <w:lang w:eastAsia="ru-RU"/>
              </w:rPr>
            </w:pPr>
            <w:r w:rsidRPr="00294200">
              <w:rPr>
                <w:color w:val="000000"/>
                <w:sz w:val="24"/>
                <w:szCs w:val="24"/>
                <w:lang w:eastAsia="ru-RU"/>
              </w:rPr>
              <w:t>Удельный вес в общем объеме, %</w:t>
            </w:r>
          </w:p>
        </w:tc>
        <w:tc>
          <w:tcPr>
            <w:tcW w:w="1240"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right"/>
              <w:rPr>
                <w:color w:val="000000"/>
                <w:sz w:val="24"/>
                <w:szCs w:val="24"/>
                <w:lang w:eastAsia="ru-RU"/>
              </w:rPr>
            </w:pPr>
            <w:r w:rsidRPr="00294200">
              <w:rPr>
                <w:color w:val="000000"/>
                <w:sz w:val="24"/>
                <w:szCs w:val="24"/>
                <w:lang w:eastAsia="ru-RU"/>
              </w:rPr>
              <w:t>49,55</w:t>
            </w:r>
          </w:p>
        </w:tc>
        <w:tc>
          <w:tcPr>
            <w:tcW w:w="1120"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right"/>
              <w:rPr>
                <w:color w:val="000000"/>
                <w:sz w:val="24"/>
                <w:szCs w:val="24"/>
                <w:lang w:eastAsia="ru-RU"/>
              </w:rPr>
            </w:pPr>
            <w:r w:rsidRPr="00294200">
              <w:rPr>
                <w:color w:val="000000"/>
                <w:sz w:val="24"/>
                <w:szCs w:val="24"/>
                <w:lang w:eastAsia="ru-RU"/>
              </w:rPr>
              <w:t>33,8</w:t>
            </w:r>
          </w:p>
        </w:tc>
        <w:tc>
          <w:tcPr>
            <w:tcW w:w="2172" w:type="dxa"/>
            <w:tcBorders>
              <w:top w:val="nil"/>
              <w:left w:val="nil"/>
              <w:bottom w:val="single" w:sz="4" w:space="0" w:color="auto"/>
              <w:right w:val="single" w:sz="4" w:space="0" w:color="auto"/>
            </w:tcBorders>
            <w:noWrap/>
            <w:vAlign w:val="bottom"/>
          </w:tcPr>
          <w:p w:rsidR="00AF7B86" w:rsidRPr="00294200" w:rsidRDefault="00AF7B86" w:rsidP="00FF5B85">
            <w:pPr>
              <w:spacing w:line="240" w:lineRule="auto"/>
              <w:ind w:firstLine="0"/>
              <w:jc w:val="right"/>
              <w:rPr>
                <w:color w:val="000000"/>
                <w:sz w:val="24"/>
                <w:szCs w:val="24"/>
                <w:lang w:eastAsia="ru-RU"/>
              </w:rPr>
            </w:pPr>
            <w:r w:rsidRPr="00294200">
              <w:rPr>
                <w:color w:val="000000"/>
                <w:sz w:val="24"/>
                <w:szCs w:val="24"/>
                <w:lang w:eastAsia="ru-RU"/>
              </w:rPr>
              <w:t>68,21</w:t>
            </w:r>
          </w:p>
        </w:tc>
      </w:tr>
    </w:tbl>
    <w:p w:rsidR="00AF7B86" w:rsidRPr="00E64457" w:rsidRDefault="00AF7B86" w:rsidP="00FF5B85">
      <w:pPr>
        <w:widowControl w:val="0"/>
      </w:pPr>
    </w:p>
    <w:p w:rsidR="00AF7B86" w:rsidRDefault="00AF7B86" w:rsidP="00FF5B85">
      <w:pPr>
        <w:widowControl w:val="0"/>
      </w:pPr>
      <w:r w:rsidRPr="00E64457">
        <w:t>В группу «</w:t>
      </w:r>
      <w:r>
        <w:t>А</w:t>
      </w:r>
      <w:r w:rsidRPr="00E64457">
        <w:t xml:space="preserve">» входят – </w:t>
      </w:r>
      <w:r>
        <w:t>реализация продукции собственного производства</w:t>
      </w:r>
      <w:r w:rsidRPr="00E64457">
        <w:t xml:space="preserve"> (</w:t>
      </w:r>
      <w:r>
        <w:t>булочки с мясом, чизбургеры и т.д.</w:t>
      </w:r>
      <w:r w:rsidRPr="00E64457">
        <w:t xml:space="preserve">). </w:t>
      </w:r>
    </w:p>
    <w:p w:rsidR="00AF7B86" w:rsidRPr="00E64457" w:rsidRDefault="00AF7B86" w:rsidP="00FF5B85">
      <w:pPr>
        <w:widowControl w:val="0"/>
      </w:pPr>
      <w:r w:rsidRPr="00E64457">
        <w:t>В группу «</w:t>
      </w:r>
      <w:r>
        <w:t>В</w:t>
      </w:r>
      <w:r w:rsidRPr="00E64457">
        <w:t>» вход</w:t>
      </w:r>
      <w:r>
        <w:t>и</w:t>
      </w:r>
      <w:r w:rsidRPr="00E64457">
        <w:t xml:space="preserve">т – </w:t>
      </w:r>
      <w:r>
        <w:t>реализация напитков</w:t>
      </w:r>
      <w:r w:rsidRPr="00E64457">
        <w:t>.</w:t>
      </w:r>
    </w:p>
    <w:p w:rsidR="00AF7B86" w:rsidRPr="00E64457" w:rsidRDefault="00AF7B86" w:rsidP="00FF5B85">
      <w:pPr>
        <w:widowControl w:val="0"/>
      </w:pPr>
      <w:r w:rsidRPr="00E64457">
        <w:t xml:space="preserve">В группу «С» вошли: </w:t>
      </w:r>
      <w:r>
        <w:t>реализация чая, кофе, мороженного</w:t>
      </w:r>
      <w:r w:rsidRPr="00E64457">
        <w:t>.</w:t>
      </w:r>
    </w:p>
    <w:p w:rsidR="00AF7B86" w:rsidRPr="00E64457" w:rsidRDefault="00AF7B86" w:rsidP="00FF5B85">
      <w:pPr>
        <w:widowControl w:val="0"/>
      </w:pPr>
      <w:r w:rsidRPr="00E64457">
        <w:t xml:space="preserve">По данным таблицы </w:t>
      </w:r>
      <w:r>
        <w:t>3</w:t>
      </w:r>
      <w:r w:rsidRPr="00E64457">
        <w:t>.</w:t>
      </w:r>
      <w:r>
        <w:t>1</w:t>
      </w:r>
      <w:r w:rsidRPr="00E64457">
        <w:t xml:space="preserve"> можно сделать вывод, что в </w:t>
      </w:r>
      <w:r>
        <w:t>2015</w:t>
      </w:r>
      <w:r w:rsidRPr="00E64457">
        <w:t xml:space="preserve"> году товарооборот увеличился на 2</w:t>
      </w:r>
      <w:r>
        <w:t>0</w:t>
      </w:r>
      <w:r w:rsidRPr="00E64457">
        <w:t xml:space="preserve">,5 % по сравнению с </w:t>
      </w:r>
      <w:r>
        <w:t>2014</w:t>
      </w:r>
      <w:r w:rsidRPr="00E64457">
        <w:t xml:space="preserve"> годом.</w:t>
      </w:r>
    </w:p>
    <w:p w:rsidR="00AF7B86" w:rsidRDefault="00AF7B86" w:rsidP="00FF5B85">
      <w:pPr>
        <w:widowControl w:val="0"/>
      </w:pPr>
      <w:r w:rsidRPr="00E64457">
        <w:t xml:space="preserve">Наибольший удельный вес в общей структуре объема номенклатуры товара занимают товары группы А., можно отметить увеличение продажи на 99,19 %. По остальным двум группам товаров наблюдается снижение объема их продажи в  </w:t>
      </w:r>
      <w:r>
        <w:t>2015</w:t>
      </w:r>
      <w:r w:rsidRPr="00E64457">
        <w:t xml:space="preserve"> году.</w:t>
      </w:r>
    </w:p>
    <w:p w:rsidR="00AF7B86" w:rsidRPr="00E64457" w:rsidRDefault="00AF7B86" w:rsidP="00FF5B85">
      <w:pPr>
        <w:widowControl w:val="0"/>
      </w:pPr>
      <w:r>
        <w:t>Таким образом, кафе «Сабвей» узкоспециализированный экономический субъект, основную часть дохода которого обеспечивает продажа продуктов питания собственного производства.</w:t>
      </w:r>
    </w:p>
    <w:p w:rsidR="00AF7B86" w:rsidRDefault="00AF7B86" w:rsidP="00FF5B85">
      <w:pPr>
        <w:widowControl w:val="0"/>
      </w:pPr>
      <w:r w:rsidRPr="00E64457">
        <w:t xml:space="preserve">Схематически товарная структура продаж ООО </w:t>
      </w:r>
      <w:r>
        <w:t>«Сабвей»</w:t>
      </w:r>
      <w:r w:rsidRPr="00E64457">
        <w:t xml:space="preserve"> по итогам </w:t>
      </w:r>
      <w:r>
        <w:t>2015</w:t>
      </w:r>
      <w:r w:rsidRPr="00E64457">
        <w:t xml:space="preserve"> года представлена рисунке </w:t>
      </w:r>
      <w:r>
        <w:t>3.1</w:t>
      </w:r>
      <w:r w:rsidRPr="00E64457">
        <w:t xml:space="preserve">. </w:t>
      </w:r>
    </w:p>
    <w:p w:rsidR="00AF7B86" w:rsidRDefault="00AF7B86" w:rsidP="00EF7E56">
      <w:pPr>
        <w:widowControl w:val="0"/>
      </w:pPr>
    </w:p>
    <w:p w:rsidR="00AF7B86" w:rsidRPr="00E64457" w:rsidRDefault="00AF7B86" w:rsidP="00EF7E56">
      <w:pPr>
        <w:widowControl w:val="0"/>
        <w:ind w:firstLine="851"/>
      </w:pPr>
      <w:r w:rsidRPr="0012462F">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0" o:spid="_x0000_i1025" type="#_x0000_t75" style="width:417pt;height:230.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">
            <v:imagedata r:id="rId8" o:title="" croptop="-23475f" cropbottom="-17203f" cropleft="-1462f"/>
            <o:lock v:ext="edit" aspectratio="f"/>
          </v:shape>
        </w:pict>
      </w:r>
    </w:p>
    <w:p w:rsidR="00AF7B86" w:rsidRDefault="00AF7B86" w:rsidP="00EF7E56">
      <w:pPr>
        <w:widowControl w:val="0"/>
        <w:ind w:firstLine="851"/>
        <w:jc w:val="center"/>
      </w:pPr>
      <w:r w:rsidRPr="00E64457">
        <w:t xml:space="preserve">Рисунок </w:t>
      </w:r>
      <w:r>
        <w:t>3.1</w:t>
      </w:r>
      <w:r w:rsidRPr="00E64457">
        <w:t xml:space="preserve"> </w:t>
      </w:r>
      <w:r>
        <w:t>–</w:t>
      </w:r>
      <w:r w:rsidRPr="00E64457">
        <w:t xml:space="preserve"> </w:t>
      </w:r>
      <w:r>
        <w:t xml:space="preserve">Продуктовая </w:t>
      </w:r>
      <w:r w:rsidRPr="00E64457">
        <w:t xml:space="preserve">структура продаж ООО </w:t>
      </w:r>
      <w:r>
        <w:t>«Сабвей»</w:t>
      </w:r>
      <w:r w:rsidRPr="00E64457">
        <w:t xml:space="preserve"> по итогам </w:t>
      </w:r>
      <w:r>
        <w:t>2015</w:t>
      </w:r>
      <w:r w:rsidRPr="00E64457">
        <w:t xml:space="preserve"> года</w:t>
      </w:r>
    </w:p>
    <w:p w:rsidR="00AF7B86" w:rsidRPr="00E64457" w:rsidRDefault="00AF7B86" w:rsidP="00EF7E56">
      <w:pPr>
        <w:widowControl w:val="0"/>
        <w:jc w:val="center"/>
      </w:pPr>
    </w:p>
    <w:p w:rsidR="00AF7B86" w:rsidRPr="00E64457" w:rsidRDefault="00AF7B86" w:rsidP="00EF7E56">
      <w:pPr>
        <w:widowControl w:val="0"/>
      </w:pPr>
      <w:r w:rsidRPr="00E64457">
        <w:t xml:space="preserve">Оценивая доходы предприятия за последние </w:t>
      </w:r>
      <w:r>
        <w:t>два</w:t>
      </w:r>
      <w:r w:rsidRPr="00E64457">
        <w:t xml:space="preserve"> года, следует сказать, что отмечается положительная динамика роста. Динамика поступления выручки от реализации товаров характеризуется данными таблицы </w:t>
      </w:r>
      <w:r>
        <w:t>3.2</w:t>
      </w:r>
      <w:r w:rsidRPr="00E64457">
        <w:t xml:space="preserve">. </w:t>
      </w:r>
    </w:p>
    <w:p w:rsidR="00AF7B86" w:rsidRDefault="00AF7B86" w:rsidP="00EF7E56">
      <w:pPr>
        <w:widowControl w:val="0"/>
      </w:pPr>
      <w:r w:rsidRPr="00E64457">
        <w:t xml:space="preserve">Таблица </w:t>
      </w:r>
      <w:r>
        <w:t>3.2</w:t>
      </w:r>
      <w:r w:rsidRPr="00E64457">
        <w:t xml:space="preserve"> – Динамика поступления выручки ООО </w:t>
      </w:r>
      <w:r>
        <w:t>«Сабвей»</w:t>
      </w:r>
      <w:r w:rsidRPr="00E64457">
        <w:t xml:space="preserve">                         за </w:t>
      </w:r>
      <w:r>
        <w:t>2014</w:t>
      </w:r>
      <w:r w:rsidRPr="00E64457">
        <w:t>-</w:t>
      </w:r>
      <w:r>
        <w:t>2015</w:t>
      </w:r>
      <w:r w:rsidRPr="00E64457">
        <w:t xml:space="preserve">гг.  (тыс. руб.) </w:t>
      </w:r>
    </w:p>
    <w:tbl>
      <w:tblPr>
        <w:tblW w:w="9323" w:type="dxa"/>
        <w:tblInd w:w="98" w:type="dxa"/>
        <w:tblLook w:val="00A0"/>
      </w:tblPr>
      <w:tblGrid>
        <w:gridCol w:w="4046"/>
        <w:gridCol w:w="1229"/>
        <w:gridCol w:w="1256"/>
        <w:gridCol w:w="1396"/>
        <w:gridCol w:w="1396"/>
      </w:tblGrid>
      <w:tr w:rsidR="00AF7B86" w:rsidRPr="004D7821" w:rsidTr="00EF7E56">
        <w:trPr>
          <w:trHeight w:val="960"/>
        </w:trPr>
        <w:tc>
          <w:tcPr>
            <w:tcW w:w="4046" w:type="dxa"/>
            <w:tcBorders>
              <w:top w:val="single" w:sz="8" w:space="0" w:color="000000"/>
              <w:left w:val="single" w:sz="8" w:space="0" w:color="000000"/>
              <w:bottom w:val="single" w:sz="8" w:space="0" w:color="000000"/>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sidRPr="00033814">
              <w:rPr>
                <w:color w:val="000000"/>
                <w:sz w:val="24"/>
                <w:szCs w:val="24"/>
                <w:lang w:eastAsia="ru-RU"/>
              </w:rPr>
              <w:t>Наименование показателя</w:t>
            </w:r>
          </w:p>
        </w:tc>
        <w:tc>
          <w:tcPr>
            <w:tcW w:w="1229" w:type="dxa"/>
            <w:tcBorders>
              <w:top w:val="single" w:sz="8" w:space="0" w:color="000000"/>
              <w:left w:val="nil"/>
              <w:bottom w:val="single" w:sz="8" w:space="0" w:color="000000"/>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Pr>
                <w:color w:val="000000"/>
                <w:sz w:val="24"/>
                <w:szCs w:val="24"/>
                <w:lang w:eastAsia="ru-RU"/>
              </w:rPr>
              <w:t>2014</w:t>
            </w:r>
            <w:r w:rsidRPr="00033814">
              <w:rPr>
                <w:color w:val="000000"/>
                <w:sz w:val="24"/>
                <w:szCs w:val="24"/>
                <w:lang w:eastAsia="ru-RU"/>
              </w:rPr>
              <w:t xml:space="preserve"> г.</w:t>
            </w:r>
          </w:p>
        </w:tc>
        <w:tc>
          <w:tcPr>
            <w:tcW w:w="1256" w:type="dxa"/>
            <w:tcBorders>
              <w:top w:val="single" w:sz="8" w:space="0" w:color="000000"/>
              <w:left w:val="nil"/>
              <w:bottom w:val="single" w:sz="8" w:space="0" w:color="000000"/>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Pr>
                <w:color w:val="000000"/>
                <w:sz w:val="24"/>
                <w:szCs w:val="24"/>
                <w:lang w:eastAsia="ru-RU"/>
              </w:rPr>
              <w:t>2015</w:t>
            </w:r>
            <w:r w:rsidRPr="00033814">
              <w:rPr>
                <w:color w:val="000000"/>
                <w:sz w:val="24"/>
                <w:szCs w:val="24"/>
                <w:lang w:eastAsia="ru-RU"/>
              </w:rPr>
              <w:t xml:space="preserve"> г.</w:t>
            </w:r>
          </w:p>
        </w:tc>
        <w:tc>
          <w:tcPr>
            <w:tcW w:w="1396" w:type="dxa"/>
            <w:tcBorders>
              <w:top w:val="single" w:sz="8" w:space="0" w:color="000000"/>
              <w:left w:val="nil"/>
              <w:bottom w:val="single" w:sz="8" w:space="0" w:color="000000"/>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sidRPr="00033814">
              <w:rPr>
                <w:color w:val="000000"/>
                <w:sz w:val="24"/>
                <w:szCs w:val="24"/>
                <w:lang w:eastAsia="ru-RU"/>
              </w:rPr>
              <w:t xml:space="preserve">Абсол. отклонение </w:t>
            </w:r>
            <w:r>
              <w:rPr>
                <w:color w:val="000000"/>
                <w:sz w:val="24"/>
                <w:szCs w:val="24"/>
                <w:lang w:eastAsia="ru-RU"/>
              </w:rPr>
              <w:t>2015</w:t>
            </w:r>
            <w:r w:rsidRPr="00033814">
              <w:rPr>
                <w:color w:val="000000"/>
                <w:sz w:val="24"/>
                <w:szCs w:val="24"/>
                <w:lang w:eastAsia="ru-RU"/>
              </w:rPr>
              <w:t>/</w:t>
            </w:r>
            <w:r>
              <w:rPr>
                <w:color w:val="000000"/>
                <w:sz w:val="24"/>
                <w:szCs w:val="24"/>
                <w:lang w:eastAsia="ru-RU"/>
              </w:rPr>
              <w:t>2014</w:t>
            </w:r>
          </w:p>
        </w:tc>
        <w:tc>
          <w:tcPr>
            <w:tcW w:w="1396" w:type="dxa"/>
            <w:tcBorders>
              <w:top w:val="single" w:sz="8" w:space="0" w:color="000000"/>
              <w:left w:val="nil"/>
              <w:bottom w:val="single" w:sz="8" w:space="0" w:color="000000"/>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sidRPr="00033814">
              <w:rPr>
                <w:color w:val="000000"/>
                <w:sz w:val="24"/>
                <w:szCs w:val="24"/>
                <w:lang w:eastAsia="ru-RU"/>
              </w:rPr>
              <w:t xml:space="preserve">Относ. отклонение </w:t>
            </w:r>
            <w:r>
              <w:rPr>
                <w:color w:val="000000"/>
                <w:sz w:val="24"/>
                <w:szCs w:val="24"/>
                <w:lang w:eastAsia="ru-RU"/>
              </w:rPr>
              <w:t>2015</w:t>
            </w:r>
            <w:r w:rsidRPr="00033814">
              <w:rPr>
                <w:color w:val="000000"/>
                <w:sz w:val="24"/>
                <w:szCs w:val="24"/>
                <w:lang w:eastAsia="ru-RU"/>
              </w:rPr>
              <w:t>/</w:t>
            </w:r>
            <w:r>
              <w:rPr>
                <w:color w:val="000000"/>
                <w:sz w:val="24"/>
                <w:szCs w:val="24"/>
                <w:lang w:eastAsia="ru-RU"/>
              </w:rPr>
              <w:t>2014</w:t>
            </w:r>
          </w:p>
        </w:tc>
      </w:tr>
      <w:tr w:rsidR="00AF7B86" w:rsidRPr="004D7821" w:rsidTr="00EF7E56">
        <w:trPr>
          <w:trHeight w:val="330"/>
        </w:trPr>
        <w:tc>
          <w:tcPr>
            <w:tcW w:w="4046" w:type="dxa"/>
            <w:tcBorders>
              <w:top w:val="nil"/>
              <w:left w:val="single" w:sz="8" w:space="0" w:color="000000"/>
              <w:bottom w:val="single" w:sz="8" w:space="0" w:color="000000"/>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sidRPr="00033814">
              <w:rPr>
                <w:color w:val="000000"/>
                <w:sz w:val="24"/>
                <w:szCs w:val="24"/>
                <w:lang w:eastAsia="ru-RU"/>
              </w:rPr>
              <w:t>1</w:t>
            </w:r>
          </w:p>
        </w:tc>
        <w:tc>
          <w:tcPr>
            <w:tcW w:w="1229" w:type="dxa"/>
            <w:tcBorders>
              <w:top w:val="nil"/>
              <w:left w:val="nil"/>
              <w:bottom w:val="single" w:sz="8" w:space="0" w:color="000000"/>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sidRPr="00033814">
              <w:rPr>
                <w:color w:val="000000"/>
                <w:sz w:val="24"/>
                <w:szCs w:val="24"/>
                <w:lang w:eastAsia="ru-RU"/>
              </w:rPr>
              <w:t>3</w:t>
            </w:r>
          </w:p>
        </w:tc>
        <w:tc>
          <w:tcPr>
            <w:tcW w:w="1256" w:type="dxa"/>
            <w:tcBorders>
              <w:top w:val="nil"/>
              <w:left w:val="nil"/>
              <w:bottom w:val="single" w:sz="8" w:space="0" w:color="000000"/>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sidRPr="00033814">
              <w:rPr>
                <w:color w:val="000000"/>
                <w:sz w:val="24"/>
                <w:szCs w:val="24"/>
                <w:lang w:eastAsia="ru-RU"/>
              </w:rPr>
              <w:t>4</w:t>
            </w:r>
          </w:p>
        </w:tc>
        <w:tc>
          <w:tcPr>
            <w:tcW w:w="1396" w:type="dxa"/>
            <w:tcBorders>
              <w:top w:val="nil"/>
              <w:left w:val="nil"/>
              <w:bottom w:val="single" w:sz="8" w:space="0" w:color="000000"/>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sidRPr="00033814">
              <w:rPr>
                <w:color w:val="000000"/>
                <w:sz w:val="24"/>
                <w:szCs w:val="24"/>
                <w:lang w:eastAsia="ru-RU"/>
              </w:rPr>
              <w:t>5</w:t>
            </w:r>
          </w:p>
        </w:tc>
        <w:tc>
          <w:tcPr>
            <w:tcW w:w="1396" w:type="dxa"/>
            <w:tcBorders>
              <w:top w:val="nil"/>
              <w:left w:val="nil"/>
              <w:bottom w:val="single" w:sz="8" w:space="0" w:color="000000"/>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sidRPr="00033814">
              <w:rPr>
                <w:color w:val="000000"/>
                <w:sz w:val="24"/>
                <w:szCs w:val="24"/>
                <w:lang w:eastAsia="ru-RU"/>
              </w:rPr>
              <w:t>6</w:t>
            </w:r>
          </w:p>
        </w:tc>
      </w:tr>
      <w:tr w:rsidR="00AF7B86" w:rsidRPr="004D7821" w:rsidTr="00EF7E56">
        <w:trPr>
          <w:trHeight w:val="1245"/>
        </w:trPr>
        <w:tc>
          <w:tcPr>
            <w:tcW w:w="4046" w:type="dxa"/>
            <w:vMerge w:val="restart"/>
            <w:tcBorders>
              <w:top w:val="nil"/>
              <w:left w:val="single" w:sz="8" w:space="0" w:color="000000"/>
              <w:bottom w:val="single" w:sz="8" w:space="0" w:color="000000"/>
              <w:right w:val="single" w:sz="8" w:space="0" w:color="000000"/>
            </w:tcBorders>
            <w:vAlign w:val="center"/>
          </w:tcPr>
          <w:p w:rsidR="00AF7B86" w:rsidRPr="00033814" w:rsidRDefault="00AF7B86" w:rsidP="00FF5B85">
            <w:pPr>
              <w:spacing w:line="240" w:lineRule="auto"/>
              <w:ind w:firstLine="0"/>
              <w:rPr>
                <w:color w:val="000000"/>
                <w:sz w:val="24"/>
                <w:szCs w:val="24"/>
                <w:lang w:eastAsia="ru-RU"/>
              </w:rPr>
            </w:pPr>
            <w:r w:rsidRPr="00033814">
              <w:rPr>
                <w:color w:val="000000"/>
                <w:sz w:val="24"/>
                <w:szCs w:val="24"/>
                <w:lang w:eastAsia="ru-RU"/>
              </w:rPr>
              <w:t>Выручка (нетто) от продажи товаров, товаров, работ, услуг (за минусом налога на добавленную стоимость, акцизов и аналогичных обязательных платежей)</w:t>
            </w:r>
          </w:p>
        </w:tc>
        <w:tc>
          <w:tcPr>
            <w:tcW w:w="1229" w:type="dxa"/>
            <w:tcBorders>
              <w:top w:val="nil"/>
              <w:left w:val="nil"/>
              <w:bottom w:val="nil"/>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sidRPr="00033814">
              <w:rPr>
                <w:color w:val="000000"/>
                <w:sz w:val="24"/>
                <w:szCs w:val="24"/>
                <w:lang w:eastAsia="ru-RU"/>
              </w:rPr>
              <w:t> </w:t>
            </w:r>
          </w:p>
        </w:tc>
        <w:tc>
          <w:tcPr>
            <w:tcW w:w="1256" w:type="dxa"/>
            <w:tcBorders>
              <w:top w:val="nil"/>
              <w:left w:val="nil"/>
              <w:bottom w:val="nil"/>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sidRPr="00033814">
              <w:rPr>
                <w:color w:val="000000"/>
                <w:sz w:val="24"/>
                <w:szCs w:val="24"/>
                <w:lang w:eastAsia="ru-RU"/>
              </w:rPr>
              <w:t> </w:t>
            </w:r>
          </w:p>
        </w:tc>
        <w:tc>
          <w:tcPr>
            <w:tcW w:w="1396" w:type="dxa"/>
            <w:tcBorders>
              <w:top w:val="nil"/>
              <w:left w:val="nil"/>
              <w:bottom w:val="nil"/>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sidRPr="00033814">
              <w:rPr>
                <w:color w:val="000000"/>
                <w:sz w:val="24"/>
                <w:szCs w:val="24"/>
                <w:lang w:eastAsia="ru-RU"/>
              </w:rPr>
              <w:t> </w:t>
            </w:r>
          </w:p>
        </w:tc>
        <w:tc>
          <w:tcPr>
            <w:tcW w:w="1396" w:type="dxa"/>
            <w:tcBorders>
              <w:top w:val="nil"/>
              <w:left w:val="nil"/>
              <w:bottom w:val="nil"/>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sidRPr="00033814">
              <w:rPr>
                <w:color w:val="000000"/>
                <w:sz w:val="24"/>
                <w:szCs w:val="24"/>
                <w:lang w:eastAsia="ru-RU"/>
              </w:rPr>
              <w:t> </w:t>
            </w:r>
          </w:p>
        </w:tc>
      </w:tr>
      <w:tr w:rsidR="00AF7B86" w:rsidRPr="004D7821" w:rsidTr="00EF7E56">
        <w:trPr>
          <w:trHeight w:val="330"/>
        </w:trPr>
        <w:tc>
          <w:tcPr>
            <w:tcW w:w="4046" w:type="dxa"/>
            <w:vMerge/>
            <w:tcBorders>
              <w:top w:val="nil"/>
              <w:left w:val="single" w:sz="8" w:space="0" w:color="000000"/>
              <w:bottom w:val="single" w:sz="8" w:space="0" w:color="000000"/>
              <w:right w:val="single" w:sz="8" w:space="0" w:color="000000"/>
            </w:tcBorders>
            <w:vAlign w:val="center"/>
          </w:tcPr>
          <w:p w:rsidR="00AF7B86" w:rsidRPr="00033814" w:rsidRDefault="00AF7B86" w:rsidP="00FF5B85">
            <w:pPr>
              <w:spacing w:line="240" w:lineRule="auto"/>
              <w:ind w:firstLine="0"/>
              <w:rPr>
                <w:color w:val="000000"/>
                <w:sz w:val="24"/>
                <w:szCs w:val="24"/>
                <w:lang w:eastAsia="ru-RU"/>
              </w:rPr>
            </w:pPr>
          </w:p>
        </w:tc>
        <w:tc>
          <w:tcPr>
            <w:tcW w:w="1229" w:type="dxa"/>
            <w:tcBorders>
              <w:top w:val="nil"/>
              <w:left w:val="nil"/>
              <w:bottom w:val="single" w:sz="8" w:space="0" w:color="000000"/>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sidRPr="00033814">
              <w:rPr>
                <w:color w:val="000000"/>
                <w:sz w:val="24"/>
                <w:szCs w:val="24"/>
                <w:lang w:eastAsia="ru-RU"/>
              </w:rPr>
              <w:t>11 972,06</w:t>
            </w:r>
          </w:p>
        </w:tc>
        <w:tc>
          <w:tcPr>
            <w:tcW w:w="1256" w:type="dxa"/>
            <w:tcBorders>
              <w:top w:val="nil"/>
              <w:left w:val="nil"/>
              <w:bottom w:val="single" w:sz="8" w:space="0" w:color="000000"/>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sidRPr="00033814">
              <w:rPr>
                <w:color w:val="000000"/>
                <w:sz w:val="24"/>
                <w:szCs w:val="24"/>
                <w:lang w:eastAsia="ru-RU"/>
              </w:rPr>
              <w:t>14 424,42</w:t>
            </w:r>
          </w:p>
        </w:tc>
        <w:tc>
          <w:tcPr>
            <w:tcW w:w="1396" w:type="dxa"/>
            <w:tcBorders>
              <w:top w:val="nil"/>
              <w:left w:val="nil"/>
              <w:bottom w:val="single" w:sz="8" w:space="0" w:color="000000"/>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sidRPr="00033814">
              <w:rPr>
                <w:color w:val="000000"/>
                <w:sz w:val="24"/>
                <w:szCs w:val="24"/>
                <w:lang w:eastAsia="ru-RU"/>
              </w:rPr>
              <w:t>2 452,37</w:t>
            </w:r>
          </w:p>
        </w:tc>
        <w:tc>
          <w:tcPr>
            <w:tcW w:w="1396" w:type="dxa"/>
            <w:tcBorders>
              <w:top w:val="nil"/>
              <w:left w:val="nil"/>
              <w:bottom w:val="single" w:sz="8" w:space="0" w:color="000000"/>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sidRPr="00033814">
              <w:rPr>
                <w:color w:val="000000"/>
                <w:sz w:val="24"/>
                <w:szCs w:val="24"/>
                <w:lang w:eastAsia="ru-RU"/>
              </w:rPr>
              <w:t>120,48</w:t>
            </w:r>
          </w:p>
        </w:tc>
      </w:tr>
      <w:tr w:rsidR="00AF7B86" w:rsidRPr="004D7821" w:rsidTr="00EF7E56">
        <w:trPr>
          <w:trHeight w:val="330"/>
        </w:trPr>
        <w:tc>
          <w:tcPr>
            <w:tcW w:w="4046" w:type="dxa"/>
            <w:tcBorders>
              <w:top w:val="nil"/>
              <w:left w:val="single" w:sz="8" w:space="0" w:color="000000"/>
              <w:bottom w:val="single" w:sz="8" w:space="0" w:color="000000"/>
              <w:right w:val="single" w:sz="8" w:space="0" w:color="000000"/>
            </w:tcBorders>
            <w:vAlign w:val="center"/>
          </w:tcPr>
          <w:p w:rsidR="00AF7B86" w:rsidRPr="00033814" w:rsidRDefault="00AF7B86" w:rsidP="00FF5B85">
            <w:pPr>
              <w:spacing w:line="240" w:lineRule="auto"/>
              <w:ind w:firstLine="0"/>
              <w:rPr>
                <w:color w:val="000000"/>
                <w:sz w:val="24"/>
                <w:szCs w:val="24"/>
                <w:lang w:eastAsia="ru-RU"/>
              </w:rPr>
            </w:pPr>
            <w:r w:rsidRPr="00033814">
              <w:rPr>
                <w:color w:val="000000"/>
                <w:sz w:val="24"/>
                <w:szCs w:val="24"/>
                <w:lang w:eastAsia="ru-RU"/>
              </w:rPr>
              <w:t>Прирост выручки (цепной)</w:t>
            </w:r>
          </w:p>
        </w:tc>
        <w:tc>
          <w:tcPr>
            <w:tcW w:w="1229" w:type="dxa"/>
            <w:tcBorders>
              <w:top w:val="nil"/>
              <w:left w:val="nil"/>
              <w:bottom w:val="single" w:sz="8" w:space="0" w:color="000000"/>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sidRPr="00033814">
              <w:rPr>
                <w:color w:val="000000"/>
                <w:sz w:val="24"/>
                <w:szCs w:val="24"/>
                <w:lang w:eastAsia="ru-RU"/>
              </w:rPr>
              <w:t> </w:t>
            </w:r>
          </w:p>
        </w:tc>
        <w:tc>
          <w:tcPr>
            <w:tcW w:w="1256" w:type="dxa"/>
            <w:tcBorders>
              <w:top w:val="nil"/>
              <w:left w:val="nil"/>
              <w:bottom w:val="single" w:sz="8" w:space="0" w:color="000000"/>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sidRPr="00033814">
              <w:rPr>
                <w:color w:val="000000"/>
                <w:sz w:val="24"/>
                <w:szCs w:val="24"/>
                <w:lang w:eastAsia="ru-RU"/>
              </w:rPr>
              <w:t>2 452,37</w:t>
            </w:r>
          </w:p>
        </w:tc>
        <w:tc>
          <w:tcPr>
            <w:tcW w:w="1396" w:type="dxa"/>
            <w:tcBorders>
              <w:top w:val="nil"/>
              <w:left w:val="nil"/>
              <w:bottom w:val="single" w:sz="8" w:space="0" w:color="000000"/>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sidRPr="00033814">
              <w:rPr>
                <w:color w:val="000000"/>
                <w:sz w:val="24"/>
                <w:szCs w:val="24"/>
                <w:lang w:eastAsia="ru-RU"/>
              </w:rPr>
              <w:t>-</w:t>
            </w:r>
          </w:p>
        </w:tc>
        <w:tc>
          <w:tcPr>
            <w:tcW w:w="1396" w:type="dxa"/>
            <w:tcBorders>
              <w:top w:val="nil"/>
              <w:left w:val="nil"/>
              <w:bottom w:val="single" w:sz="8" w:space="0" w:color="000000"/>
              <w:right w:val="single" w:sz="8" w:space="0" w:color="000000"/>
            </w:tcBorders>
            <w:vAlign w:val="center"/>
          </w:tcPr>
          <w:p w:rsidR="00AF7B86" w:rsidRPr="00033814" w:rsidRDefault="00AF7B86" w:rsidP="00FF5B85">
            <w:pPr>
              <w:spacing w:line="240" w:lineRule="auto"/>
              <w:ind w:firstLine="0"/>
              <w:jc w:val="center"/>
              <w:rPr>
                <w:color w:val="000000"/>
                <w:sz w:val="24"/>
                <w:szCs w:val="24"/>
                <w:lang w:eastAsia="ru-RU"/>
              </w:rPr>
            </w:pPr>
            <w:r w:rsidRPr="00033814">
              <w:rPr>
                <w:color w:val="000000"/>
                <w:sz w:val="24"/>
                <w:szCs w:val="24"/>
                <w:lang w:eastAsia="ru-RU"/>
              </w:rPr>
              <w:t>-</w:t>
            </w:r>
          </w:p>
        </w:tc>
      </w:tr>
    </w:tbl>
    <w:p w:rsidR="00AF7B86" w:rsidRPr="00E64457" w:rsidRDefault="00AF7B86" w:rsidP="00EF7E56">
      <w:pPr>
        <w:widowControl w:val="0"/>
      </w:pPr>
    </w:p>
    <w:p w:rsidR="00AF7B86" w:rsidRPr="00E64457" w:rsidRDefault="00AF7B86" w:rsidP="00EF7E56">
      <w:pPr>
        <w:widowControl w:val="0"/>
      </w:pPr>
      <w:r w:rsidRPr="00E64457">
        <w:t xml:space="preserve">Как видно из таблицы </w:t>
      </w:r>
      <w:r>
        <w:t>3.2</w:t>
      </w:r>
      <w:r w:rsidRPr="00E64457">
        <w:t xml:space="preserve">, что ежегодный прирост выручки составляет в среднем порядка </w:t>
      </w:r>
      <w:r>
        <w:t>2,45</w:t>
      </w:r>
      <w:r w:rsidRPr="00E64457">
        <w:t xml:space="preserve"> млн. руб.  </w:t>
      </w:r>
    </w:p>
    <w:p w:rsidR="00AF7B86" w:rsidRPr="00E64457" w:rsidRDefault="00AF7B86" w:rsidP="00EF7E56">
      <w:pPr>
        <w:pStyle w:val="BodyTextIndent3"/>
        <w:spacing w:after="0" w:line="360" w:lineRule="auto"/>
        <w:ind w:left="0" w:firstLine="709"/>
        <w:jc w:val="both"/>
        <w:rPr>
          <w:sz w:val="28"/>
          <w:szCs w:val="28"/>
        </w:rPr>
      </w:pPr>
      <w:r w:rsidRPr="00E64457">
        <w:rPr>
          <w:sz w:val="28"/>
          <w:szCs w:val="28"/>
        </w:rPr>
        <w:t xml:space="preserve">Поскольку деятельность ООО </w:t>
      </w:r>
      <w:r>
        <w:rPr>
          <w:sz w:val="28"/>
          <w:szCs w:val="28"/>
        </w:rPr>
        <w:t>«Сабвей»</w:t>
      </w:r>
      <w:r w:rsidRPr="00E64457">
        <w:rPr>
          <w:sz w:val="28"/>
          <w:szCs w:val="28"/>
        </w:rPr>
        <w:t xml:space="preserve"> складывается из операций, связанных с приобретением </w:t>
      </w:r>
      <w:r>
        <w:rPr>
          <w:sz w:val="28"/>
          <w:szCs w:val="28"/>
        </w:rPr>
        <w:t>продукции и товаров</w:t>
      </w:r>
      <w:r w:rsidRPr="00E64457">
        <w:rPr>
          <w:sz w:val="28"/>
          <w:szCs w:val="28"/>
        </w:rPr>
        <w:t xml:space="preserve"> и их реализацией, то в процессе этой деятельности ООО </w:t>
      </w:r>
      <w:r>
        <w:rPr>
          <w:sz w:val="28"/>
          <w:szCs w:val="28"/>
        </w:rPr>
        <w:t>«Сабвей»</w:t>
      </w:r>
      <w:r w:rsidRPr="00E64457">
        <w:rPr>
          <w:sz w:val="28"/>
          <w:szCs w:val="28"/>
        </w:rPr>
        <w:t xml:space="preserve"> несет затраты, необходимые для доведения </w:t>
      </w:r>
      <w:r>
        <w:rPr>
          <w:sz w:val="28"/>
          <w:szCs w:val="28"/>
        </w:rPr>
        <w:t>продукции</w:t>
      </w:r>
      <w:r w:rsidRPr="00E64457">
        <w:rPr>
          <w:sz w:val="28"/>
          <w:szCs w:val="28"/>
        </w:rPr>
        <w:t xml:space="preserve"> до </w:t>
      </w:r>
      <w:r>
        <w:rPr>
          <w:sz w:val="28"/>
          <w:szCs w:val="28"/>
        </w:rPr>
        <w:t>потребителя</w:t>
      </w:r>
      <w:r w:rsidRPr="00E64457">
        <w:rPr>
          <w:sz w:val="28"/>
          <w:szCs w:val="28"/>
        </w:rPr>
        <w:t>, выраженные в денежной форме.</w:t>
      </w:r>
    </w:p>
    <w:p w:rsidR="00AF7B86" w:rsidRPr="00E64457" w:rsidRDefault="00AF7B86" w:rsidP="00EF7E56">
      <w:pPr>
        <w:widowControl w:val="0"/>
      </w:pPr>
      <w:r w:rsidRPr="00E64457">
        <w:t>Основной статьей расходов компании являются затраты на закупку товара, его доставку и  хранение.</w:t>
      </w:r>
    </w:p>
    <w:p w:rsidR="00AF7B86" w:rsidRPr="00E64457" w:rsidRDefault="00AF7B86" w:rsidP="00EF7E56">
      <w:pPr>
        <w:pStyle w:val="BodyTextIndent3"/>
        <w:spacing w:after="0" w:line="360" w:lineRule="auto"/>
        <w:ind w:left="0" w:firstLine="709"/>
        <w:jc w:val="both"/>
        <w:rPr>
          <w:sz w:val="28"/>
          <w:szCs w:val="28"/>
        </w:rPr>
      </w:pPr>
      <w:r w:rsidRPr="00E64457">
        <w:rPr>
          <w:sz w:val="28"/>
          <w:szCs w:val="28"/>
        </w:rPr>
        <w:t xml:space="preserve">К издержкам обращения ООО </w:t>
      </w:r>
      <w:r>
        <w:rPr>
          <w:sz w:val="28"/>
          <w:szCs w:val="28"/>
        </w:rPr>
        <w:t>«Сабвей»</w:t>
      </w:r>
      <w:r w:rsidRPr="00E64457">
        <w:rPr>
          <w:sz w:val="28"/>
          <w:szCs w:val="28"/>
        </w:rPr>
        <w:t xml:space="preserve"> относятся:</w:t>
      </w:r>
    </w:p>
    <w:p w:rsidR="00AF7B86" w:rsidRPr="00E64457" w:rsidRDefault="00AF7B86" w:rsidP="000C3851">
      <w:pPr>
        <w:pStyle w:val="BodyTextIndent3"/>
        <w:numPr>
          <w:ilvl w:val="0"/>
          <w:numId w:val="33"/>
        </w:numPr>
        <w:spacing w:after="0" w:line="360" w:lineRule="auto"/>
        <w:ind w:left="0" w:firstLine="709"/>
        <w:jc w:val="both"/>
        <w:rPr>
          <w:sz w:val="28"/>
          <w:szCs w:val="28"/>
        </w:rPr>
      </w:pPr>
      <w:r w:rsidRPr="00E64457">
        <w:rPr>
          <w:sz w:val="28"/>
          <w:szCs w:val="28"/>
        </w:rPr>
        <w:t>расходы на заработную плату работников предприятия</w:t>
      </w:r>
      <w:r>
        <w:rPr>
          <w:sz w:val="28"/>
          <w:szCs w:val="28"/>
        </w:rPr>
        <w:t xml:space="preserve"> (приложение Б</w:t>
      </w:r>
      <w:r w:rsidRPr="00E64457">
        <w:rPr>
          <w:sz w:val="28"/>
          <w:szCs w:val="28"/>
        </w:rPr>
        <w:t>;</w:t>
      </w:r>
    </w:p>
    <w:p w:rsidR="00AF7B86" w:rsidRPr="00E64457" w:rsidRDefault="00AF7B86" w:rsidP="000C3851">
      <w:pPr>
        <w:pStyle w:val="BodyTextIndent3"/>
        <w:numPr>
          <w:ilvl w:val="0"/>
          <w:numId w:val="33"/>
        </w:numPr>
        <w:spacing w:after="0" w:line="360" w:lineRule="auto"/>
        <w:ind w:left="0" w:firstLine="709"/>
        <w:jc w:val="both"/>
        <w:rPr>
          <w:sz w:val="28"/>
          <w:szCs w:val="28"/>
        </w:rPr>
      </w:pPr>
      <w:r w:rsidRPr="00E64457">
        <w:rPr>
          <w:sz w:val="28"/>
          <w:szCs w:val="28"/>
        </w:rPr>
        <w:t>арендные платежи;</w:t>
      </w:r>
    </w:p>
    <w:p w:rsidR="00AF7B86" w:rsidRPr="00E64457" w:rsidRDefault="00AF7B86" w:rsidP="000C3851">
      <w:pPr>
        <w:pStyle w:val="BodyTextIndent3"/>
        <w:numPr>
          <w:ilvl w:val="0"/>
          <w:numId w:val="33"/>
        </w:numPr>
        <w:spacing w:after="0" w:line="360" w:lineRule="auto"/>
        <w:ind w:left="0" w:firstLine="709"/>
        <w:jc w:val="both"/>
        <w:rPr>
          <w:sz w:val="28"/>
          <w:szCs w:val="28"/>
        </w:rPr>
      </w:pPr>
      <w:r>
        <w:rPr>
          <w:sz w:val="28"/>
          <w:szCs w:val="28"/>
        </w:rPr>
        <w:t>проведение рекламных компаний</w:t>
      </w:r>
      <w:r w:rsidRPr="00E64457">
        <w:rPr>
          <w:sz w:val="28"/>
          <w:szCs w:val="28"/>
        </w:rPr>
        <w:t>;</w:t>
      </w:r>
    </w:p>
    <w:p w:rsidR="00AF7B86" w:rsidRPr="00E64457" w:rsidRDefault="00AF7B86" w:rsidP="000C3851">
      <w:pPr>
        <w:pStyle w:val="BodyTextIndent3"/>
        <w:numPr>
          <w:ilvl w:val="0"/>
          <w:numId w:val="33"/>
        </w:numPr>
        <w:spacing w:after="0" w:line="360" w:lineRule="auto"/>
        <w:ind w:left="0" w:firstLine="709"/>
        <w:jc w:val="both"/>
        <w:rPr>
          <w:sz w:val="28"/>
          <w:szCs w:val="28"/>
        </w:rPr>
      </w:pPr>
      <w:r w:rsidRPr="00E64457">
        <w:rPr>
          <w:sz w:val="28"/>
          <w:szCs w:val="28"/>
        </w:rPr>
        <w:t>транспортные расходы по доставке товаров;</w:t>
      </w:r>
    </w:p>
    <w:p w:rsidR="00AF7B86" w:rsidRPr="00E64457" w:rsidRDefault="00AF7B86" w:rsidP="000C3851">
      <w:pPr>
        <w:pStyle w:val="BodyTextIndent3"/>
        <w:numPr>
          <w:ilvl w:val="0"/>
          <w:numId w:val="33"/>
        </w:numPr>
        <w:spacing w:after="0" w:line="360" w:lineRule="auto"/>
        <w:ind w:left="0" w:firstLine="709"/>
        <w:jc w:val="both"/>
        <w:rPr>
          <w:sz w:val="28"/>
          <w:szCs w:val="28"/>
        </w:rPr>
      </w:pPr>
      <w:r w:rsidRPr="00E64457">
        <w:rPr>
          <w:sz w:val="28"/>
          <w:szCs w:val="28"/>
        </w:rPr>
        <w:t xml:space="preserve">суммы страховых отчислений во внебюджетные фонды; </w:t>
      </w:r>
    </w:p>
    <w:p w:rsidR="00AF7B86" w:rsidRPr="00E64457" w:rsidRDefault="00AF7B86" w:rsidP="000C3851">
      <w:pPr>
        <w:pStyle w:val="BodyTextIndent3"/>
        <w:numPr>
          <w:ilvl w:val="0"/>
          <w:numId w:val="33"/>
        </w:numPr>
        <w:spacing w:after="0" w:line="360" w:lineRule="auto"/>
        <w:ind w:left="0" w:firstLine="709"/>
        <w:jc w:val="both"/>
        <w:rPr>
          <w:sz w:val="28"/>
          <w:szCs w:val="28"/>
        </w:rPr>
      </w:pPr>
      <w:r w:rsidRPr="00E64457">
        <w:rPr>
          <w:sz w:val="28"/>
          <w:szCs w:val="28"/>
        </w:rPr>
        <w:t>расходы на упаковку и хранение;</w:t>
      </w:r>
    </w:p>
    <w:p w:rsidR="00AF7B86" w:rsidRPr="00E64457" w:rsidRDefault="00AF7B86" w:rsidP="000C3851">
      <w:pPr>
        <w:pStyle w:val="BodyTextIndent3"/>
        <w:numPr>
          <w:ilvl w:val="0"/>
          <w:numId w:val="33"/>
        </w:numPr>
        <w:spacing w:after="0" w:line="360" w:lineRule="auto"/>
        <w:ind w:left="0" w:firstLine="709"/>
        <w:jc w:val="both"/>
        <w:rPr>
          <w:sz w:val="28"/>
          <w:szCs w:val="28"/>
        </w:rPr>
      </w:pPr>
      <w:r w:rsidRPr="00E64457">
        <w:rPr>
          <w:sz w:val="28"/>
          <w:szCs w:val="28"/>
        </w:rPr>
        <w:t>эксплуатационные расходы.</w:t>
      </w:r>
    </w:p>
    <w:p w:rsidR="00AF7B86" w:rsidRPr="00E64457" w:rsidRDefault="00AF7B86" w:rsidP="00EF7E56">
      <w:pPr>
        <w:pStyle w:val="BodyTextIndent"/>
        <w:spacing w:after="0" w:line="360" w:lineRule="auto"/>
        <w:ind w:left="0" w:firstLine="709"/>
        <w:jc w:val="both"/>
        <w:rPr>
          <w:sz w:val="28"/>
          <w:szCs w:val="28"/>
        </w:rPr>
      </w:pPr>
      <w:r w:rsidRPr="00E64457">
        <w:rPr>
          <w:sz w:val="28"/>
          <w:szCs w:val="28"/>
        </w:rPr>
        <w:t xml:space="preserve">Структуру расходов ООО </w:t>
      </w:r>
      <w:r>
        <w:rPr>
          <w:sz w:val="28"/>
          <w:szCs w:val="28"/>
        </w:rPr>
        <w:t>«Сабвей»</w:t>
      </w:r>
      <w:r w:rsidRPr="00E64457">
        <w:rPr>
          <w:sz w:val="28"/>
          <w:szCs w:val="28"/>
        </w:rPr>
        <w:t xml:space="preserve">  в процентах к общей сумме затрат и их динамику рассмотрим на основании таблицы </w:t>
      </w:r>
      <w:r>
        <w:rPr>
          <w:sz w:val="28"/>
          <w:szCs w:val="28"/>
        </w:rPr>
        <w:t>3.3</w:t>
      </w:r>
      <w:r w:rsidRPr="00E64457">
        <w:rPr>
          <w:sz w:val="28"/>
          <w:szCs w:val="28"/>
        </w:rPr>
        <w:t>.</w:t>
      </w:r>
    </w:p>
    <w:p w:rsidR="00AF7B86" w:rsidRDefault="00AF7B86" w:rsidP="00EF7E56">
      <w:pPr>
        <w:pStyle w:val="BodyText"/>
        <w:spacing w:after="0" w:line="360" w:lineRule="auto"/>
        <w:ind w:firstLine="709"/>
        <w:jc w:val="both"/>
        <w:rPr>
          <w:sz w:val="28"/>
          <w:szCs w:val="28"/>
        </w:rPr>
      </w:pPr>
    </w:p>
    <w:p w:rsidR="00AF7B86" w:rsidRDefault="00AF7B86" w:rsidP="00EF7E56">
      <w:pPr>
        <w:pStyle w:val="BodyText"/>
        <w:spacing w:after="0" w:line="360" w:lineRule="auto"/>
        <w:ind w:firstLine="709"/>
        <w:jc w:val="both"/>
        <w:rPr>
          <w:sz w:val="28"/>
          <w:szCs w:val="28"/>
        </w:rPr>
      </w:pPr>
      <w:r w:rsidRPr="00E64457">
        <w:rPr>
          <w:sz w:val="28"/>
          <w:szCs w:val="28"/>
        </w:rPr>
        <w:t xml:space="preserve">Таблица </w:t>
      </w:r>
      <w:r>
        <w:rPr>
          <w:sz w:val="28"/>
          <w:szCs w:val="28"/>
        </w:rPr>
        <w:t>3.3</w:t>
      </w:r>
      <w:r w:rsidRPr="00E64457">
        <w:rPr>
          <w:sz w:val="28"/>
          <w:szCs w:val="28"/>
        </w:rPr>
        <w:t xml:space="preserve"> – Состав и структура расходов ООО </w:t>
      </w:r>
      <w:r>
        <w:rPr>
          <w:sz w:val="28"/>
          <w:szCs w:val="28"/>
        </w:rPr>
        <w:t>«Сабвей»</w:t>
      </w:r>
      <w:r w:rsidRPr="00E64457">
        <w:rPr>
          <w:sz w:val="28"/>
          <w:szCs w:val="28"/>
        </w:rPr>
        <w:t xml:space="preserve"> в </w:t>
      </w:r>
      <w:r>
        <w:rPr>
          <w:sz w:val="28"/>
          <w:szCs w:val="28"/>
        </w:rPr>
        <w:t>2014</w:t>
      </w:r>
      <w:r w:rsidRPr="00E64457">
        <w:rPr>
          <w:sz w:val="28"/>
          <w:szCs w:val="28"/>
        </w:rPr>
        <w:t>-</w:t>
      </w:r>
      <w:r>
        <w:rPr>
          <w:sz w:val="28"/>
          <w:szCs w:val="28"/>
        </w:rPr>
        <w:t>2015</w:t>
      </w:r>
      <w:r w:rsidRPr="00E64457">
        <w:rPr>
          <w:sz w:val="28"/>
          <w:szCs w:val="28"/>
        </w:rPr>
        <w:t>гг. (тыс. руб.)</w:t>
      </w:r>
    </w:p>
    <w:tbl>
      <w:tblPr>
        <w:tblW w:w="9756" w:type="dxa"/>
        <w:tblInd w:w="103" w:type="dxa"/>
        <w:tblLook w:val="00A0"/>
      </w:tblPr>
      <w:tblGrid>
        <w:gridCol w:w="3124"/>
        <w:gridCol w:w="960"/>
        <w:gridCol w:w="960"/>
        <w:gridCol w:w="960"/>
        <w:gridCol w:w="960"/>
        <w:gridCol w:w="1396"/>
        <w:gridCol w:w="1396"/>
      </w:tblGrid>
      <w:tr w:rsidR="00AF7B86" w:rsidRPr="004D7821" w:rsidTr="00EF7E56">
        <w:trPr>
          <w:trHeight w:val="1027"/>
        </w:trPr>
        <w:tc>
          <w:tcPr>
            <w:tcW w:w="3124" w:type="dxa"/>
            <w:tcBorders>
              <w:top w:val="single" w:sz="4" w:space="0" w:color="auto"/>
              <w:left w:val="single" w:sz="4" w:space="0" w:color="auto"/>
              <w:bottom w:val="single" w:sz="4" w:space="0" w:color="auto"/>
              <w:right w:val="single" w:sz="4" w:space="0" w:color="auto"/>
            </w:tcBorders>
            <w:noWrap/>
            <w:vAlign w:val="center"/>
          </w:tcPr>
          <w:p w:rsidR="00AF7B86" w:rsidRPr="00033814" w:rsidRDefault="00AF7B86" w:rsidP="00EF7E56">
            <w:pPr>
              <w:spacing w:line="240" w:lineRule="auto"/>
              <w:ind w:firstLine="0"/>
              <w:jc w:val="center"/>
              <w:rPr>
                <w:color w:val="000000"/>
                <w:sz w:val="24"/>
                <w:szCs w:val="24"/>
                <w:lang w:eastAsia="ru-RU"/>
              </w:rPr>
            </w:pPr>
            <w:r w:rsidRPr="00033814">
              <w:rPr>
                <w:color w:val="000000"/>
                <w:sz w:val="24"/>
                <w:szCs w:val="24"/>
                <w:lang w:eastAsia="ru-RU"/>
              </w:rPr>
              <w:t>Элементы затрат</w:t>
            </w:r>
          </w:p>
        </w:tc>
        <w:tc>
          <w:tcPr>
            <w:tcW w:w="960" w:type="dxa"/>
            <w:tcBorders>
              <w:top w:val="single" w:sz="4" w:space="0" w:color="auto"/>
              <w:left w:val="nil"/>
              <w:bottom w:val="single" w:sz="4" w:space="0" w:color="auto"/>
              <w:right w:val="single" w:sz="4" w:space="0" w:color="auto"/>
            </w:tcBorders>
            <w:noWrap/>
            <w:vAlign w:val="center"/>
          </w:tcPr>
          <w:p w:rsidR="00AF7B86" w:rsidRPr="00033814" w:rsidRDefault="00AF7B86" w:rsidP="00EF7E56">
            <w:pPr>
              <w:spacing w:line="240" w:lineRule="auto"/>
              <w:ind w:firstLine="0"/>
              <w:jc w:val="center"/>
              <w:rPr>
                <w:color w:val="000000"/>
                <w:sz w:val="24"/>
                <w:szCs w:val="24"/>
                <w:lang w:eastAsia="ru-RU"/>
              </w:rPr>
            </w:pPr>
            <w:r>
              <w:rPr>
                <w:color w:val="000000"/>
                <w:sz w:val="24"/>
                <w:szCs w:val="24"/>
                <w:lang w:eastAsia="ru-RU"/>
              </w:rPr>
              <w:t>2014</w:t>
            </w:r>
          </w:p>
        </w:tc>
        <w:tc>
          <w:tcPr>
            <w:tcW w:w="960" w:type="dxa"/>
            <w:tcBorders>
              <w:top w:val="single" w:sz="4" w:space="0" w:color="auto"/>
              <w:left w:val="nil"/>
              <w:bottom w:val="single" w:sz="4" w:space="0" w:color="auto"/>
              <w:right w:val="single" w:sz="4" w:space="0" w:color="auto"/>
            </w:tcBorders>
            <w:noWrap/>
            <w:vAlign w:val="center"/>
          </w:tcPr>
          <w:p w:rsidR="00AF7B86" w:rsidRPr="00033814" w:rsidRDefault="00AF7B86" w:rsidP="00EF7E56">
            <w:pPr>
              <w:spacing w:line="240" w:lineRule="auto"/>
              <w:ind w:firstLine="0"/>
              <w:jc w:val="center"/>
              <w:rPr>
                <w:color w:val="000000"/>
                <w:sz w:val="24"/>
                <w:szCs w:val="24"/>
                <w:lang w:eastAsia="ru-RU"/>
              </w:rPr>
            </w:pPr>
            <w:r>
              <w:rPr>
                <w:color w:val="000000"/>
                <w:sz w:val="24"/>
                <w:szCs w:val="24"/>
                <w:lang w:eastAsia="ru-RU"/>
              </w:rPr>
              <w:t>2015</w:t>
            </w:r>
          </w:p>
        </w:tc>
        <w:tc>
          <w:tcPr>
            <w:tcW w:w="960" w:type="dxa"/>
            <w:tcBorders>
              <w:top w:val="single" w:sz="4" w:space="0" w:color="auto"/>
              <w:left w:val="nil"/>
              <w:bottom w:val="single" w:sz="4" w:space="0" w:color="auto"/>
              <w:right w:val="single" w:sz="4" w:space="0" w:color="auto"/>
            </w:tcBorders>
            <w:noWrap/>
            <w:vAlign w:val="center"/>
          </w:tcPr>
          <w:p w:rsidR="00AF7B86" w:rsidRPr="00033814" w:rsidRDefault="00AF7B86" w:rsidP="00EF7E56">
            <w:pPr>
              <w:spacing w:line="240" w:lineRule="auto"/>
              <w:ind w:firstLine="0"/>
              <w:jc w:val="center"/>
              <w:rPr>
                <w:color w:val="000000"/>
                <w:sz w:val="24"/>
                <w:szCs w:val="24"/>
                <w:lang w:eastAsia="ru-RU"/>
              </w:rPr>
            </w:pPr>
            <w:r>
              <w:rPr>
                <w:color w:val="000000"/>
                <w:sz w:val="24"/>
                <w:szCs w:val="24"/>
                <w:lang w:eastAsia="ru-RU"/>
              </w:rPr>
              <w:t>2014</w:t>
            </w:r>
          </w:p>
        </w:tc>
        <w:tc>
          <w:tcPr>
            <w:tcW w:w="960" w:type="dxa"/>
            <w:tcBorders>
              <w:top w:val="single" w:sz="4" w:space="0" w:color="auto"/>
              <w:left w:val="nil"/>
              <w:bottom w:val="single" w:sz="4" w:space="0" w:color="auto"/>
              <w:right w:val="single" w:sz="4" w:space="0" w:color="auto"/>
            </w:tcBorders>
            <w:noWrap/>
            <w:vAlign w:val="center"/>
          </w:tcPr>
          <w:p w:rsidR="00AF7B86" w:rsidRPr="00033814" w:rsidRDefault="00AF7B86" w:rsidP="00EF7E56">
            <w:pPr>
              <w:spacing w:line="240" w:lineRule="auto"/>
              <w:ind w:firstLine="0"/>
              <w:jc w:val="center"/>
              <w:rPr>
                <w:color w:val="000000"/>
                <w:sz w:val="24"/>
                <w:szCs w:val="24"/>
                <w:lang w:eastAsia="ru-RU"/>
              </w:rPr>
            </w:pPr>
            <w:r>
              <w:rPr>
                <w:color w:val="000000"/>
                <w:sz w:val="24"/>
                <w:szCs w:val="24"/>
                <w:lang w:eastAsia="ru-RU"/>
              </w:rPr>
              <w:t>2015</w:t>
            </w:r>
          </w:p>
        </w:tc>
        <w:tc>
          <w:tcPr>
            <w:tcW w:w="1396" w:type="dxa"/>
            <w:tcBorders>
              <w:top w:val="single" w:sz="4" w:space="0" w:color="auto"/>
              <w:left w:val="nil"/>
              <w:bottom w:val="single" w:sz="4" w:space="0" w:color="auto"/>
              <w:right w:val="single" w:sz="4" w:space="0" w:color="auto"/>
            </w:tcBorders>
            <w:vAlign w:val="center"/>
          </w:tcPr>
          <w:p w:rsidR="00AF7B86" w:rsidRPr="00033814" w:rsidRDefault="00AF7B86" w:rsidP="00EF7E56">
            <w:pPr>
              <w:spacing w:line="240" w:lineRule="auto"/>
              <w:ind w:firstLine="0"/>
              <w:jc w:val="center"/>
              <w:rPr>
                <w:color w:val="000000"/>
                <w:sz w:val="24"/>
                <w:szCs w:val="24"/>
                <w:lang w:eastAsia="ru-RU"/>
              </w:rPr>
            </w:pPr>
            <w:r w:rsidRPr="00033814">
              <w:rPr>
                <w:color w:val="000000"/>
                <w:sz w:val="24"/>
                <w:szCs w:val="24"/>
                <w:lang w:eastAsia="ru-RU"/>
              </w:rPr>
              <w:t xml:space="preserve">Абсол. отклонение </w:t>
            </w:r>
            <w:r>
              <w:rPr>
                <w:color w:val="000000"/>
                <w:sz w:val="24"/>
                <w:szCs w:val="24"/>
                <w:lang w:eastAsia="ru-RU"/>
              </w:rPr>
              <w:t>2015</w:t>
            </w:r>
            <w:r w:rsidRPr="00033814">
              <w:rPr>
                <w:color w:val="000000"/>
                <w:sz w:val="24"/>
                <w:szCs w:val="24"/>
                <w:lang w:eastAsia="ru-RU"/>
              </w:rPr>
              <w:t>/</w:t>
            </w:r>
            <w:r>
              <w:rPr>
                <w:color w:val="000000"/>
                <w:sz w:val="24"/>
                <w:szCs w:val="24"/>
                <w:lang w:eastAsia="ru-RU"/>
              </w:rPr>
              <w:t>2014</w:t>
            </w:r>
          </w:p>
        </w:tc>
        <w:tc>
          <w:tcPr>
            <w:tcW w:w="1396" w:type="dxa"/>
            <w:tcBorders>
              <w:top w:val="single" w:sz="4" w:space="0" w:color="auto"/>
              <w:left w:val="nil"/>
              <w:bottom w:val="single" w:sz="4" w:space="0" w:color="auto"/>
              <w:right w:val="single" w:sz="4" w:space="0" w:color="auto"/>
            </w:tcBorders>
            <w:vAlign w:val="center"/>
          </w:tcPr>
          <w:p w:rsidR="00AF7B86" w:rsidRPr="00033814" w:rsidRDefault="00AF7B86" w:rsidP="00EF7E56">
            <w:pPr>
              <w:spacing w:line="240" w:lineRule="auto"/>
              <w:ind w:firstLine="0"/>
              <w:jc w:val="center"/>
              <w:rPr>
                <w:color w:val="000000"/>
                <w:sz w:val="24"/>
                <w:szCs w:val="24"/>
                <w:lang w:eastAsia="ru-RU"/>
              </w:rPr>
            </w:pPr>
            <w:r w:rsidRPr="00033814">
              <w:rPr>
                <w:color w:val="000000"/>
                <w:sz w:val="24"/>
                <w:szCs w:val="24"/>
                <w:lang w:eastAsia="ru-RU"/>
              </w:rPr>
              <w:t xml:space="preserve">Относ. отклонение </w:t>
            </w:r>
            <w:r>
              <w:rPr>
                <w:color w:val="000000"/>
                <w:sz w:val="24"/>
                <w:szCs w:val="24"/>
                <w:lang w:eastAsia="ru-RU"/>
              </w:rPr>
              <w:t>2015</w:t>
            </w:r>
            <w:r w:rsidRPr="00033814">
              <w:rPr>
                <w:color w:val="000000"/>
                <w:sz w:val="24"/>
                <w:szCs w:val="24"/>
                <w:lang w:eastAsia="ru-RU"/>
              </w:rPr>
              <w:t>/</w:t>
            </w:r>
            <w:r>
              <w:rPr>
                <w:color w:val="000000"/>
                <w:sz w:val="24"/>
                <w:szCs w:val="24"/>
                <w:lang w:eastAsia="ru-RU"/>
              </w:rPr>
              <w:t>2014</w:t>
            </w:r>
          </w:p>
        </w:tc>
      </w:tr>
      <w:tr w:rsidR="00AF7B86" w:rsidRPr="004D7821" w:rsidTr="00EF7E56">
        <w:trPr>
          <w:trHeight w:val="315"/>
        </w:trPr>
        <w:tc>
          <w:tcPr>
            <w:tcW w:w="3124" w:type="dxa"/>
            <w:tcBorders>
              <w:top w:val="nil"/>
              <w:left w:val="single" w:sz="4" w:space="0" w:color="auto"/>
              <w:bottom w:val="single" w:sz="4" w:space="0" w:color="auto"/>
              <w:right w:val="single" w:sz="4" w:space="0" w:color="auto"/>
            </w:tcBorders>
            <w:noWrap/>
            <w:vAlign w:val="center"/>
          </w:tcPr>
          <w:p w:rsidR="00AF7B86" w:rsidRPr="00033814" w:rsidRDefault="00AF7B86" w:rsidP="00EF7E56">
            <w:pPr>
              <w:spacing w:line="240" w:lineRule="auto"/>
              <w:ind w:firstLine="0"/>
              <w:jc w:val="center"/>
              <w:rPr>
                <w:color w:val="000000"/>
                <w:sz w:val="24"/>
                <w:szCs w:val="24"/>
                <w:lang w:eastAsia="ru-RU"/>
              </w:rPr>
            </w:pPr>
            <w:r w:rsidRPr="00033814">
              <w:rPr>
                <w:color w:val="000000"/>
                <w:sz w:val="24"/>
                <w:szCs w:val="24"/>
                <w:lang w:eastAsia="ru-RU"/>
              </w:rPr>
              <w:t>1</w:t>
            </w:r>
          </w:p>
        </w:tc>
        <w:tc>
          <w:tcPr>
            <w:tcW w:w="960" w:type="dxa"/>
            <w:tcBorders>
              <w:top w:val="nil"/>
              <w:left w:val="nil"/>
              <w:bottom w:val="single" w:sz="4" w:space="0" w:color="auto"/>
              <w:right w:val="single" w:sz="4" w:space="0" w:color="auto"/>
            </w:tcBorders>
            <w:noWrap/>
            <w:vAlign w:val="center"/>
          </w:tcPr>
          <w:p w:rsidR="00AF7B86" w:rsidRPr="00033814" w:rsidRDefault="00AF7B86" w:rsidP="00EF7E56">
            <w:pPr>
              <w:spacing w:line="240" w:lineRule="auto"/>
              <w:ind w:firstLine="0"/>
              <w:jc w:val="center"/>
              <w:rPr>
                <w:color w:val="000000"/>
                <w:sz w:val="24"/>
                <w:szCs w:val="24"/>
                <w:lang w:eastAsia="ru-RU"/>
              </w:rPr>
            </w:pPr>
            <w:r w:rsidRPr="00033814">
              <w:rPr>
                <w:color w:val="000000"/>
                <w:sz w:val="24"/>
                <w:szCs w:val="24"/>
                <w:lang w:eastAsia="ru-RU"/>
              </w:rPr>
              <w:t>2</w:t>
            </w:r>
          </w:p>
        </w:tc>
        <w:tc>
          <w:tcPr>
            <w:tcW w:w="960" w:type="dxa"/>
            <w:tcBorders>
              <w:top w:val="nil"/>
              <w:left w:val="nil"/>
              <w:bottom w:val="single" w:sz="4" w:space="0" w:color="auto"/>
              <w:right w:val="single" w:sz="4" w:space="0" w:color="auto"/>
            </w:tcBorders>
            <w:noWrap/>
            <w:vAlign w:val="center"/>
          </w:tcPr>
          <w:p w:rsidR="00AF7B86" w:rsidRPr="00033814" w:rsidRDefault="00AF7B86" w:rsidP="00EF7E56">
            <w:pPr>
              <w:spacing w:line="240" w:lineRule="auto"/>
              <w:ind w:firstLine="0"/>
              <w:jc w:val="center"/>
              <w:rPr>
                <w:color w:val="000000"/>
                <w:sz w:val="24"/>
                <w:szCs w:val="24"/>
                <w:lang w:eastAsia="ru-RU"/>
              </w:rPr>
            </w:pPr>
            <w:r w:rsidRPr="00033814">
              <w:rPr>
                <w:color w:val="000000"/>
                <w:sz w:val="24"/>
                <w:szCs w:val="24"/>
                <w:lang w:eastAsia="ru-RU"/>
              </w:rPr>
              <w:t>3</w:t>
            </w:r>
          </w:p>
        </w:tc>
        <w:tc>
          <w:tcPr>
            <w:tcW w:w="960" w:type="dxa"/>
            <w:tcBorders>
              <w:top w:val="nil"/>
              <w:left w:val="nil"/>
              <w:bottom w:val="single" w:sz="4" w:space="0" w:color="auto"/>
              <w:right w:val="single" w:sz="4" w:space="0" w:color="auto"/>
            </w:tcBorders>
            <w:noWrap/>
            <w:vAlign w:val="center"/>
          </w:tcPr>
          <w:p w:rsidR="00AF7B86" w:rsidRPr="00033814" w:rsidRDefault="00AF7B86" w:rsidP="00EF7E56">
            <w:pPr>
              <w:spacing w:line="240" w:lineRule="auto"/>
              <w:ind w:firstLine="0"/>
              <w:jc w:val="center"/>
              <w:rPr>
                <w:color w:val="000000"/>
                <w:sz w:val="24"/>
                <w:szCs w:val="24"/>
                <w:lang w:eastAsia="ru-RU"/>
              </w:rPr>
            </w:pPr>
            <w:r w:rsidRPr="00033814">
              <w:rPr>
                <w:color w:val="000000"/>
                <w:sz w:val="24"/>
                <w:szCs w:val="24"/>
                <w:lang w:eastAsia="ru-RU"/>
              </w:rPr>
              <w:t>4</w:t>
            </w:r>
          </w:p>
        </w:tc>
        <w:tc>
          <w:tcPr>
            <w:tcW w:w="960" w:type="dxa"/>
            <w:tcBorders>
              <w:top w:val="nil"/>
              <w:left w:val="nil"/>
              <w:bottom w:val="single" w:sz="4" w:space="0" w:color="auto"/>
              <w:right w:val="single" w:sz="4" w:space="0" w:color="auto"/>
            </w:tcBorders>
            <w:noWrap/>
            <w:vAlign w:val="center"/>
          </w:tcPr>
          <w:p w:rsidR="00AF7B86" w:rsidRPr="00033814" w:rsidRDefault="00AF7B86" w:rsidP="00EF7E56">
            <w:pPr>
              <w:spacing w:line="240" w:lineRule="auto"/>
              <w:ind w:firstLine="0"/>
              <w:jc w:val="center"/>
              <w:rPr>
                <w:color w:val="000000"/>
                <w:sz w:val="24"/>
                <w:szCs w:val="24"/>
                <w:lang w:eastAsia="ru-RU"/>
              </w:rPr>
            </w:pPr>
            <w:r w:rsidRPr="00033814">
              <w:rPr>
                <w:color w:val="000000"/>
                <w:sz w:val="24"/>
                <w:szCs w:val="24"/>
                <w:lang w:eastAsia="ru-RU"/>
              </w:rPr>
              <w:t>5</w:t>
            </w:r>
          </w:p>
        </w:tc>
        <w:tc>
          <w:tcPr>
            <w:tcW w:w="1396" w:type="dxa"/>
            <w:tcBorders>
              <w:top w:val="nil"/>
              <w:left w:val="nil"/>
              <w:bottom w:val="single" w:sz="4" w:space="0" w:color="auto"/>
              <w:right w:val="single" w:sz="4" w:space="0" w:color="auto"/>
            </w:tcBorders>
            <w:vAlign w:val="center"/>
          </w:tcPr>
          <w:p w:rsidR="00AF7B86" w:rsidRPr="00033814" w:rsidRDefault="00AF7B86" w:rsidP="00EF7E56">
            <w:pPr>
              <w:spacing w:line="240" w:lineRule="auto"/>
              <w:ind w:firstLine="0"/>
              <w:jc w:val="center"/>
              <w:rPr>
                <w:color w:val="000000"/>
                <w:sz w:val="24"/>
                <w:szCs w:val="24"/>
                <w:lang w:eastAsia="ru-RU"/>
              </w:rPr>
            </w:pPr>
            <w:r w:rsidRPr="00033814">
              <w:rPr>
                <w:color w:val="000000"/>
                <w:sz w:val="24"/>
                <w:szCs w:val="24"/>
                <w:lang w:eastAsia="ru-RU"/>
              </w:rPr>
              <w:t>6</w:t>
            </w:r>
          </w:p>
        </w:tc>
        <w:tc>
          <w:tcPr>
            <w:tcW w:w="1396" w:type="dxa"/>
            <w:tcBorders>
              <w:top w:val="nil"/>
              <w:left w:val="nil"/>
              <w:bottom w:val="single" w:sz="4" w:space="0" w:color="auto"/>
              <w:right w:val="single" w:sz="4" w:space="0" w:color="auto"/>
            </w:tcBorders>
            <w:vAlign w:val="center"/>
          </w:tcPr>
          <w:p w:rsidR="00AF7B86" w:rsidRPr="00033814" w:rsidRDefault="00AF7B86" w:rsidP="00EF7E56">
            <w:pPr>
              <w:spacing w:line="240" w:lineRule="auto"/>
              <w:ind w:firstLine="0"/>
              <w:jc w:val="center"/>
              <w:rPr>
                <w:color w:val="000000"/>
                <w:sz w:val="24"/>
                <w:szCs w:val="24"/>
                <w:lang w:eastAsia="ru-RU"/>
              </w:rPr>
            </w:pPr>
            <w:r w:rsidRPr="00033814">
              <w:rPr>
                <w:color w:val="000000"/>
                <w:sz w:val="24"/>
                <w:szCs w:val="24"/>
                <w:lang w:eastAsia="ru-RU"/>
              </w:rPr>
              <w:t>7</w:t>
            </w:r>
          </w:p>
        </w:tc>
      </w:tr>
      <w:tr w:rsidR="00AF7B86" w:rsidRPr="004D7821" w:rsidTr="00EF7E56">
        <w:trPr>
          <w:trHeight w:val="315"/>
        </w:trPr>
        <w:tc>
          <w:tcPr>
            <w:tcW w:w="3124" w:type="dxa"/>
            <w:tcBorders>
              <w:top w:val="nil"/>
              <w:left w:val="single" w:sz="4" w:space="0" w:color="auto"/>
              <w:bottom w:val="single" w:sz="4" w:space="0" w:color="auto"/>
              <w:right w:val="single" w:sz="4" w:space="0" w:color="auto"/>
            </w:tcBorders>
            <w:noWrap/>
            <w:vAlign w:val="bottom"/>
          </w:tcPr>
          <w:p w:rsidR="00AF7B86" w:rsidRPr="00033814" w:rsidRDefault="00AF7B86" w:rsidP="00EF7E56">
            <w:pPr>
              <w:spacing w:line="240" w:lineRule="auto"/>
              <w:ind w:firstLine="0"/>
              <w:rPr>
                <w:color w:val="000000"/>
                <w:sz w:val="24"/>
                <w:szCs w:val="24"/>
                <w:lang w:eastAsia="ru-RU"/>
              </w:rPr>
            </w:pPr>
            <w:r w:rsidRPr="00033814">
              <w:rPr>
                <w:color w:val="000000"/>
                <w:sz w:val="24"/>
                <w:szCs w:val="24"/>
                <w:lang w:eastAsia="ru-RU"/>
              </w:rPr>
              <w:t xml:space="preserve">Продукты </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1193</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1110</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18,59</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17,18</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-82,92</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93,05</w:t>
            </w:r>
          </w:p>
        </w:tc>
      </w:tr>
      <w:tr w:rsidR="00AF7B86" w:rsidRPr="004D7821" w:rsidTr="00EF7E56">
        <w:trPr>
          <w:trHeight w:val="315"/>
        </w:trPr>
        <w:tc>
          <w:tcPr>
            <w:tcW w:w="3124" w:type="dxa"/>
            <w:tcBorders>
              <w:top w:val="nil"/>
              <w:left w:val="single" w:sz="4" w:space="0" w:color="auto"/>
              <w:bottom w:val="single" w:sz="4" w:space="0" w:color="auto"/>
              <w:right w:val="single" w:sz="4" w:space="0" w:color="auto"/>
            </w:tcBorders>
            <w:noWrap/>
            <w:vAlign w:val="bottom"/>
          </w:tcPr>
          <w:p w:rsidR="00AF7B86" w:rsidRPr="00033814" w:rsidRDefault="00AF7B86" w:rsidP="00EF7E56">
            <w:pPr>
              <w:spacing w:line="240" w:lineRule="auto"/>
              <w:ind w:firstLine="0"/>
              <w:rPr>
                <w:color w:val="000000"/>
                <w:sz w:val="24"/>
                <w:szCs w:val="24"/>
                <w:lang w:eastAsia="ru-RU"/>
              </w:rPr>
            </w:pPr>
            <w:r w:rsidRPr="00033814">
              <w:rPr>
                <w:color w:val="000000"/>
                <w:sz w:val="24"/>
                <w:szCs w:val="24"/>
                <w:lang w:eastAsia="ru-RU"/>
              </w:rPr>
              <w:t>Расходы на доставку продукции</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286</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137</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4,46</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2,11</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-149,57</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47,73</w:t>
            </w:r>
          </w:p>
        </w:tc>
      </w:tr>
      <w:tr w:rsidR="00AF7B86" w:rsidRPr="004D7821" w:rsidTr="00EF7E56">
        <w:trPr>
          <w:trHeight w:val="315"/>
        </w:trPr>
        <w:tc>
          <w:tcPr>
            <w:tcW w:w="3124" w:type="dxa"/>
            <w:tcBorders>
              <w:top w:val="nil"/>
              <w:left w:val="single" w:sz="4" w:space="0" w:color="auto"/>
              <w:bottom w:val="single" w:sz="4" w:space="0" w:color="auto"/>
              <w:right w:val="single" w:sz="4" w:space="0" w:color="auto"/>
            </w:tcBorders>
            <w:noWrap/>
            <w:vAlign w:val="bottom"/>
          </w:tcPr>
          <w:p w:rsidR="00AF7B86" w:rsidRPr="00033814" w:rsidRDefault="00AF7B86" w:rsidP="00EF7E56">
            <w:pPr>
              <w:spacing w:line="240" w:lineRule="auto"/>
              <w:ind w:firstLine="0"/>
              <w:rPr>
                <w:color w:val="000000"/>
                <w:sz w:val="24"/>
                <w:szCs w:val="24"/>
                <w:lang w:eastAsia="ru-RU"/>
              </w:rPr>
            </w:pPr>
            <w:r w:rsidRPr="00033814">
              <w:rPr>
                <w:color w:val="000000"/>
                <w:sz w:val="24"/>
                <w:szCs w:val="24"/>
                <w:lang w:eastAsia="ru-RU"/>
              </w:rPr>
              <w:t>ЗАРАБОТНАЯ ПЛАТА</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2282</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1519</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35,56</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23,50</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-763,14</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66,56</w:t>
            </w:r>
          </w:p>
        </w:tc>
      </w:tr>
      <w:tr w:rsidR="00AF7B86" w:rsidRPr="004D7821" w:rsidTr="00EF7E56">
        <w:trPr>
          <w:trHeight w:val="315"/>
        </w:trPr>
        <w:tc>
          <w:tcPr>
            <w:tcW w:w="3124" w:type="dxa"/>
            <w:tcBorders>
              <w:top w:val="nil"/>
              <w:left w:val="single" w:sz="4" w:space="0" w:color="auto"/>
              <w:bottom w:val="single" w:sz="4" w:space="0" w:color="auto"/>
              <w:right w:val="single" w:sz="4" w:space="0" w:color="auto"/>
            </w:tcBorders>
            <w:noWrap/>
            <w:vAlign w:val="bottom"/>
          </w:tcPr>
          <w:p w:rsidR="00AF7B86" w:rsidRPr="00033814" w:rsidRDefault="00AF7B86" w:rsidP="00EF7E56">
            <w:pPr>
              <w:spacing w:line="240" w:lineRule="auto"/>
              <w:ind w:firstLine="0"/>
              <w:rPr>
                <w:color w:val="000000"/>
                <w:sz w:val="24"/>
                <w:szCs w:val="24"/>
                <w:lang w:eastAsia="ru-RU"/>
              </w:rPr>
            </w:pPr>
            <w:r w:rsidRPr="00033814">
              <w:rPr>
                <w:color w:val="000000"/>
                <w:sz w:val="24"/>
                <w:szCs w:val="24"/>
                <w:lang w:eastAsia="ru-RU"/>
              </w:rPr>
              <w:t>СОЦИАЛЬНЫЙ ПАКЕТ</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119</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141</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1,85</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2,18</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22,2122</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118,70</w:t>
            </w:r>
          </w:p>
        </w:tc>
      </w:tr>
      <w:tr w:rsidR="00AF7B86" w:rsidRPr="004D7821" w:rsidTr="00EF7E56">
        <w:trPr>
          <w:trHeight w:val="315"/>
        </w:trPr>
        <w:tc>
          <w:tcPr>
            <w:tcW w:w="3124" w:type="dxa"/>
            <w:tcBorders>
              <w:top w:val="nil"/>
              <w:left w:val="single" w:sz="4" w:space="0" w:color="auto"/>
              <w:bottom w:val="single" w:sz="4" w:space="0" w:color="auto"/>
              <w:right w:val="single" w:sz="4" w:space="0" w:color="auto"/>
            </w:tcBorders>
            <w:noWrap/>
            <w:vAlign w:val="bottom"/>
          </w:tcPr>
          <w:p w:rsidR="00AF7B86" w:rsidRPr="00033814" w:rsidRDefault="00AF7B86" w:rsidP="00EF7E56">
            <w:pPr>
              <w:spacing w:line="240" w:lineRule="auto"/>
              <w:ind w:firstLine="0"/>
              <w:rPr>
                <w:color w:val="000000"/>
                <w:sz w:val="24"/>
                <w:szCs w:val="24"/>
                <w:lang w:eastAsia="ru-RU"/>
              </w:rPr>
            </w:pPr>
            <w:r w:rsidRPr="00033814">
              <w:rPr>
                <w:color w:val="000000"/>
                <w:sz w:val="24"/>
                <w:szCs w:val="24"/>
                <w:lang w:eastAsia="ru-RU"/>
              </w:rPr>
              <w:t>ПОДГОТОВКА КАДРОВ</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50</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0,78</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0,01</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-49,402</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1,59</w:t>
            </w:r>
          </w:p>
        </w:tc>
      </w:tr>
      <w:tr w:rsidR="00AF7B86" w:rsidRPr="004D7821" w:rsidTr="00EF7E56">
        <w:trPr>
          <w:trHeight w:val="315"/>
        </w:trPr>
        <w:tc>
          <w:tcPr>
            <w:tcW w:w="3124" w:type="dxa"/>
            <w:tcBorders>
              <w:top w:val="nil"/>
              <w:left w:val="single" w:sz="4" w:space="0" w:color="auto"/>
              <w:bottom w:val="single" w:sz="4" w:space="0" w:color="auto"/>
              <w:right w:val="single" w:sz="4" w:space="0" w:color="auto"/>
            </w:tcBorders>
            <w:noWrap/>
            <w:vAlign w:val="bottom"/>
          </w:tcPr>
          <w:p w:rsidR="00AF7B86" w:rsidRPr="00033814" w:rsidRDefault="00AF7B86" w:rsidP="00EF7E56">
            <w:pPr>
              <w:spacing w:line="240" w:lineRule="auto"/>
              <w:ind w:firstLine="0"/>
              <w:rPr>
                <w:color w:val="000000"/>
                <w:sz w:val="24"/>
                <w:szCs w:val="24"/>
                <w:lang w:eastAsia="ru-RU"/>
              </w:rPr>
            </w:pPr>
            <w:r w:rsidRPr="00033814">
              <w:rPr>
                <w:color w:val="000000"/>
                <w:sz w:val="24"/>
                <w:szCs w:val="24"/>
                <w:lang w:eastAsia="ru-RU"/>
              </w:rPr>
              <w:t>НАЛОГИ</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34</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0</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0,53</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0,00</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-33,804</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0,00</w:t>
            </w:r>
          </w:p>
        </w:tc>
      </w:tr>
      <w:tr w:rsidR="00AF7B86" w:rsidRPr="004D7821" w:rsidTr="00EF7E56">
        <w:trPr>
          <w:trHeight w:val="315"/>
        </w:trPr>
        <w:tc>
          <w:tcPr>
            <w:tcW w:w="3124" w:type="dxa"/>
            <w:tcBorders>
              <w:top w:val="nil"/>
              <w:left w:val="single" w:sz="4" w:space="0" w:color="auto"/>
              <w:bottom w:val="single" w:sz="4" w:space="0" w:color="auto"/>
              <w:right w:val="single" w:sz="4" w:space="0" w:color="auto"/>
            </w:tcBorders>
            <w:noWrap/>
            <w:vAlign w:val="bottom"/>
          </w:tcPr>
          <w:p w:rsidR="00AF7B86" w:rsidRPr="00033814" w:rsidRDefault="00AF7B86" w:rsidP="00EF7E56">
            <w:pPr>
              <w:spacing w:line="240" w:lineRule="auto"/>
              <w:ind w:firstLine="0"/>
              <w:rPr>
                <w:color w:val="000000"/>
                <w:sz w:val="24"/>
                <w:szCs w:val="24"/>
                <w:lang w:eastAsia="ru-RU"/>
              </w:rPr>
            </w:pPr>
            <w:r w:rsidRPr="00033814">
              <w:rPr>
                <w:color w:val="000000"/>
                <w:sz w:val="24"/>
                <w:szCs w:val="24"/>
                <w:lang w:eastAsia="ru-RU"/>
              </w:rPr>
              <w:t>РАСХОДНЫЕ  МАТЕРИАЛЫ</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906</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1206</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14,12</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18,65</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299,659</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133,07</w:t>
            </w:r>
          </w:p>
        </w:tc>
      </w:tr>
      <w:tr w:rsidR="00AF7B86" w:rsidRPr="004D7821" w:rsidTr="00EF7E56">
        <w:trPr>
          <w:trHeight w:val="315"/>
        </w:trPr>
        <w:tc>
          <w:tcPr>
            <w:tcW w:w="3124" w:type="dxa"/>
            <w:tcBorders>
              <w:top w:val="nil"/>
              <w:left w:val="single" w:sz="4" w:space="0" w:color="auto"/>
              <w:bottom w:val="single" w:sz="4" w:space="0" w:color="auto"/>
              <w:right w:val="single" w:sz="4" w:space="0" w:color="auto"/>
            </w:tcBorders>
            <w:noWrap/>
            <w:vAlign w:val="bottom"/>
          </w:tcPr>
          <w:p w:rsidR="00AF7B86" w:rsidRPr="00033814" w:rsidRDefault="00AF7B86" w:rsidP="00EF7E56">
            <w:pPr>
              <w:spacing w:line="240" w:lineRule="auto"/>
              <w:ind w:firstLine="0"/>
              <w:rPr>
                <w:color w:val="000000"/>
                <w:sz w:val="24"/>
                <w:szCs w:val="24"/>
                <w:lang w:eastAsia="ru-RU"/>
              </w:rPr>
            </w:pPr>
            <w:r w:rsidRPr="00033814">
              <w:rPr>
                <w:color w:val="000000"/>
                <w:sz w:val="24"/>
                <w:szCs w:val="24"/>
                <w:lang w:eastAsia="ru-RU"/>
              </w:rPr>
              <w:t xml:space="preserve">БАНКОВСКИЕ УСЛУГИ </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18</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11</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0,29</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0,17</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-7,5339</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58,91</w:t>
            </w:r>
          </w:p>
        </w:tc>
      </w:tr>
      <w:tr w:rsidR="00AF7B86" w:rsidRPr="004D7821" w:rsidTr="00EF7E56">
        <w:trPr>
          <w:trHeight w:val="315"/>
        </w:trPr>
        <w:tc>
          <w:tcPr>
            <w:tcW w:w="3124" w:type="dxa"/>
            <w:tcBorders>
              <w:top w:val="nil"/>
              <w:left w:val="single" w:sz="4" w:space="0" w:color="auto"/>
              <w:bottom w:val="single" w:sz="4" w:space="0" w:color="auto"/>
              <w:right w:val="single" w:sz="4" w:space="0" w:color="auto"/>
            </w:tcBorders>
            <w:noWrap/>
            <w:vAlign w:val="bottom"/>
          </w:tcPr>
          <w:p w:rsidR="00AF7B86" w:rsidRPr="00033814" w:rsidRDefault="00AF7B86" w:rsidP="00EF7E56">
            <w:pPr>
              <w:spacing w:line="240" w:lineRule="auto"/>
              <w:ind w:firstLine="0"/>
              <w:rPr>
                <w:color w:val="000000"/>
                <w:sz w:val="24"/>
                <w:szCs w:val="24"/>
                <w:lang w:eastAsia="ru-RU"/>
              </w:rPr>
            </w:pPr>
            <w:r w:rsidRPr="00033814">
              <w:rPr>
                <w:color w:val="000000"/>
                <w:sz w:val="24"/>
                <w:szCs w:val="24"/>
                <w:lang w:eastAsia="ru-RU"/>
              </w:rPr>
              <w:t>ПОТЕРИ ТОВАРА</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167</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159</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2,60</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2,46</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-8,1527</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95,12</w:t>
            </w:r>
          </w:p>
        </w:tc>
      </w:tr>
      <w:tr w:rsidR="00AF7B86" w:rsidRPr="004D7821" w:rsidTr="00EF7E56">
        <w:trPr>
          <w:trHeight w:val="315"/>
        </w:trPr>
        <w:tc>
          <w:tcPr>
            <w:tcW w:w="3124" w:type="dxa"/>
            <w:tcBorders>
              <w:top w:val="nil"/>
              <w:left w:val="single" w:sz="4" w:space="0" w:color="auto"/>
              <w:bottom w:val="single" w:sz="4" w:space="0" w:color="auto"/>
              <w:right w:val="single" w:sz="4" w:space="0" w:color="auto"/>
            </w:tcBorders>
            <w:noWrap/>
            <w:vAlign w:val="bottom"/>
          </w:tcPr>
          <w:p w:rsidR="00AF7B86" w:rsidRPr="00033814" w:rsidRDefault="00AF7B86" w:rsidP="00EF7E56">
            <w:pPr>
              <w:spacing w:line="240" w:lineRule="auto"/>
              <w:ind w:firstLine="0"/>
              <w:rPr>
                <w:color w:val="000000"/>
                <w:sz w:val="24"/>
                <w:szCs w:val="24"/>
                <w:lang w:eastAsia="ru-RU"/>
              </w:rPr>
            </w:pPr>
            <w:r w:rsidRPr="00033814">
              <w:rPr>
                <w:color w:val="000000"/>
                <w:sz w:val="24"/>
                <w:szCs w:val="24"/>
                <w:lang w:eastAsia="ru-RU"/>
              </w:rPr>
              <w:t>ПРОЧИЕ РАСХОДЫ</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99</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124</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1,54</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1,92</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25,1152</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125,35</w:t>
            </w:r>
          </w:p>
        </w:tc>
      </w:tr>
      <w:tr w:rsidR="00AF7B86" w:rsidRPr="004D7821" w:rsidTr="00EF7E56">
        <w:trPr>
          <w:trHeight w:val="315"/>
        </w:trPr>
        <w:tc>
          <w:tcPr>
            <w:tcW w:w="3124" w:type="dxa"/>
            <w:tcBorders>
              <w:top w:val="nil"/>
              <w:left w:val="single" w:sz="4" w:space="0" w:color="auto"/>
              <w:bottom w:val="single" w:sz="4" w:space="0" w:color="auto"/>
              <w:right w:val="single" w:sz="4" w:space="0" w:color="auto"/>
            </w:tcBorders>
            <w:noWrap/>
            <w:vAlign w:val="bottom"/>
          </w:tcPr>
          <w:p w:rsidR="00AF7B86" w:rsidRPr="00033814" w:rsidRDefault="00AF7B86" w:rsidP="00EF7E56">
            <w:pPr>
              <w:spacing w:line="240" w:lineRule="auto"/>
              <w:ind w:firstLine="0"/>
              <w:rPr>
                <w:color w:val="000000"/>
                <w:sz w:val="24"/>
                <w:szCs w:val="24"/>
                <w:lang w:eastAsia="ru-RU"/>
              </w:rPr>
            </w:pPr>
            <w:r w:rsidRPr="00033814">
              <w:rPr>
                <w:color w:val="000000"/>
                <w:sz w:val="24"/>
                <w:szCs w:val="24"/>
                <w:lang w:eastAsia="ru-RU"/>
              </w:rPr>
              <w:t>АРЕНДА И КОММУНАЛЬНЫЕ РАСХОДЫ</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1113</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1948</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17,34</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30,14</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835,385</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175,06</w:t>
            </w:r>
          </w:p>
        </w:tc>
      </w:tr>
      <w:tr w:rsidR="00AF7B86" w:rsidRPr="004D7821" w:rsidTr="00EF7E56">
        <w:trPr>
          <w:trHeight w:val="315"/>
        </w:trPr>
        <w:tc>
          <w:tcPr>
            <w:tcW w:w="3124" w:type="dxa"/>
            <w:tcBorders>
              <w:top w:val="nil"/>
              <w:left w:val="single" w:sz="4" w:space="0" w:color="auto"/>
              <w:bottom w:val="single" w:sz="4" w:space="0" w:color="auto"/>
              <w:right w:val="single" w:sz="4" w:space="0" w:color="auto"/>
            </w:tcBorders>
            <w:noWrap/>
            <w:vAlign w:val="bottom"/>
          </w:tcPr>
          <w:p w:rsidR="00AF7B86" w:rsidRPr="00033814" w:rsidRDefault="00AF7B86" w:rsidP="00EF7E56">
            <w:pPr>
              <w:spacing w:line="240" w:lineRule="auto"/>
              <w:ind w:firstLine="0"/>
              <w:rPr>
                <w:color w:val="000000"/>
                <w:sz w:val="24"/>
                <w:szCs w:val="24"/>
                <w:lang w:eastAsia="ru-RU"/>
              </w:rPr>
            </w:pPr>
            <w:r w:rsidRPr="00033814">
              <w:rPr>
                <w:color w:val="000000"/>
                <w:sz w:val="24"/>
                <w:szCs w:val="24"/>
                <w:lang w:eastAsia="ru-RU"/>
              </w:rPr>
              <w:t>ОБСЛУЖИВАНИЕ ПОМЕЩЕНИЯ, ОБОРУДОВАНИЯ И ИНВЕНТАРЯ</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4</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0,06</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0,01</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-3,42</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13,85</w:t>
            </w:r>
          </w:p>
        </w:tc>
      </w:tr>
      <w:tr w:rsidR="00AF7B86" w:rsidRPr="004D7821" w:rsidTr="00EF7E56">
        <w:trPr>
          <w:trHeight w:val="315"/>
        </w:trPr>
        <w:tc>
          <w:tcPr>
            <w:tcW w:w="3124" w:type="dxa"/>
            <w:tcBorders>
              <w:top w:val="nil"/>
              <w:left w:val="single" w:sz="4" w:space="0" w:color="auto"/>
              <w:bottom w:val="single" w:sz="4" w:space="0" w:color="auto"/>
              <w:right w:val="single" w:sz="4" w:space="0" w:color="auto"/>
            </w:tcBorders>
            <w:noWrap/>
            <w:vAlign w:val="bottom"/>
          </w:tcPr>
          <w:p w:rsidR="00AF7B86" w:rsidRPr="00033814" w:rsidRDefault="00AF7B86" w:rsidP="00EF7E56">
            <w:pPr>
              <w:spacing w:line="240" w:lineRule="auto"/>
              <w:ind w:firstLine="0"/>
              <w:rPr>
                <w:color w:val="000000"/>
                <w:sz w:val="24"/>
                <w:szCs w:val="24"/>
                <w:lang w:eastAsia="ru-RU"/>
              </w:rPr>
            </w:pPr>
            <w:r w:rsidRPr="00033814">
              <w:rPr>
                <w:color w:val="000000"/>
                <w:sz w:val="24"/>
                <w:szCs w:val="24"/>
                <w:lang w:eastAsia="ru-RU"/>
              </w:rPr>
              <w:t>РЕКЛАМА</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146</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108</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2,28</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1,67</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-38,087</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73,94</w:t>
            </w:r>
          </w:p>
        </w:tc>
      </w:tr>
      <w:tr w:rsidR="00AF7B86" w:rsidRPr="004D7821" w:rsidTr="00EF7E56">
        <w:trPr>
          <w:trHeight w:val="315"/>
        </w:trPr>
        <w:tc>
          <w:tcPr>
            <w:tcW w:w="3124" w:type="dxa"/>
            <w:tcBorders>
              <w:top w:val="nil"/>
              <w:left w:val="single" w:sz="4" w:space="0" w:color="auto"/>
              <w:bottom w:val="single" w:sz="4" w:space="0" w:color="auto"/>
              <w:right w:val="single" w:sz="4" w:space="0" w:color="auto"/>
            </w:tcBorders>
            <w:noWrap/>
            <w:vAlign w:val="bottom"/>
          </w:tcPr>
          <w:p w:rsidR="00AF7B86" w:rsidRPr="00033814" w:rsidRDefault="00AF7B86" w:rsidP="00EF7E56">
            <w:pPr>
              <w:spacing w:line="240" w:lineRule="auto"/>
              <w:ind w:firstLine="0"/>
              <w:rPr>
                <w:color w:val="000000"/>
                <w:sz w:val="24"/>
                <w:szCs w:val="24"/>
                <w:lang w:eastAsia="ru-RU"/>
              </w:rPr>
            </w:pPr>
            <w:r w:rsidRPr="00033814">
              <w:rPr>
                <w:color w:val="000000"/>
                <w:sz w:val="24"/>
                <w:szCs w:val="24"/>
                <w:lang w:eastAsia="ru-RU"/>
              </w:rPr>
              <w:t>Всего затраты</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6418</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6465</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100,00</w:t>
            </w:r>
          </w:p>
        </w:tc>
        <w:tc>
          <w:tcPr>
            <w:tcW w:w="960"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100,00</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46,3348</w:t>
            </w:r>
          </w:p>
        </w:tc>
        <w:tc>
          <w:tcPr>
            <w:tcW w:w="1396" w:type="dxa"/>
            <w:tcBorders>
              <w:top w:val="nil"/>
              <w:left w:val="nil"/>
              <w:bottom w:val="single" w:sz="4" w:space="0" w:color="auto"/>
              <w:right w:val="single" w:sz="4" w:space="0" w:color="auto"/>
            </w:tcBorders>
            <w:noWrap/>
            <w:vAlign w:val="bottom"/>
          </w:tcPr>
          <w:p w:rsidR="00AF7B86" w:rsidRPr="00033814" w:rsidRDefault="00AF7B86" w:rsidP="00EF7E56">
            <w:pPr>
              <w:spacing w:line="240" w:lineRule="auto"/>
              <w:ind w:firstLine="0"/>
              <w:jc w:val="right"/>
              <w:rPr>
                <w:color w:val="000000"/>
                <w:sz w:val="24"/>
                <w:szCs w:val="24"/>
                <w:lang w:eastAsia="ru-RU"/>
              </w:rPr>
            </w:pPr>
            <w:r w:rsidRPr="00033814">
              <w:rPr>
                <w:color w:val="000000"/>
                <w:sz w:val="24"/>
                <w:szCs w:val="24"/>
                <w:lang w:eastAsia="ru-RU"/>
              </w:rPr>
              <w:t>100,72</w:t>
            </w:r>
          </w:p>
        </w:tc>
      </w:tr>
    </w:tbl>
    <w:p w:rsidR="00AF7B86" w:rsidRDefault="00AF7B86" w:rsidP="00EF7E56">
      <w:pPr>
        <w:pStyle w:val="BodyText"/>
        <w:spacing w:after="0" w:line="360" w:lineRule="auto"/>
        <w:ind w:firstLine="709"/>
        <w:jc w:val="both"/>
        <w:rPr>
          <w:sz w:val="28"/>
          <w:szCs w:val="28"/>
        </w:rPr>
      </w:pPr>
    </w:p>
    <w:p w:rsidR="00AF7B86" w:rsidRPr="00E64457" w:rsidRDefault="00AF7B86" w:rsidP="00EF7E56">
      <w:pPr>
        <w:pStyle w:val="BodyText"/>
        <w:spacing w:after="0" w:line="360" w:lineRule="auto"/>
        <w:ind w:firstLine="709"/>
        <w:jc w:val="both"/>
        <w:rPr>
          <w:sz w:val="28"/>
          <w:szCs w:val="28"/>
        </w:rPr>
      </w:pPr>
      <w:r w:rsidRPr="00E64457">
        <w:rPr>
          <w:sz w:val="28"/>
          <w:szCs w:val="28"/>
        </w:rPr>
        <w:t xml:space="preserve">Как видно из таблицы  </w:t>
      </w:r>
      <w:r w:rsidRPr="00243125">
        <w:rPr>
          <w:sz w:val="28"/>
          <w:szCs w:val="28"/>
        </w:rPr>
        <w:t xml:space="preserve">3.3 </w:t>
      </w:r>
      <w:r w:rsidRPr="00E64457">
        <w:rPr>
          <w:sz w:val="28"/>
          <w:szCs w:val="28"/>
        </w:rPr>
        <w:t xml:space="preserve">общая сумма затрат ООО </w:t>
      </w:r>
      <w:r>
        <w:rPr>
          <w:sz w:val="28"/>
          <w:szCs w:val="28"/>
        </w:rPr>
        <w:t>«Сабвей»</w:t>
      </w:r>
      <w:r w:rsidRPr="00E64457">
        <w:rPr>
          <w:sz w:val="28"/>
          <w:szCs w:val="28"/>
        </w:rPr>
        <w:t xml:space="preserve"> в </w:t>
      </w:r>
      <w:r>
        <w:rPr>
          <w:sz w:val="28"/>
          <w:szCs w:val="28"/>
        </w:rPr>
        <w:t xml:space="preserve">2014 </w:t>
      </w:r>
      <w:r w:rsidRPr="00E64457">
        <w:rPr>
          <w:sz w:val="28"/>
          <w:szCs w:val="28"/>
        </w:rPr>
        <w:t xml:space="preserve">г. составила  </w:t>
      </w:r>
      <w:r>
        <w:rPr>
          <w:sz w:val="28"/>
          <w:szCs w:val="28"/>
        </w:rPr>
        <w:t xml:space="preserve">6418 </w:t>
      </w:r>
      <w:r w:rsidRPr="00E64457">
        <w:rPr>
          <w:sz w:val="28"/>
          <w:szCs w:val="28"/>
        </w:rPr>
        <w:t xml:space="preserve"> тыс. руб. Наибольшая доля в общей сумме затрат по итогам года приходилась на </w:t>
      </w:r>
      <w:r>
        <w:rPr>
          <w:sz w:val="28"/>
          <w:szCs w:val="28"/>
        </w:rPr>
        <w:t>аренду и коммунальные платежи</w:t>
      </w:r>
      <w:r w:rsidRPr="00E64457">
        <w:rPr>
          <w:sz w:val="28"/>
          <w:szCs w:val="28"/>
        </w:rPr>
        <w:t xml:space="preserve"> (арендные платежи, </w:t>
      </w:r>
      <w:r>
        <w:rPr>
          <w:sz w:val="28"/>
          <w:szCs w:val="28"/>
        </w:rPr>
        <w:t>оплата электроэнергии и водоснабжения</w:t>
      </w:r>
      <w:r w:rsidRPr="00E64457">
        <w:rPr>
          <w:sz w:val="28"/>
          <w:szCs w:val="28"/>
        </w:rPr>
        <w:t xml:space="preserve">) – </w:t>
      </w:r>
      <w:r>
        <w:rPr>
          <w:sz w:val="28"/>
          <w:szCs w:val="28"/>
        </w:rPr>
        <w:t>17,34</w:t>
      </w:r>
      <w:r w:rsidRPr="00E64457">
        <w:rPr>
          <w:sz w:val="28"/>
          <w:szCs w:val="28"/>
        </w:rPr>
        <w:t xml:space="preserve">% и прочие расходы – 1,56%. На выплату зарплаты и на социальные выплаты (социальные выплаты) приходится порядка </w:t>
      </w:r>
      <w:r>
        <w:rPr>
          <w:sz w:val="28"/>
          <w:szCs w:val="28"/>
        </w:rPr>
        <w:t>25</w:t>
      </w:r>
      <w:r w:rsidRPr="00E64457">
        <w:rPr>
          <w:sz w:val="28"/>
          <w:szCs w:val="28"/>
        </w:rPr>
        <w:t xml:space="preserve">% всех затрат. Наименьшие расходы ООО </w:t>
      </w:r>
      <w:r>
        <w:rPr>
          <w:sz w:val="28"/>
          <w:szCs w:val="28"/>
        </w:rPr>
        <w:t>«Сабвей»</w:t>
      </w:r>
      <w:r w:rsidRPr="00E64457">
        <w:rPr>
          <w:sz w:val="28"/>
          <w:szCs w:val="28"/>
        </w:rPr>
        <w:t xml:space="preserve"> в </w:t>
      </w:r>
      <w:r>
        <w:rPr>
          <w:sz w:val="28"/>
          <w:szCs w:val="28"/>
        </w:rPr>
        <w:t>2014</w:t>
      </w:r>
      <w:r w:rsidRPr="00E64457">
        <w:rPr>
          <w:sz w:val="28"/>
          <w:szCs w:val="28"/>
        </w:rPr>
        <w:t xml:space="preserve"> году отмечены по статьям «</w:t>
      </w:r>
      <w:r>
        <w:rPr>
          <w:sz w:val="28"/>
          <w:szCs w:val="28"/>
        </w:rPr>
        <w:t>обслуживание оборудования и инвентаря</w:t>
      </w:r>
      <w:r w:rsidRPr="00E64457">
        <w:rPr>
          <w:sz w:val="28"/>
          <w:szCs w:val="28"/>
        </w:rPr>
        <w:t xml:space="preserve">». Коммерческие расходы (реклама) составляли </w:t>
      </w:r>
      <w:r>
        <w:rPr>
          <w:sz w:val="28"/>
          <w:szCs w:val="28"/>
        </w:rPr>
        <w:t>2,28</w:t>
      </w:r>
      <w:r w:rsidRPr="00E64457">
        <w:rPr>
          <w:sz w:val="28"/>
          <w:szCs w:val="28"/>
        </w:rPr>
        <w:t xml:space="preserve">%, а управленческие расходы на предприятии отдельно не выделяются.  </w:t>
      </w:r>
    </w:p>
    <w:p w:rsidR="00AF7B86" w:rsidRPr="00E64457" w:rsidRDefault="00AF7B86" w:rsidP="00EF7E56">
      <w:pPr>
        <w:pStyle w:val="BodyText"/>
        <w:spacing w:after="0" w:line="360" w:lineRule="auto"/>
        <w:ind w:firstLine="709"/>
        <w:jc w:val="both"/>
        <w:rPr>
          <w:sz w:val="28"/>
          <w:szCs w:val="28"/>
        </w:rPr>
      </w:pPr>
      <w:r w:rsidRPr="00E64457">
        <w:rPr>
          <w:sz w:val="28"/>
          <w:szCs w:val="28"/>
        </w:rPr>
        <w:t xml:space="preserve">В </w:t>
      </w:r>
      <w:r>
        <w:rPr>
          <w:sz w:val="28"/>
          <w:szCs w:val="28"/>
        </w:rPr>
        <w:t>2015</w:t>
      </w:r>
      <w:r w:rsidRPr="00E64457">
        <w:rPr>
          <w:sz w:val="28"/>
          <w:szCs w:val="28"/>
        </w:rPr>
        <w:t xml:space="preserve">г. структура расходов практически не изменилась: наибольшие расходы   по-прежнему приходятся на </w:t>
      </w:r>
      <w:r>
        <w:rPr>
          <w:sz w:val="28"/>
          <w:szCs w:val="28"/>
        </w:rPr>
        <w:t>эксплуатацию помещения кафе</w:t>
      </w:r>
      <w:r w:rsidRPr="00E64457">
        <w:rPr>
          <w:sz w:val="28"/>
          <w:szCs w:val="28"/>
        </w:rPr>
        <w:t xml:space="preserve">  - </w:t>
      </w:r>
      <w:r>
        <w:rPr>
          <w:sz w:val="28"/>
          <w:szCs w:val="28"/>
        </w:rPr>
        <w:t>30,14</w:t>
      </w:r>
      <w:r w:rsidRPr="00E64457">
        <w:rPr>
          <w:sz w:val="28"/>
          <w:szCs w:val="28"/>
        </w:rPr>
        <w:t>%.</w:t>
      </w:r>
    </w:p>
    <w:p w:rsidR="00AF7B86" w:rsidRPr="00E64457" w:rsidRDefault="00AF7B86" w:rsidP="00EF7E56">
      <w:pPr>
        <w:pStyle w:val="BodyText"/>
        <w:spacing w:after="0" w:line="360" w:lineRule="auto"/>
        <w:ind w:firstLine="709"/>
        <w:jc w:val="both"/>
        <w:rPr>
          <w:sz w:val="28"/>
          <w:szCs w:val="28"/>
        </w:rPr>
      </w:pPr>
      <w:r w:rsidRPr="00E64457">
        <w:rPr>
          <w:sz w:val="28"/>
          <w:szCs w:val="28"/>
        </w:rPr>
        <w:t xml:space="preserve">Полная себестоимость реализованной  товаров в </w:t>
      </w:r>
      <w:r>
        <w:rPr>
          <w:sz w:val="28"/>
          <w:szCs w:val="28"/>
        </w:rPr>
        <w:t>2015</w:t>
      </w:r>
      <w:r w:rsidRPr="00E64457">
        <w:rPr>
          <w:sz w:val="28"/>
          <w:szCs w:val="28"/>
        </w:rPr>
        <w:t xml:space="preserve">г. составила    </w:t>
      </w:r>
      <w:r>
        <w:rPr>
          <w:sz w:val="28"/>
          <w:szCs w:val="28"/>
        </w:rPr>
        <w:t>6465</w:t>
      </w:r>
      <w:r w:rsidRPr="00E64457">
        <w:rPr>
          <w:sz w:val="28"/>
          <w:szCs w:val="28"/>
        </w:rPr>
        <w:t xml:space="preserve">тыс. руб., т.е. за год себестоимость увеличилась на  </w:t>
      </w:r>
      <w:r>
        <w:rPr>
          <w:sz w:val="28"/>
          <w:szCs w:val="28"/>
        </w:rPr>
        <w:t>46,33</w:t>
      </w:r>
      <w:r w:rsidRPr="00E64457">
        <w:rPr>
          <w:sz w:val="28"/>
          <w:szCs w:val="28"/>
        </w:rPr>
        <w:t xml:space="preserve"> тыс. руб.  </w:t>
      </w:r>
    </w:p>
    <w:p w:rsidR="00AF7B86" w:rsidRDefault="00AF7B86" w:rsidP="00EF7E56">
      <w:pPr>
        <w:pStyle w:val="BodyText"/>
        <w:spacing w:after="0" w:line="360" w:lineRule="auto"/>
        <w:ind w:firstLine="709"/>
        <w:jc w:val="both"/>
        <w:rPr>
          <w:sz w:val="28"/>
          <w:szCs w:val="28"/>
        </w:rPr>
      </w:pPr>
      <w:r w:rsidRPr="00E64457">
        <w:rPr>
          <w:sz w:val="28"/>
          <w:szCs w:val="28"/>
        </w:rPr>
        <w:t xml:space="preserve">Схематически структура затрат в ООО </w:t>
      </w:r>
      <w:r>
        <w:rPr>
          <w:sz w:val="28"/>
          <w:szCs w:val="28"/>
        </w:rPr>
        <w:t>«Сабвей»</w:t>
      </w:r>
      <w:r w:rsidRPr="00E64457">
        <w:rPr>
          <w:sz w:val="28"/>
          <w:szCs w:val="28"/>
        </w:rPr>
        <w:t xml:space="preserve">  в </w:t>
      </w:r>
      <w:r>
        <w:rPr>
          <w:sz w:val="28"/>
          <w:szCs w:val="28"/>
        </w:rPr>
        <w:t>2015</w:t>
      </w:r>
      <w:r w:rsidRPr="00E64457">
        <w:rPr>
          <w:sz w:val="28"/>
          <w:szCs w:val="28"/>
        </w:rPr>
        <w:t xml:space="preserve"> году представлена на рисунке </w:t>
      </w:r>
      <w:r>
        <w:rPr>
          <w:sz w:val="28"/>
          <w:szCs w:val="28"/>
        </w:rPr>
        <w:t>3.2</w:t>
      </w:r>
      <w:r w:rsidRPr="00E64457">
        <w:rPr>
          <w:sz w:val="28"/>
          <w:szCs w:val="28"/>
        </w:rPr>
        <w:t xml:space="preserve">. </w:t>
      </w:r>
    </w:p>
    <w:p w:rsidR="00AF7B86" w:rsidRDefault="00AF7B86" w:rsidP="00EF7E56">
      <w:pPr>
        <w:pStyle w:val="BodyText"/>
        <w:spacing w:after="0" w:line="360" w:lineRule="auto"/>
        <w:ind w:firstLine="709"/>
        <w:jc w:val="both"/>
        <w:rPr>
          <w:sz w:val="28"/>
          <w:szCs w:val="28"/>
        </w:rPr>
      </w:pPr>
    </w:p>
    <w:p w:rsidR="00AF7B86" w:rsidRPr="00E64457" w:rsidRDefault="00AF7B86" w:rsidP="00EF7E56">
      <w:pPr>
        <w:pStyle w:val="BodyText"/>
        <w:spacing w:after="0" w:line="360" w:lineRule="auto"/>
        <w:ind w:firstLine="709"/>
        <w:jc w:val="both"/>
        <w:rPr>
          <w:sz w:val="28"/>
          <w:szCs w:val="28"/>
        </w:rPr>
      </w:pPr>
      <w:r w:rsidRPr="0012462F">
        <w:rPr>
          <w:noProof/>
        </w:rPr>
        <w:pict>
          <v:shape id="Диаграмма 11" o:spid="_x0000_i1026" type="#_x0000_t75" style="width:417pt;height:28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">
            <v:imagedata r:id="rId9" o:title="" croptop="-115f" cropbottom="-81f" cropleft="-1462f"/>
            <o:lock v:ext="edit" aspectratio="f"/>
          </v:shape>
        </w:pict>
      </w:r>
    </w:p>
    <w:p w:rsidR="00AF7B86" w:rsidRPr="00E64457" w:rsidRDefault="00AF7B86" w:rsidP="00EF7E56">
      <w:pPr>
        <w:pStyle w:val="BodyText"/>
        <w:spacing w:after="0" w:line="360" w:lineRule="auto"/>
        <w:ind w:firstLine="851"/>
        <w:jc w:val="center"/>
        <w:rPr>
          <w:sz w:val="28"/>
          <w:szCs w:val="28"/>
        </w:rPr>
      </w:pPr>
      <w:r w:rsidRPr="00E64457">
        <w:rPr>
          <w:sz w:val="28"/>
          <w:szCs w:val="28"/>
        </w:rPr>
        <w:t xml:space="preserve">Рисунок </w:t>
      </w:r>
      <w:r>
        <w:rPr>
          <w:sz w:val="28"/>
          <w:szCs w:val="28"/>
        </w:rPr>
        <w:t>3.2</w:t>
      </w:r>
      <w:r w:rsidRPr="00E64457">
        <w:rPr>
          <w:sz w:val="28"/>
          <w:szCs w:val="28"/>
        </w:rPr>
        <w:t xml:space="preserve"> - Структура расходов  ООО </w:t>
      </w:r>
      <w:r>
        <w:rPr>
          <w:sz w:val="28"/>
          <w:szCs w:val="28"/>
        </w:rPr>
        <w:t>«Сабвей»</w:t>
      </w:r>
      <w:r w:rsidRPr="00E64457">
        <w:rPr>
          <w:sz w:val="28"/>
          <w:szCs w:val="28"/>
        </w:rPr>
        <w:t xml:space="preserve"> в </w:t>
      </w:r>
      <w:r>
        <w:rPr>
          <w:sz w:val="28"/>
          <w:szCs w:val="28"/>
        </w:rPr>
        <w:t>2015</w:t>
      </w:r>
      <w:r w:rsidRPr="00E64457">
        <w:rPr>
          <w:sz w:val="28"/>
          <w:szCs w:val="28"/>
        </w:rPr>
        <w:t xml:space="preserve"> году</w:t>
      </w:r>
    </w:p>
    <w:p w:rsidR="00AF7B86" w:rsidRDefault="00AF7B86" w:rsidP="00EF7E56">
      <w:pPr>
        <w:pStyle w:val="BodyText"/>
        <w:spacing w:after="0" w:line="360" w:lineRule="auto"/>
        <w:ind w:firstLine="709"/>
        <w:jc w:val="center"/>
        <w:rPr>
          <w:sz w:val="28"/>
          <w:szCs w:val="28"/>
        </w:rPr>
      </w:pPr>
      <w:r w:rsidRPr="00E64457">
        <w:rPr>
          <w:sz w:val="28"/>
          <w:szCs w:val="28"/>
        </w:rPr>
        <w:t xml:space="preserve"> (в процентах)</w:t>
      </w:r>
    </w:p>
    <w:p w:rsidR="00AF7B86" w:rsidRDefault="00AF7B86" w:rsidP="00EF7E56">
      <w:pPr>
        <w:pStyle w:val="BodyText"/>
        <w:spacing w:after="0" w:line="360" w:lineRule="auto"/>
        <w:ind w:firstLine="709"/>
        <w:jc w:val="center"/>
        <w:rPr>
          <w:sz w:val="28"/>
          <w:szCs w:val="28"/>
        </w:rPr>
      </w:pPr>
    </w:p>
    <w:p w:rsidR="00AF7B86" w:rsidRDefault="00AF7B86" w:rsidP="00D07953">
      <w:pPr>
        <w:pStyle w:val="Heading5"/>
        <w:spacing w:before="0" w:line="360" w:lineRule="auto"/>
        <w:jc w:val="both"/>
        <w:rPr>
          <w:rFonts w:ascii="Times New Roman" w:hAnsi="Times New Roman"/>
          <w:color w:val="auto"/>
          <w:sz w:val="28"/>
          <w:szCs w:val="28"/>
        </w:rPr>
      </w:pPr>
      <w:r w:rsidRPr="00E64457">
        <w:rPr>
          <w:rFonts w:ascii="Times New Roman" w:hAnsi="Times New Roman"/>
          <w:color w:val="auto"/>
          <w:sz w:val="28"/>
          <w:szCs w:val="28"/>
        </w:rPr>
        <w:t xml:space="preserve">Большую часть материальных затрат составляет закупочная стоимость </w:t>
      </w:r>
      <w:r>
        <w:rPr>
          <w:rFonts w:ascii="Times New Roman" w:hAnsi="Times New Roman"/>
          <w:color w:val="auto"/>
          <w:sz w:val="28"/>
          <w:szCs w:val="28"/>
        </w:rPr>
        <w:t>продукции</w:t>
      </w:r>
      <w:r w:rsidRPr="00E64457">
        <w:rPr>
          <w:rFonts w:ascii="Times New Roman" w:hAnsi="Times New Roman"/>
          <w:color w:val="auto"/>
          <w:sz w:val="28"/>
          <w:szCs w:val="28"/>
        </w:rPr>
        <w:t xml:space="preserve"> - 53%. Структура материальных затрат ООО </w:t>
      </w:r>
      <w:r>
        <w:rPr>
          <w:rFonts w:ascii="Times New Roman" w:hAnsi="Times New Roman"/>
          <w:color w:val="auto"/>
          <w:sz w:val="28"/>
          <w:szCs w:val="28"/>
        </w:rPr>
        <w:t>«Сабвей»</w:t>
      </w:r>
      <w:r w:rsidRPr="00E64457">
        <w:rPr>
          <w:rFonts w:ascii="Times New Roman" w:hAnsi="Times New Roman"/>
          <w:color w:val="auto"/>
          <w:sz w:val="28"/>
          <w:szCs w:val="28"/>
        </w:rPr>
        <w:t xml:space="preserve"> представлена на рисунке </w:t>
      </w:r>
      <w:r>
        <w:rPr>
          <w:rFonts w:ascii="Times New Roman" w:hAnsi="Times New Roman"/>
          <w:color w:val="auto"/>
          <w:sz w:val="28"/>
          <w:szCs w:val="28"/>
        </w:rPr>
        <w:t>3.3</w:t>
      </w:r>
      <w:r w:rsidRPr="00E64457">
        <w:rPr>
          <w:rFonts w:ascii="Times New Roman" w:hAnsi="Times New Roman"/>
          <w:color w:val="auto"/>
          <w:sz w:val="28"/>
          <w:szCs w:val="28"/>
        </w:rPr>
        <w:t xml:space="preserve">. </w:t>
      </w:r>
    </w:p>
    <w:p w:rsidR="00AF7B86" w:rsidRPr="00D07953" w:rsidRDefault="00AF7B86" w:rsidP="00D07953"/>
    <w:p w:rsidR="00AF7B86" w:rsidRPr="00E64457" w:rsidRDefault="00AF7B86" w:rsidP="00EF7E56">
      <w:r w:rsidRPr="0012462F">
        <w:rPr>
          <w:noProof/>
          <w:lang w:eastAsia="ru-RU"/>
        </w:rPr>
        <w:object w:dxaOrig="7565" w:dyaOrig="2890">
          <v:shape id="Диаграмма 1" o:spid="_x0000_i1027" type="#_x0000_t75" style="width:411pt;height:228.75pt;visibility:visible" o:ole="">
            <v:imagedata r:id="rId10" o:title="" croptop="-19593f" cropbottom="-19638f" cropleft="-5077f" cropright="-2036f"/>
            <o:lock v:ext="edit" aspectratio="f"/>
          </v:shape>
          <o:OLEObject Type="Embed" ProgID="Excel.Chart.8" ShapeID="Диаграмма 1" DrawAspect="Content" ObjectID="_1526837475" r:id="rId11"/>
        </w:object>
      </w:r>
    </w:p>
    <w:p w:rsidR="00AF7B86" w:rsidRPr="00E64457" w:rsidRDefault="00AF7B86" w:rsidP="00EF7E56">
      <w:pPr>
        <w:pStyle w:val="BodyText"/>
        <w:spacing w:after="0" w:line="360" w:lineRule="auto"/>
        <w:ind w:firstLine="709"/>
        <w:jc w:val="center"/>
        <w:rPr>
          <w:sz w:val="28"/>
          <w:szCs w:val="28"/>
        </w:rPr>
      </w:pPr>
      <w:r w:rsidRPr="00E64457">
        <w:rPr>
          <w:sz w:val="28"/>
          <w:szCs w:val="28"/>
        </w:rPr>
        <w:t xml:space="preserve">Рисунок </w:t>
      </w:r>
      <w:r>
        <w:rPr>
          <w:sz w:val="28"/>
          <w:szCs w:val="28"/>
        </w:rPr>
        <w:t>3.3</w:t>
      </w:r>
      <w:r w:rsidRPr="00E64457">
        <w:rPr>
          <w:sz w:val="28"/>
          <w:szCs w:val="28"/>
        </w:rPr>
        <w:t xml:space="preserve"> - Структура материальных затрат ООО </w:t>
      </w:r>
      <w:r>
        <w:rPr>
          <w:sz w:val="28"/>
          <w:szCs w:val="28"/>
        </w:rPr>
        <w:t>«Сабвей»</w:t>
      </w:r>
      <w:r w:rsidRPr="00E64457">
        <w:rPr>
          <w:sz w:val="28"/>
          <w:szCs w:val="28"/>
        </w:rPr>
        <w:t xml:space="preserve"> в </w:t>
      </w:r>
      <w:r>
        <w:rPr>
          <w:sz w:val="28"/>
          <w:szCs w:val="28"/>
        </w:rPr>
        <w:t>2015</w:t>
      </w:r>
      <w:r w:rsidRPr="00E64457">
        <w:rPr>
          <w:sz w:val="28"/>
          <w:szCs w:val="28"/>
        </w:rPr>
        <w:t xml:space="preserve"> году (в процентах)</w:t>
      </w:r>
    </w:p>
    <w:p w:rsidR="00AF7B86" w:rsidRPr="00E64457" w:rsidRDefault="00AF7B86" w:rsidP="00EF7E56">
      <w:pPr>
        <w:pStyle w:val="BodyText"/>
        <w:spacing w:after="0" w:line="360" w:lineRule="auto"/>
        <w:ind w:firstLine="709"/>
        <w:jc w:val="center"/>
        <w:rPr>
          <w:sz w:val="28"/>
          <w:szCs w:val="28"/>
        </w:rPr>
      </w:pPr>
    </w:p>
    <w:p w:rsidR="00AF7B86" w:rsidRPr="00E64457" w:rsidRDefault="00AF7B86" w:rsidP="00EF7E56">
      <w:r w:rsidRPr="00E64457">
        <w:t xml:space="preserve">В </w:t>
      </w:r>
      <w:r>
        <w:t>организациях общественного питания</w:t>
      </w:r>
      <w:r w:rsidRPr="00E64457">
        <w:t xml:space="preserve"> менеджеры должны уделяют огромное внимание управлению затратами. Увеличение  товарооборота может способствовать повышению величины переменных издержек, а уменьшение - снижению</w:t>
      </w:r>
      <w:r>
        <w:rPr>
          <w:rStyle w:val="FootnoteReference"/>
        </w:rPr>
        <w:footnoteReference w:id="13"/>
      </w:r>
      <w:r w:rsidRPr="00E64457">
        <w:t>. Увеличение или уменьшение суммы постоянных расходов, как правило, не связано с изменением объёма реализации.</w:t>
      </w:r>
    </w:p>
    <w:p w:rsidR="00AF7B86" w:rsidRPr="00E64457" w:rsidRDefault="00AF7B86" w:rsidP="00EF7E56">
      <w:r w:rsidRPr="00E64457">
        <w:t xml:space="preserve">Основными резервами повышения доходов ООО </w:t>
      </w:r>
      <w:r>
        <w:t>«Сабвей»</w:t>
      </w:r>
      <w:r w:rsidRPr="00E64457">
        <w:t xml:space="preserve"> за счет сниже</w:t>
      </w:r>
      <w:r w:rsidRPr="00E64457">
        <w:softHyphen/>
        <w:t xml:space="preserve">ния уровня цен закупки </w:t>
      </w:r>
      <w:r>
        <w:t>продукции</w:t>
      </w:r>
      <w:r w:rsidRPr="00E64457">
        <w:t xml:space="preserve"> являются:</w:t>
      </w:r>
    </w:p>
    <w:p w:rsidR="00AF7B86" w:rsidRPr="00D07953" w:rsidRDefault="00AF7B86" w:rsidP="000C3851">
      <w:pPr>
        <w:pStyle w:val="ListParagraph"/>
        <w:numPr>
          <w:ilvl w:val="0"/>
          <w:numId w:val="35"/>
        </w:numPr>
        <w:spacing w:after="0" w:line="360" w:lineRule="auto"/>
        <w:ind w:hanging="357"/>
        <w:jc w:val="both"/>
        <w:rPr>
          <w:rFonts w:ascii="Times New Roman" w:hAnsi="Times New Roman"/>
          <w:sz w:val="28"/>
          <w:szCs w:val="28"/>
        </w:rPr>
      </w:pPr>
      <w:r w:rsidRPr="00D07953">
        <w:rPr>
          <w:rFonts w:ascii="Times New Roman" w:hAnsi="Times New Roman"/>
          <w:sz w:val="28"/>
          <w:szCs w:val="28"/>
        </w:rPr>
        <w:t>сокращение числа посредников при закупке товаров, не требующих длительного периода хранения и оптовой под</w:t>
      </w:r>
      <w:r w:rsidRPr="00D07953">
        <w:rPr>
          <w:rFonts w:ascii="Times New Roman" w:hAnsi="Times New Roman"/>
          <w:sz w:val="28"/>
          <w:szCs w:val="28"/>
        </w:rPr>
        <w:softHyphen/>
        <w:t>сортировки. Наиболее низкий уровень цены может быть обеспечен при закупке товаров у непосредственных произво</w:t>
      </w:r>
      <w:r w:rsidRPr="00D07953">
        <w:rPr>
          <w:rFonts w:ascii="Times New Roman" w:hAnsi="Times New Roman"/>
          <w:sz w:val="28"/>
          <w:szCs w:val="28"/>
        </w:rPr>
        <w:softHyphen/>
        <w:t>дителей;</w:t>
      </w:r>
    </w:p>
    <w:p w:rsidR="00AF7B86" w:rsidRPr="00D07953" w:rsidRDefault="00AF7B86" w:rsidP="000C3851">
      <w:pPr>
        <w:pStyle w:val="ListParagraph"/>
        <w:numPr>
          <w:ilvl w:val="0"/>
          <w:numId w:val="35"/>
        </w:numPr>
        <w:spacing w:after="0" w:line="360" w:lineRule="auto"/>
        <w:ind w:hanging="357"/>
        <w:jc w:val="both"/>
        <w:rPr>
          <w:rFonts w:ascii="Times New Roman" w:hAnsi="Times New Roman"/>
          <w:sz w:val="28"/>
          <w:szCs w:val="28"/>
        </w:rPr>
      </w:pPr>
      <w:r w:rsidRPr="00D07953">
        <w:rPr>
          <w:rFonts w:ascii="Times New Roman" w:hAnsi="Times New Roman"/>
          <w:sz w:val="28"/>
          <w:szCs w:val="28"/>
        </w:rPr>
        <w:t>использование всей системы ценовых скидок в процессе «уторговывания» партий закупаемых товаров, в первую очередь, скидок на количество или сумму закупаемых то</w:t>
      </w:r>
      <w:r w:rsidRPr="00D07953">
        <w:rPr>
          <w:rFonts w:ascii="Times New Roman" w:hAnsi="Times New Roman"/>
          <w:sz w:val="28"/>
          <w:szCs w:val="28"/>
        </w:rPr>
        <w:softHyphen/>
        <w:t>варов;</w:t>
      </w:r>
    </w:p>
    <w:p w:rsidR="00AF7B86" w:rsidRPr="00D07953" w:rsidRDefault="00AF7B86" w:rsidP="000C3851">
      <w:pPr>
        <w:pStyle w:val="ListParagraph"/>
        <w:numPr>
          <w:ilvl w:val="0"/>
          <w:numId w:val="35"/>
        </w:numPr>
        <w:spacing w:after="0" w:line="360" w:lineRule="auto"/>
        <w:ind w:hanging="357"/>
        <w:jc w:val="both"/>
        <w:rPr>
          <w:rFonts w:ascii="Times New Roman" w:hAnsi="Times New Roman"/>
          <w:sz w:val="28"/>
          <w:szCs w:val="28"/>
        </w:rPr>
      </w:pPr>
      <w:r w:rsidRPr="00D07953">
        <w:rPr>
          <w:rFonts w:ascii="Times New Roman" w:hAnsi="Times New Roman"/>
          <w:sz w:val="28"/>
          <w:szCs w:val="28"/>
        </w:rPr>
        <w:t>закупка отдельных видов товаров в периоды  низких продаж (к примеру, детское шампанское закупать летом, а не осенью перед праздниками) и закупка партий товаров на сезонных и предпраздничных их распродажах по существенно сниженным ценам. Это мероприятие может осуществляться в увязке с возможнос</w:t>
      </w:r>
      <w:r w:rsidRPr="00D07953">
        <w:rPr>
          <w:rFonts w:ascii="Times New Roman" w:hAnsi="Times New Roman"/>
          <w:sz w:val="28"/>
          <w:szCs w:val="28"/>
        </w:rPr>
        <w:softHyphen/>
        <w:t>тями и стоимостью хранения таких товаров и лишь при гарантии последующей быстрой их реализации.</w:t>
      </w:r>
    </w:p>
    <w:p w:rsidR="00AF7B86" w:rsidRPr="00E64457" w:rsidRDefault="00AF7B86" w:rsidP="00EF7E56">
      <w:r w:rsidRPr="00E64457">
        <w:t xml:space="preserve">Основными резервами повышения доходов ООО </w:t>
      </w:r>
      <w:r>
        <w:t>«Сабвей»</w:t>
      </w:r>
      <w:r w:rsidRPr="00E64457">
        <w:t xml:space="preserve"> за счет увели</w:t>
      </w:r>
      <w:r w:rsidRPr="00E64457">
        <w:softHyphen/>
        <w:t xml:space="preserve">чения объема реализации </w:t>
      </w:r>
      <w:r>
        <w:t>продукции</w:t>
      </w:r>
      <w:r w:rsidRPr="00E64457">
        <w:t xml:space="preserve"> являются:</w:t>
      </w:r>
    </w:p>
    <w:p w:rsidR="00AF7B86" w:rsidRPr="00D07953" w:rsidRDefault="00AF7B86" w:rsidP="000C3851">
      <w:pPr>
        <w:pStyle w:val="ListParagraph"/>
        <w:numPr>
          <w:ilvl w:val="0"/>
          <w:numId w:val="36"/>
        </w:numPr>
        <w:spacing w:after="0" w:line="360" w:lineRule="auto"/>
        <w:ind w:hanging="357"/>
        <w:jc w:val="both"/>
        <w:rPr>
          <w:rFonts w:ascii="Times New Roman" w:hAnsi="Times New Roman"/>
          <w:sz w:val="28"/>
          <w:szCs w:val="28"/>
        </w:rPr>
      </w:pPr>
      <w:r w:rsidRPr="00D07953">
        <w:rPr>
          <w:rFonts w:ascii="Times New Roman" w:hAnsi="Times New Roman"/>
          <w:sz w:val="28"/>
          <w:szCs w:val="28"/>
        </w:rPr>
        <w:t>осуществление эффективной маркетинговой политики на предприятии;</w:t>
      </w:r>
    </w:p>
    <w:p w:rsidR="00AF7B86" w:rsidRPr="00D07953" w:rsidRDefault="00AF7B86" w:rsidP="000C3851">
      <w:pPr>
        <w:pStyle w:val="ListParagraph"/>
        <w:numPr>
          <w:ilvl w:val="0"/>
          <w:numId w:val="36"/>
        </w:numPr>
        <w:spacing w:after="0" w:line="360" w:lineRule="auto"/>
        <w:ind w:hanging="357"/>
        <w:jc w:val="both"/>
        <w:rPr>
          <w:rFonts w:ascii="Times New Roman" w:hAnsi="Times New Roman"/>
          <w:sz w:val="28"/>
          <w:szCs w:val="28"/>
        </w:rPr>
      </w:pPr>
      <w:r w:rsidRPr="00D07953">
        <w:rPr>
          <w:rFonts w:ascii="Times New Roman" w:hAnsi="Times New Roman"/>
          <w:sz w:val="28"/>
          <w:szCs w:val="28"/>
        </w:rPr>
        <w:t>диверсификация ассортимента путем включения в ассортиментный перечень взаимозаменяемых и взаимодополняющих продуктов питания и товаров, позволяющих повысить комплексность покупок;</w:t>
      </w:r>
    </w:p>
    <w:p w:rsidR="00AF7B86" w:rsidRPr="00D07953" w:rsidRDefault="00AF7B86" w:rsidP="000C3851">
      <w:pPr>
        <w:pStyle w:val="ListParagraph"/>
        <w:numPr>
          <w:ilvl w:val="0"/>
          <w:numId w:val="36"/>
        </w:numPr>
        <w:spacing w:after="0" w:line="360" w:lineRule="auto"/>
        <w:ind w:hanging="357"/>
        <w:jc w:val="both"/>
        <w:rPr>
          <w:rFonts w:ascii="Times New Roman" w:hAnsi="Times New Roman"/>
          <w:sz w:val="28"/>
          <w:szCs w:val="28"/>
        </w:rPr>
      </w:pPr>
      <w:r w:rsidRPr="00D07953">
        <w:rPr>
          <w:rFonts w:ascii="Times New Roman" w:hAnsi="Times New Roman"/>
          <w:sz w:val="28"/>
          <w:szCs w:val="28"/>
        </w:rPr>
        <w:t>предоставление потребительского кредита при реализации больших партий продукции (например, при организации праздника);</w:t>
      </w:r>
    </w:p>
    <w:p w:rsidR="00AF7B86" w:rsidRPr="00D07953" w:rsidRDefault="00AF7B86" w:rsidP="000C3851">
      <w:pPr>
        <w:pStyle w:val="ListParagraph"/>
        <w:numPr>
          <w:ilvl w:val="0"/>
          <w:numId w:val="36"/>
        </w:numPr>
        <w:spacing w:after="0" w:line="360" w:lineRule="auto"/>
        <w:ind w:hanging="357"/>
        <w:jc w:val="both"/>
        <w:rPr>
          <w:rFonts w:ascii="Times New Roman" w:hAnsi="Times New Roman"/>
          <w:sz w:val="28"/>
          <w:szCs w:val="28"/>
        </w:rPr>
      </w:pPr>
      <w:r w:rsidRPr="00D07953">
        <w:rPr>
          <w:rFonts w:ascii="Times New Roman" w:hAnsi="Times New Roman"/>
          <w:sz w:val="28"/>
          <w:szCs w:val="28"/>
        </w:rPr>
        <w:t>интенсификация рекламной и информационной деятельности организации общественного питания.</w:t>
      </w:r>
    </w:p>
    <w:p w:rsidR="00AF7B86" w:rsidRPr="00E64457" w:rsidRDefault="00AF7B86" w:rsidP="00EF7E56">
      <w:r w:rsidRPr="00E64457">
        <w:t>Основными резервами повышения доходов за счет увеличе</w:t>
      </w:r>
      <w:r w:rsidRPr="00E64457">
        <w:softHyphen/>
        <w:t xml:space="preserve">ния уровня цен реализации </w:t>
      </w:r>
      <w:r>
        <w:t>продукции</w:t>
      </w:r>
      <w:r w:rsidRPr="00E64457">
        <w:t xml:space="preserve"> являются:</w:t>
      </w:r>
    </w:p>
    <w:p w:rsidR="00AF7B86" w:rsidRPr="00D07953" w:rsidRDefault="00AF7B86" w:rsidP="000C3851">
      <w:pPr>
        <w:pStyle w:val="ListParagraph"/>
        <w:numPr>
          <w:ilvl w:val="0"/>
          <w:numId w:val="37"/>
        </w:numPr>
        <w:spacing w:after="0" w:line="360" w:lineRule="auto"/>
        <w:ind w:hanging="357"/>
        <w:jc w:val="both"/>
        <w:rPr>
          <w:rFonts w:ascii="Times New Roman" w:hAnsi="Times New Roman"/>
          <w:sz w:val="28"/>
          <w:szCs w:val="28"/>
        </w:rPr>
      </w:pPr>
      <w:r w:rsidRPr="00D07953">
        <w:rPr>
          <w:rFonts w:ascii="Times New Roman" w:hAnsi="Times New Roman"/>
          <w:sz w:val="28"/>
          <w:szCs w:val="28"/>
        </w:rPr>
        <w:t>эффективное осуществление разработанной ценовой по</w:t>
      </w:r>
      <w:r w:rsidRPr="00D07953">
        <w:rPr>
          <w:rFonts w:ascii="Times New Roman" w:hAnsi="Times New Roman"/>
          <w:sz w:val="28"/>
          <w:szCs w:val="28"/>
        </w:rPr>
        <w:softHyphen/>
        <w:t>литики предприятия на потребительском рынке; обеспе</w:t>
      </w:r>
      <w:r w:rsidRPr="00D07953">
        <w:rPr>
          <w:rFonts w:ascii="Times New Roman" w:hAnsi="Times New Roman"/>
          <w:sz w:val="28"/>
          <w:szCs w:val="28"/>
        </w:rPr>
        <w:softHyphen/>
        <w:t>чение своевременной ее корректировки в необходимых случаях;</w:t>
      </w:r>
    </w:p>
    <w:p w:rsidR="00AF7B86" w:rsidRPr="00D07953" w:rsidRDefault="00AF7B86" w:rsidP="000C3851">
      <w:pPr>
        <w:pStyle w:val="ListParagraph"/>
        <w:numPr>
          <w:ilvl w:val="0"/>
          <w:numId w:val="37"/>
        </w:numPr>
        <w:spacing w:after="0" w:line="360" w:lineRule="auto"/>
        <w:ind w:hanging="357"/>
        <w:jc w:val="both"/>
        <w:rPr>
          <w:rFonts w:ascii="Times New Roman" w:hAnsi="Times New Roman"/>
          <w:sz w:val="28"/>
          <w:szCs w:val="28"/>
        </w:rPr>
      </w:pPr>
      <w:r w:rsidRPr="00D07953">
        <w:rPr>
          <w:rFonts w:ascii="Times New Roman" w:hAnsi="Times New Roman"/>
          <w:sz w:val="28"/>
          <w:szCs w:val="28"/>
        </w:rPr>
        <w:t>использование благоприятной торговой конъюнктуры на отдельных этапах планового периода, особенно при реали</w:t>
      </w:r>
      <w:r w:rsidRPr="00D07953">
        <w:rPr>
          <w:rFonts w:ascii="Times New Roman" w:hAnsi="Times New Roman"/>
          <w:sz w:val="28"/>
          <w:szCs w:val="28"/>
        </w:rPr>
        <w:softHyphen/>
        <w:t>зации сезонной товаров (летом – кока-кола, горячий чай – зимой);</w:t>
      </w:r>
    </w:p>
    <w:p w:rsidR="00AF7B86" w:rsidRPr="00D07953" w:rsidRDefault="00AF7B86" w:rsidP="000C3851">
      <w:pPr>
        <w:pStyle w:val="ListParagraph"/>
        <w:numPr>
          <w:ilvl w:val="0"/>
          <w:numId w:val="37"/>
        </w:numPr>
        <w:spacing w:after="0" w:line="360" w:lineRule="auto"/>
        <w:ind w:hanging="357"/>
        <w:jc w:val="both"/>
        <w:rPr>
          <w:rFonts w:ascii="Times New Roman" w:hAnsi="Times New Roman"/>
          <w:sz w:val="28"/>
          <w:szCs w:val="28"/>
        </w:rPr>
      </w:pPr>
      <w:r w:rsidRPr="00D07953">
        <w:rPr>
          <w:rFonts w:ascii="Times New Roman" w:hAnsi="Times New Roman"/>
          <w:sz w:val="28"/>
          <w:szCs w:val="28"/>
        </w:rPr>
        <w:t>повышение уровня обслуживания потребителей с соответст</w:t>
      </w:r>
      <w:r w:rsidRPr="00D07953">
        <w:rPr>
          <w:rFonts w:ascii="Times New Roman" w:hAnsi="Times New Roman"/>
          <w:sz w:val="28"/>
          <w:szCs w:val="28"/>
        </w:rPr>
        <w:softHyphen/>
        <w:t>вующим повышением уровня цен на отдельные категории реализуемой продукции.</w:t>
      </w:r>
    </w:p>
    <w:p w:rsidR="00AF7B86" w:rsidRPr="004A787E" w:rsidRDefault="00AF7B86" w:rsidP="00844439"/>
    <w:p w:rsidR="00AF7B86" w:rsidRDefault="00AF7B86" w:rsidP="00286BDE">
      <w:pPr>
        <w:pStyle w:val="Heading1"/>
      </w:pPr>
      <w:bookmarkStart w:id="13" w:name="_Toc451593090"/>
      <w:r>
        <w:t>3.2 Факторный анализ доходов и расходов</w:t>
      </w:r>
      <w:bookmarkEnd w:id="13"/>
    </w:p>
    <w:p w:rsidR="00AF7B86" w:rsidRDefault="00AF7B86" w:rsidP="00EF7E56">
      <w:pPr>
        <w:pStyle w:val="BodyTextIndent"/>
        <w:spacing w:after="0" w:line="360" w:lineRule="auto"/>
        <w:ind w:left="0" w:firstLine="709"/>
        <w:jc w:val="both"/>
        <w:rPr>
          <w:sz w:val="28"/>
          <w:szCs w:val="28"/>
        </w:rPr>
      </w:pPr>
      <w:r w:rsidRPr="00E64457">
        <w:rPr>
          <w:sz w:val="28"/>
          <w:szCs w:val="28"/>
        </w:rPr>
        <w:t>Выручка от реализации  - это первостепенный объект анализа, на основании результатов которого изыскиваются резервы по увеличению размеров реализации и разрабатываются мероприятия по устранению выявленных недостатков и дальнейшему повышению эффективности и качества работы организации, а также делаются выводы, которые учитываются при составлении прогноза на предстоящие периоды. Информационное обеспечение анализа выручки от реализации основано на данных бухгалтерской и статистической отчетности, текущем и оперативном учете.</w:t>
      </w:r>
      <w:r>
        <w:rPr>
          <w:sz w:val="28"/>
          <w:szCs w:val="28"/>
        </w:rPr>
        <w:t xml:space="preserve"> </w:t>
      </w:r>
    </w:p>
    <w:p w:rsidR="00AF7B86" w:rsidRPr="00BD17B3" w:rsidRDefault="00AF7B86" w:rsidP="00D75B11">
      <w:r w:rsidRPr="00BD17B3">
        <w:t xml:space="preserve">В основе расчета валовой прибыли </w:t>
      </w:r>
      <w:r>
        <w:t xml:space="preserve">при раскрытии информации в отчете о финансовых результатах </w:t>
      </w:r>
      <w:r w:rsidRPr="00BD17B3">
        <w:t>лежит применение аддитивной модели:</w:t>
      </w:r>
    </w:p>
    <w:p w:rsidR="00AF7B86" w:rsidRPr="00BD17B3" w:rsidRDefault="00AF7B86" w:rsidP="00D75B11">
      <w:r w:rsidRPr="00BD17B3">
        <w:t>Валовая прибыль = Выручка от продаж — Себестоимость реализованной продукции.</w:t>
      </w:r>
    </w:p>
    <w:p w:rsidR="00AF7B86" w:rsidRPr="00BD17B3" w:rsidRDefault="00AF7B86" w:rsidP="00D75B11">
      <w:r w:rsidRPr="00BD17B3">
        <w:t>Наличие аддитивной модели позволяет применять</w:t>
      </w:r>
      <w:r>
        <w:t>, например,</w:t>
      </w:r>
      <w:r w:rsidRPr="00BD17B3">
        <w:t xml:space="preserve"> цепной метод факторного анализа для оценки влияния каждого фактора на формирование прибыли организации.</w:t>
      </w:r>
    </w:p>
    <w:p w:rsidR="00AF7B86" w:rsidRPr="00BD17B3" w:rsidRDefault="00AF7B86" w:rsidP="00D75B11">
      <w:r w:rsidRPr="00BD17B3">
        <w:t>Для выявления динамики финансовых результатов используются темповые показатели:</w:t>
      </w:r>
    </w:p>
    <w:p w:rsidR="00AF7B86" w:rsidRPr="00BD17B3" w:rsidRDefault="00AF7B86" w:rsidP="00D75B11">
      <w:r w:rsidRPr="00BD17B3">
        <w:t>Темп роста = Значение показателя в текущем периоде / Значение показателя в предыдущем периоде;</w:t>
      </w:r>
    </w:p>
    <w:p w:rsidR="00AF7B86" w:rsidRPr="00BD17B3" w:rsidRDefault="00AF7B86" w:rsidP="00D75B11">
      <w:r w:rsidRPr="00BD17B3">
        <w:t>Темп прироста = Темп роста — 1.</w:t>
      </w:r>
    </w:p>
    <w:p w:rsidR="00AF7B86" w:rsidRPr="00E64457" w:rsidRDefault="00AF7B86" w:rsidP="00EF7E56">
      <w:r w:rsidRPr="00E64457">
        <w:t>Для анализа динамики показателей выручки от реализации (ВР) используют величины этого показателя, полученного в отчетном и предыдущем году, а также рассчитываются показатели по периодам времени внутри года и за год</w:t>
      </w:r>
      <w:r>
        <w:rPr>
          <w:rStyle w:val="FootnoteReference"/>
        </w:rPr>
        <w:footnoteReference w:id="14"/>
      </w:r>
      <w:r w:rsidRPr="00E64457">
        <w:t>.</w:t>
      </w:r>
    </w:p>
    <w:p w:rsidR="00AF7B86" w:rsidRPr="00E64457" w:rsidRDefault="00AF7B86" w:rsidP="00D75B11">
      <w:r w:rsidRPr="00E64457">
        <w:t xml:space="preserve">Плановый объем реализации товаров включает: </w:t>
      </w:r>
    </w:p>
    <w:p w:rsidR="00AF7B86" w:rsidRPr="00D75B11" w:rsidRDefault="00AF7B86" w:rsidP="000C3851">
      <w:pPr>
        <w:pStyle w:val="ListParagraph"/>
        <w:numPr>
          <w:ilvl w:val="1"/>
          <w:numId w:val="45"/>
        </w:numPr>
        <w:spacing w:after="0" w:line="360" w:lineRule="auto"/>
        <w:ind w:left="1395" w:hanging="357"/>
        <w:jc w:val="both"/>
        <w:rPr>
          <w:rFonts w:ascii="Times New Roman" w:hAnsi="Times New Roman"/>
          <w:sz w:val="28"/>
          <w:szCs w:val="28"/>
        </w:rPr>
      </w:pPr>
      <w:r w:rsidRPr="00D75B11">
        <w:rPr>
          <w:rFonts w:ascii="Times New Roman" w:hAnsi="Times New Roman"/>
          <w:sz w:val="28"/>
          <w:szCs w:val="28"/>
        </w:rPr>
        <w:t>реализацию товаров, работ, услуг на сторону;</w:t>
      </w:r>
    </w:p>
    <w:p w:rsidR="00AF7B86" w:rsidRPr="00D75B11" w:rsidRDefault="00AF7B86" w:rsidP="000C3851">
      <w:pPr>
        <w:pStyle w:val="ListParagraph"/>
        <w:numPr>
          <w:ilvl w:val="1"/>
          <w:numId w:val="45"/>
        </w:numPr>
        <w:spacing w:after="0" w:line="360" w:lineRule="auto"/>
        <w:ind w:left="1395" w:hanging="357"/>
        <w:jc w:val="both"/>
        <w:rPr>
          <w:rFonts w:ascii="Times New Roman" w:hAnsi="Times New Roman"/>
          <w:sz w:val="28"/>
          <w:szCs w:val="28"/>
        </w:rPr>
      </w:pPr>
      <w:r w:rsidRPr="00D75B11">
        <w:rPr>
          <w:rFonts w:ascii="Times New Roman" w:hAnsi="Times New Roman"/>
          <w:sz w:val="28"/>
          <w:szCs w:val="28"/>
        </w:rPr>
        <w:t>реализацию товаров, работ, услуг своему капитальному строительству;</w:t>
      </w:r>
    </w:p>
    <w:p w:rsidR="00AF7B86" w:rsidRPr="00D75B11" w:rsidRDefault="00AF7B86" w:rsidP="000C3851">
      <w:pPr>
        <w:pStyle w:val="ListParagraph"/>
        <w:numPr>
          <w:ilvl w:val="1"/>
          <w:numId w:val="45"/>
        </w:numPr>
        <w:spacing w:after="0" w:line="360" w:lineRule="auto"/>
        <w:ind w:left="1395" w:hanging="357"/>
        <w:jc w:val="both"/>
        <w:rPr>
          <w:rFonts w:ascii="Times New Roman" w:hAnsi="Times New Roman"/>
          <w:sz w:val="28"/>
          <w:szCs w:val="28"/>
        </w:rPr>
      </w:pPr>
      <w:r w:rsidRPr="00D75B11">
        <w:rPr>
          <w:rFonts w:ascii="Times New Roman" w:hAnsi="Times New Roman"/>
          <w:sz w:val="28"/>
          <w:szCs w:val="28"/>
        </w:rPr>
        <w:t>реализацию  товаров,  работ,  услуг  своим  непроизводственным хозяйствам;</w:t>
      </w:r>
    </w:p>
    <w:p w:rsidR="00AF7B86" w:rsidRPr="00D75B11" w:rsidRDefault="00AF7B86" w:rsidP="000C3851">
      <w:pPr>
        <w:pStyle w:val="ListParagraph"/>
        <w:numPr>
          <w:ilvl w:val="1"/>
          <w:numId w:val="45"/>
        </w:numPr>
        <w:spacing w:after="0" w:line="360" w:lineRule="auto"/>
        <w:ind w:left="1395" w:hanging="357"/>
        <w:jc w:val="both"/>
      </w:pPr>
      <w:r w:rsidRPr="00D75B11">
        <w:rPr>
          <w:rFonts w:ascii="Times New Roman" w:hAnsi="Times New Roman"/>
          <w:sz w:val="28"/>
          <w:szCs w:val="28"/>
        </w:rPr>
        <w:t>капитальный ремонт собственного оборудования;</w:t>
      </w:r>
      <w:r>
        <w:rPr>
          <w:rFonts w:ascii="Times New Roman" w:hAnsi="Times New Roman"/>
          <w:sz w:val="28"/>
          <w:szCs w:val="28"/>
        </w:rPr>
        <w:t xml:space="preserve"> </w:t>
      </w:r>
    </w:p>
    <w:p w:rsidR="00AF7B86" w:rsidRPr="00D75B11" w:rsidRDefault="00AF7B86" w:rsidP="000C3851">
      <w:pPr>
        <w:pStyle w:val="ListParagraph"/>
        <w:numPr>
          <w:ilvl w:val="1"/>
          <w:numId w:val="45"/>
        </w:numPr>
        <w:spacing w:after="0" w:line="360" w:lineRule="auto"/>
        <w:ind w:left="1395" w:hanging="357"/>
        <w:jc w:val="both"/>
        <w:rPr>
          <w:rFonts w:ascii="Times New Roman" w:hAnsi="Times New Roman"/>
          <w:sz w:val="28"/>
          <w:szCs w:val="28"/>
        </w:rPr>
      </w:pPr>
      <w:r w:rsidRPr="00D75B11">
        <w:rPr>
          <w:rFonts w:ascii="Times New Roman" w:hAnsi="Times New Roman"/>
          <w:sz w:val="28"/>
          <w:szCs w:val="28"/>
        </w:rPr>
        <w:t>капитальный ремонт собственных транспортных средств.</w:t>
      </w:r>
    </w:p>
    <w:p w:rsidR="00AF7B86" w:rsidRPr="00E64457" w:rsidRDefault="00AF7B86" w:rsidP="00EF7E56">
      <w:r w:rsidRPr="00E64457">
        <w:t xml:space="preserve">Плановый объем реализации товаров рассчитывается по формуле </w:t>
      </w:r>
    </w:p>
    <w:p w:rsidR="00AF7B86" w:rsidRPr="00E64457" w:rsidRDefault="00AF7B86" w:rsidP="00EF7E56"/>
    <w:p w:rsidR="00AF7B86" w:rsidRPr="00E64457" w:rsidRDefault="00AF7B86" w:rsidP="00EF7E56">
      <w:pPr>
        <w:jc w:val="center"/>
      </w:pPr>
      <w:r w:rsidRPr="00E64457">
        <w:t>ОР</w:t>
      </w:r>
      <w:r w:rsidRPr="00E64457">
        <w:rPr>
          <w:vertAlign w:val="subscript"/>
        </w:rPr>
        <w:t>пл</w:t>
      </w:r>
      <w:r w:rsidRPr="00E64457">
        <w:t xml:space="preserve"> = О</w:t>
      </w:r>
      <w:r w:rsidRPr="00E64457">
        <w:rPr>
          <w:vertAlign w:val="subscript"/>
        </w:rPr>
        <w:t>н</w:t>
      </w:r>
      <w:r w:rsidRPr="00E64457">
        <w:t xml:space="preserve"> + ЗТ</w:t>
      </w:r>
      <w:r w:rsidRPr="00E64457">
        <w:rPr>
          <w:vertAlign w:val="subscript"/>
        </w:rPr>
        <w:t>пл</w:t>
      </w:r>
      <w:r w:rsidRPr="00E64457">
        <w:t xml:space="preserve"> - О</w:t>
      </w:r>
      <w:r w:rsidRPr="00E64457">
        <w:rPr>
          <w:vertAlign w:val="subscript"/>
        </w:rPr>
        <w:t>к</w:t>
      </w:r>
      <w:r w:rsidRPr="00E64457">
        <w:t xml:space="preserve">.        </w:t>
      </w:r>
      <w:r>
        <w:tab/>
      </w:r>
      <w:r w:rsidRPr="00E64457">
        <w:t xml:space="preserve">               (</w:t>
      </w:r>
      <w:r>
        <w:t>3</w:t>
      </w:r>
      <w:r w:rsidRPr="00E64457">
        <w:t>.1)</w:t>
      </w:r>
    </w:p>
    <w:p w:rsidR="00AF7B86" w:rsidRPr="00E64457" w:rsidRDefault="00AF7B86" w:rsidP="00EF7E56"/>
    <w:p w:rsidR="00AF7B86" w:rsidRPr="00E64457" w:rsidRDefault="00AF7B86" w:rsidP="00EF7E56">
      <w:r w:rsidRPr="00E64457">
        <w:t>где ОР</w:t>
      </w:r>
      <w:r w:rsidRPr="00E64457">
        <w:rPr>
          <w:vertAlign w:val="subscript"/>
        </w:rPr>
        <w:t>пл</w:t>
      </w:r>
      <w:r w:rsidRPr="00E64457">
        <w:t xml:space="preserve"> - плановый объем реализованн</w:t>
      </w:r>
      <w:r>
        <w:t>ых</w:t>
      </w:r>
      <w:r w:rsidRPr="00E64457">
        <w:t xml:space="preserve"> товаров; </w:t>
      </w:r>
    </w:p>
    <w:p w:rsidR="00AF7B86" w:rsidRPr="00E64457" w:rsidRDefault="00AF7B86" w:rsidP="00EF7E56">
      <w:r w:rsidRPr="00E64457">
        <w:t>О</w:t>
      </w:r>
      <w:r w:rsidRPr="00E64457">
        <w:rPr>
          <w:vertAlign w:val="subscript"/>
        </w:rPr>
        <w:t>н</w:t>
      </w:r>
      <w:r w:rsidRPr="00E64457">
        <w:t xml:space="preserve"> - ожидаемый остаток нереализованн</w:t>
      </w:r>
      <w:r>
        <w:t>ых</w:t>
      </w:r>
      <w:r w:rsidRPr="00E64457">
        <w:t xml:space="preserve"> товаров с прошлого периода;</w:t>
      </w:r>
    </w:p>
    <w:p w:rsidR="00AF7B86" w:rsidRPr="00E64457" w:rsidRDefault="00AF7B86" w:rsidP="00EF7E56">
      <w:r w:rsidRPr="00E64457">
        <w:t>ЗТ</w:t>
      </w:r>
      <w:r w:rsidRPr="00E64457">
        <w:rPr>
          <w:vertAlign w:val="subscript"/>
        </w:rPr>
        <w:t xml:space="preserve">пл </w:t>
      </w:r>
      <w:r w:rsidRPr="00E64457">
        <w:rPr>
          <w:iCs/>
        </w:rPr>
        <w:t>-</w:t>
      </w:r>
      <w:r w:rsidRPr="00E64457">
        <w:t xml:space="preserve"> плановый объем з</w:t>
      </w:r>
      <w:r>
        <w:t>а</w:t>
      </w:r>
      <w:r w:rsidRPr="00E64457">
        <w:t xml:space="preserve">купа товарной товаров; </w:t>
      </w:r>
    </w:p>
    <w:p w:rsidR="00AF7B86" w:rsidRPr="00E64457" w:rsidRDefault="00AF7B86" w:rsidP="00EF7E56">
      <w:r w:rsidRPr="00E64457">
        <w:t>О</w:t>
      </w:r>
      <w:r w:rsidRPr="00E64457">
        <w:rPr>
          <w:vertAlign w:val="subscript"/>
        </w:rPr>
        <w:t>к</w:t>
      </w:r>
      <w:r w:rsidRPr="00E64457">
        <w:t xml:space="preserve"> - остаток нереализованной товаров на конец отчетного периода.</w:t>
      </w:r>
    </w:p>
    <w:p w:rsidR="00AF7B86" w:rsidRPr="00E64457" w:rsidRDefault="00AF7B86" w:rsidP="00EF7E56">
      <w:r w:rsidRPr="00E64457">
        <w:t>Для анализа данного показателя используют четыре факторные модели:</w:t>
      </w:r>
    </w:p>
    <w:p w:rsidR="00AF7B86" w:rsidRPr="00E64457" w:rsidRDefault="00AF7B86" w:rsidP="00EF7E56"/>
    <w:p w:rsidR="00AF7B86" w:rsidRPr="00E64457" w:rsidRDefault="00AF7B86" w:rsidP="00EF7E56">
      <w:pPr>
        <w:jc w:val="center"/>
      </w:pPr>
      <w:r w:rsidRPr="00E64457">
        <w:rPr>
          <w:noProof/>
        </w:rPr>
        <w:t>1)</w:t>
      </w:r>
      <w:r w:rsidRPr="00E64457">
        <w:t xml:space="preserve"> ОР = О</w:t>
      </w:r>
      <w:r w:rsidRPr="00E64457">
        <w:rPr>
          <w:vertAlign w:val="subscript"/>
        </w:rPr>
        <w:t>о</w:t>
      </w:r>
      <w:r w:rsidRPr="00E64457">
        <w:t xml:space="preserve"> + ЗТ</w:t>
      </w:r>
      <w:r w:rsidRPr="00E64457">
        <w:rPr>
          <w:vertAlign w:val="subscript"/>
        </w:rPr>
        <w:t xml:space="preserve">1 </w:t>
      </w:r>
      <w:r w:rsidRPr="00E64457">
        <w:t>– В</w:t>
      </w:r>
      <w:r w:rsidRPr="00E64457">
        <w:rPr>
          <w:vertAlign w:val="subscript"/>
        </w:rPr>
        <w:t>пр</w:t>
      </w:r>
      <w:r w:rsidRPr="00E64457">
        <w:t xml:space="preserve"> – П </w:t>
      </w:r>
      <w:r w:rsidRPr="00E64457">
        <w:rPr>
          <w:vertAlign w:val="subscript"/>
        </w:rPr>
        <w:t xml:space="preserve">от </w:t>
      </w:r>
      <w:r w:rsidRPr="00E64457">
        <w:t>– О</w:t>
      </w:r>
      <w:r w:rsidRPr="00E64457">
        <w:rPr>
          <w:vertAlign w:val="subscript"/>
        </w:rPr>
        <w:t>1</w:t>
      </w:r>
      <w:r w:rsidRPr="00E64457">
        <w:t>;                          (</w:t>
      </w:r>
      <w:r>
        <w:t>3</w:t>
      </w:r>
      <w:r w:rsidRPr="00E64457">
        <w:t>.2)</w:t>
      </w:r>
    </w:p>
    <w:p w:rsidR="00AF7B86" w:rsidRPr="00E64457" w:rsidRDefault="00AF7B86" w:rsidP="00EF7E56">
      <w:pPr>
        <w:jc w:val="center"/>
      </w:pPr>
      <w:r w:rsidRPr="00E64457">
        <w:rPr>
          <w:noProof/>
        </w:rPr>
        <w:t>2)</w:t>
      </w:r>
      <w:r w:rsidRPr="00E64457">
        <w:t xml:space="preserve"> ОР = П</w:t>
      </w:r>
      <w:r w:rsidRPr="00E64457">
        <w:rPr>
          <w:vertAlign w:val="subscript"/>
        </w:rPr>
        <w:t>рп</w:t>
      </w:r>
      <w:r w:rsidRPr="00E64457">
        <w:t xml:space="preserve"> + </w:t>
      </w:r>
      <w:r w:rsidRPr="00E64457">
        <w:rPr>
          <w:lang w:val="en-US"/>
        </w:rPr>
        <w:t>Z</w:t>
      </w:r>
      <w:r w:rsidRPr="00E64457">
        <w:rPr>
          <w:vertAlign w:val="subscript"/>
        </w:rPr>
        <w:t>пол</w:t>
      </w:r>
      <w:r w:rsidRPr="00E64457">
        <w:t>,                                                  (</w:t>
      </w:r>
      <w:r>
        <w:t>3</w:t>
      </w:r>
      <w:r w:rsidRPr="00E64457">
        <w:t>.3)</w:t>
      </w:r>
    </w:p>
    <w:p w:rsidR="00AF7B86" w:rsidRPr="00E64457" w:rsidRDefault="00AF7B86" w:rsidP="00EF7E56">
      <w:r w:rsidRPr="00E64457">
        <w:t xml:space="preserve">где ОР - объем реализованной товаров без НДС и акцизов; </w:t>
      </w:r>
    </w:p>
    <w:p w:rsidR="00AF7B86" w:rsidRPr="00E64457" w:rsidRDefault="00AF7B86" w:rsidP="00EF7E56">
      <w:r w:rsidRPr="00E64457">
        <w:t>О</w:t>
      </w:r>
      <w:r w:rsidRPr="00E64457">
        <w:rPr>
          <w:vertAlign w:val="subscript"/>
        </w:rPr>
        <w:t>о</w:t>
      </w:r>
      <w:r w:rsidRPr="00E64457">
        <w:t xml:space="preserve"> - остаток нереализованной товаров на начало отчетного периода;</w:t>
      </w:r>
    </w:p>
    <w:p w:rsidR="00AF7B86" w:rsidRPr="00E64457" w:rsidRDefault="00AF7B86" w:rsidP="00EF7E56">
      <w:r w:rsidRPr="00E64457">
        <w:t>ТП</w:t>
      </w:r>
      <w:r w:rsidRPr="00E64457">
        <w:rPr>
          <w:vertAlign w:val="subscript"/>
        </w:rPr>
        <w:t xml:space="preserve">1 </w:t>
      </w:r>
      <w:r w:rsidRPr="00E64457">
        <w:t>- фактический объем производства ТП;</w:t>
      </w:r>
    </w:p>
    <w:p w:rsidR="00AF7B86" w:rsidRPr="00E64457" w:rsidRDefault="00AF7B86" w:rsidP="00EF7E56">
      <w:r w:rsidRPr="00E64457">
        <w:t xml:space="preserve"> В</w:t>
      </w:r>
      <w:r w:rsidRPr="00E64457">
        <w:rPr>
          <w:vertAlign w:val="subscript"/>
        </w:rPr>
        <w:t>пр</w:t>
      </w:r>
      <w:r w:rsidRPr="00E64457">
        <w:t xml:space="preserve"> - прочее выбытие товаров; </w:t>
      </w:r>
    </w:p>
    <w:p w:rsidR="00AF7B86" w:rsidRPr="00E64457" w:rsidRDefault="00AF7B86" w:rsidP="00EF7E56">
      <w:r w:rsidRPr="00E64457">
        <w:t>О</w:t>
      </w:r>
      <w:r w:rsidRPr="00E64457">
        <w:rPr>
          <w:vertAlign w:val="subscript"/>
        </w:rPr>
        <w:t xml:space="preserve">1 </w:t>
      </w:r>
      <w:r w:rsidRPr="00E64457">
        <w:t xml:space="preserve">- остаток нереализованной товаров на конец отчетного периода; </w:t>
      </w:r>
    </w:p>
    <w:p w:rsidR="00AF7B86" w:rsidRPr="00E64457" w:rsidRDefault="00AF7B86" w:rsidP="00EF7E56">
      <w:r w:rsidRPr="00E64457">
        <w:t xml:space="preserve">П </w:t>
      </w:r>
      <w:r w:rsidRPr="00E64457">
        <w:rPr>
          <w:vertAlign w:val="subscript"/>
        </w:rPr>
        <w:t xml:space="preserve">от  </w:t>
      </w:r>
      <w:r w:rsidRPr="00E64457">
        <w:t xml:space="preserve">- продукция, отгруженная, но не оплаченная в отчетном периоде; </w:t>
      </w:r>
    </w:p>
    <w:p w:rsidR="00AF7B86" w:rsidRPr="00E64457" w:rsidRDefault="00AF7B86" w:rsidP="00EF7E56">
      <w:r w:rsidRPr="00E64457">
        <w:t>П</w:t>
      </w:r>
      <w:r w:rsidRPr="00E64457">
        <w:rPr>
          <w:vertAlign w:val="subscript"/>
        </w:rPr>
        <w:t>рп</w:t>
      </w:r>
      <w:r w:rsidRPr="00E64457">
        <w:t xml:space="preserve"> - прибыль от реализации товаров; </w:t>
      </w:r>
    </w:p>
    <w:p w:rsidR="00AF7B86" w:rsidRPr="00E64457" w:rsidRDefault="00AF7B86" w:rsidP="00EF7E56">
      <w:r w:rsidRPr="00E64457">
        <w:rPr>
          <w:lang w:val="en-US"/>
        </w:rPr>
        <w:t>Z</w:t>
      </w:r>
      <w:r w:rsidRPr="00E64457">
        <w:rPr>
          <w:vertAlign w:val="subscript"/>
        </w:rPr>
        <w:t>пол</w:t>
      </w:r>
      <w:r w:rsidRPr="00E64457">
        <w:t xml:space="preserve"> - полная себестоимость реализованной товаров.</w:t>
      </w:r>
    </w:p>
    <w:p w:rsidR="00AF7B86" w:rsidRPr="00E64457" w:rsidRDefault="00AF7B86" w:rsidP="00EF7E56"/>
    <w:p w:rsidR="00AF7B86" w:rsidRPr="00E64457" w:rsidRDefault="00AF7B86" w:rsidP="00EF7E56">
      <w:r w:rsidRPr="00E64457">
        <w:t>Далее рассмотрим влияние двух групп факторов на изменение объема реализованной продукции.</w:t>
      </w:r>
    </w:p>
    <w:p w:rsidR="00AF7B86" w:rsidRPr="00E64457" w:rsidRDefault="00AF7B86" w:rsidP="00EF7E56"/>
    <w:p w:rsidR="00AF7B86" w:rsidRPr="00E64457" w:rsidRDefault="00AF7B86" w:rsidP="00EF7E56">
      <w:pPr>
        <w:jc w:val="center"/>
        <w:rPr>
          <w:iCs/>
        </w:rPr>
      </w:pPr>
      <w:r w:rsidRPr="00E64457">
        <w:rPr>
          <w:noProof/>
        </w:rPr>
        <w:t>3)</w:t>
      </w:r>
      <w:r w:rsidRPr="00E64457">
        <w:t xml:space="preserve"> О</w:t>
      </w:r>
      <w:r w:rsidRPr="00E64457">
        <w:rPr>
          <w:lang w:val="en-US"/>
        </w:rPr>
        <w:t>P</w:t>
      </w:r>
      <w:r w:rsidRPr="00E64457">
        <w:t xml:space="preserve"> = </w:t>
      </w:r>
      <w:r w:rsidRPr="00E64457">
        <w:rPr>
          <w:lang w:val="en-US"/>
        </w:rPr>
        <w:t>pq</w:t>
      </w:r>
      <w:r w:rsidRPr="00E64457">
        <w:t>;</w:t>
      </w:r>
      <w:r w:rsidRPr="00E64457">
        <w:rPr>
          <w:b/>
          <w:bCs/>
        </w:rPr>
        <w:t xml:space="preserve">                    </w:t>
      </w:r>
      <w:r w:rsidRPr="00E64457">
        <w:rPr>
          <w:noProof/>
        </w:rPr>
        <w:t>4)</w:t>
      </w:r>
      <w:r w:rsidRPr="00E64457">
        <w:t xml:space="preserve"> О</w:t>
      </w:r>
      <w:r w:rsidRPr="00E64457">
        <w:rPr>
          <w:lang w:val="en-US"/>
        </w:rPr>
        <w:t>P</w:t>
      </w:r>
      <w:r w:rsidRPr="00E64457">
        <w:t xml:space="preserve"> = О</w:t>
      </w:r>
      <w:r w:rsidRPr="00E64457">
        <w:rPr>
          <w:vertAlign w:val="subscript"/>
        </w:rPr>
        <w:t>б</w:t>
      </w:r>
      <w:r w:rsidRPr="00E64457">
        <w:t xml:space="preserve"> К</w:t>
      </w:r>
      <w:r w:rsidRPr="00E64457">
        <w:rPr>
          <w:vertAlign w:val="subscript"/>
        </w:rPr>
        <w:t>об</w:t>
      </w:r>
      <w:r w:rsidRPr="00E64457">
        <w:t>,         (</w:t>
      </w:r>
      <w:r>
        <w:t>3</w:t>
      </w:r>
      <w:r w:rsidRPr="00E64457">
        <w:t>.4)</w:t>
      </w:r>
    </w:p>
    <w:p w:rsidR="00AF7B86" w:rsidRPr="00E64457" w:rsidRDefault="00AF7B86" w:rsidP="00EF7E56">
      <w:r w:rsidRPr="00E64457">
        <w:t xml:space="preserve">где р - средне оптовые цены единицы реализованной товаров; </w:t>
      </w:r>
    </w:p>
    <w:p w:rsidR="00AF7B86" w:rsidRPr="00E64457" w:rsidRDefault="00AF7B86" w:rsidP="00EF7E56">
      <w:r w:rsidRPr="00E64457">
        <w:rPr>
          <w:lang w:val="en-US"/>
        </w:rPr>
        <w:t>q</w:t>
      </w:r>
      <w:r w:rsidRPr="00E64457">
        <w:t xml:space="preserve"> – объем реализованной товаров; </w:t>
      </w:r>
    </w:p>
    <w:p w:rsidR="00AF7B86" w:rsidRPr="00E64457" w:rsidRDefault="00AF7B86" w:rsidP="00EF7E56">
      <w:r w:rsidRPr="00E64457">
        <w:t>О</w:t>
      </w:r>
      <w:r w:rsidRPr="00E64457">
        <w:rPr>
          <w:vertAlign w:val="subscript"/>
        </w:rPr>
        <w:t>б</w:t>
      </w:r>
      <w:r w:rsidRPr="00E64457">
        <w:t xml:space="preserve"> - средний остаток оборотных средств по балансу;</w:t>
      </w:r>
    </w:p>
    <w:p w:rsidR="00AF7B86" w:rsidRPr="00E64457" w:rsidRDefault="00AF7B86" w:rsidP="00EF7E56">
      <w:r w:rsidRPr="00E64457">
        <w:t>К</w:t>
      </w:r>
      <w:r w:rsidRPr="00E64457">
        <w:rPr>
          <w:vertAlign w:val="subscript"/>
        </w:rPr>
        <w:t>об</w:t>
      </w:r>
      <w:r w:rsidRPr="00E64457">
        <w:t xml:space="preserve"> - коэффициент оборачиваемости оборотных средств.</w:t>
      </w:r>
    </w:p>
    <w:p w:rsidR="00AF7B86" w:rsidRPr="00E64457" w:rsidRDefault="00AF7B86" w:rsidP="00EF7E56">
      <w:pPr>
        <w:pStyle w:val="BodyTextIndent2"/>
      </w:pPr>
    </w:p>
    <w:p w:rsidR="00AF7B86" w:rsidRDefault="00AF7B86" w:rsidP="00EF7E56">
      <w:pPr>
        <w:pStyle w:val="BodyText"/>
        <w:spacing w:after="0" w:line="360" w:lineRule="auto"/>
        <w:ind w:firstLine="709"/>
        <w:jc w:val="both"/>
        <w:rPr>
          <w:sz w:val="28"/>
          <w:szCs w:val="28"/>
        </w:rPr>
      </w:pPr>
      <w:r w:rsidRPr="00E64457">
        <w:rPr>
          <w:sz w:val="28"/>
          <w:szCs w:val="28"/>
        </w:rPr>
        <w:t xml:space="preserve">Таблица </w:t>
      </w:r>
      <w:r>
        <w:rPr>
          <w:sz w:val="28"/>
          <w:szCs w:val="28"/>
        </w:rPr>
        <w:t>3.4</w:t>
      </w:r>
      <w:r w:rsidRPr="00E64457">
        <w:rPr>
          <w:sz w:val="28"/>
          <w:szCs w:val="28"/>
        </w:rPr>
        <w:t xml:space="preserve"> – Факторный анализ выручки от реализации балансовым методом ООО </w:t>
      </w:r>
      <w:r>
        <w:rPr>
          <w:sz w:val="28"/>
          <w:szCs w:val="28"/>
        </w:rPr>
        <w:t>«Сабвей»</w:t>
      </w:r>
      <w:r w:rsidRPr="00E64457">
        <w:rPr>
          <w:sz w:val="28"/>
          <w:szCs w:val="28"/>
        </w:rPr>
        <w:t xml:space="preserve"> в </w:t>
      </w:r>
      <w:r>
        <w:rPr>
          <w:sz w:val="28"/>
          <w:szCs w:val="28"/>
        </w:rPr>
        <w:t>2014</w:t>
      </w:r>
      <w:r w:rsidRPr="00E64457">
        <w:rPr>
          <w:sz w:val="28"/>
          <w:szCs w:val="28"/>
        </w:rPr>
        <w:t>-</w:t>
      </w:r>
      <w:r>
        <w:rPr>
          <w:sz w:val="28"/>
          <w:szCs w:val="28"/>
        </w:rPr>
        <w:t>2015</w:t>
      </w:r>
      <w:r w:rsidRPr="00E64457">
        <w:rPr>
          <w:sz w:val="28"/>
          <w:szCs w:val="28"/>
        </w:rPr>
        <w:t>гг. (тыс. руб.)</w:t>
      </w:r>
    </w:p>
    <w:tbl>
      <w:tblPr>
        <w:tblW w:w="9280" w:type="dxa"/>
        <w:tblInd w:w="103" w:type="dxa"/>
        <w:tblLook w:val="00A0"/>
      </w:tblPr>
      <w:tblGrid>
        <w:gridCol w:w="4586"/>
        <w:gridCol w:w="1231"/>
        <w:gridCol w:w="997"/>
        <w:gridCol w:w="1268"/>
        <w:gridCol w:w="1198"/>
      </w:tblGrid>
      <w:tr w:rsidR="00AF7B86" w:rsidRPr="004D7821" w:rsidTr="00EF7E56">
        <w:trPr>
          <w:cantSplit/>
          <w:trHeight w:val="375"/>
        </w:trPr>
        <w:tc>
          <w:tcPr>
            <w:tcW w:w="4586" w:type="dxa"/>
            <w:vMerge w:val="restart"/>
            <w:tcBorders>
              <w:top w:val="single" w:sz="4" w:space="0" w:color="auto"/>
              <w:left w:val="single" w:sz="4" w:space="0" w:color="auto"/>
              <w:bottom w:val="single" w:sz="4" w:space="0" w:color="auto"/>
              <w:right w:val="single" w:sz="4"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Показатели</w:t>
            </w:r>
          </w:p>
        </w:tc>
        <w:tc>
          <w:tcPr>
            <w:tcW w:w="1231" w:type="dxa"/>
            <w:vMerge w:val="restart"/>
            <w:tcBorders>
              <w:top w:val="single" w:sz="4" w:space="0" w:color="auto"/>
              <w:left w:val="single" w:sz="4" w:space="0" w:color="auto"/>
              <w:bottom w:val="single" w:sz="4" w:space="0" w:color="auto"/>
              <w:right w:val="single" w:sz="4"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2014</w:t>
            </w:r>
          </w:p>
        </w:tc>
        <w:tc>
          <w:tcPr>
            <w:tcW w:w="997" w:type="dxa"/>
            <w:vMerge w:val="restart"/>
            <w:tcBorders>
              <w:top w:val="single" w:sz="4" w:space="0" w:color="auto"/>
              <w:left w:val="single" w:sz="4" w:space="0" w:color="auto"/>
              <w:bottom w:val="single" w:sz="4" w:space="0" w:color="auto"/>
              <w:right w:val="single" w:sz="4"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2015</w:t>
            </w:r>
          </w:p>
        </w:tc>
        <w:tc>
          <w:tcPr>
            <w:tcW w:w="2466" w:type="dxa"/>
            <w:gridSpan w:val="2"/>
            <w:tcBorders>
              <w:top w:val="single" w:sz="4" w:space="0" w:color="auto"/>
              <w:left w:val="nil"/>
              <w:bottom w:val="single" w:sz="4" w:space="0" w:color="auto"/>
              <w:right w:val="single" w:sz="4"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Отклонение</w:t>
            </w:r>
          </w:p>
        </w:tc>
      </w:tr>
      <w:tr w:rsidR="00AF7B86" w:rsidRPr="004D7821" w:rsidTr="00EF7E56">
        <w:trPr>
          <w:trHeight w:val="750"/>
        </w:trPr>
        <w:tc>
          <w:tcPr>
            <w:tcW w:w="4586" w:type="dxa"/>
            <w:vMerge/>
            <w:tcBorders>
              <w:top w:val="single" w:sz="4" w:space="0" w:color="auto"/>
              <w:left w:val="single" w:sz="4" w:space="0" w:color="auto"/>
              <w:bottom w:val="single" w:sz="4" w:space="0" w:color="auto"/>
              <w:right w:val="single" w:sz="4" w:space="0" w:color="auto"/>
            </w:tcBorders>
            <w:vAlign w:val="center"/>
          </w:tcPr>
          <w:p w:rsidR="00AF7B86" w:rsidRPr="00EF7E56" w:rsidRDefault="00AF7B86" w:rsidP="00EF7E56">
            <w:pPr>
              <w:spacing w:line="240" w:lineRule="auto"/>
              <w:ind w:firstLine="0"/>
              <w:rPr>
                <w:color w:val="000000"/>
                <w:sz w:val="24"/>
                <w:szCs w:val="24"/>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tcPr>
          <w:p w:rsidR="00AF7B86" w:rsidRPr="00EF7E56" w:rsidRDefault="00AF7B86" w:rsidP="00EF7E56">
            <w:pPr>
              <w:spacing w:line="240" w:lineRule="auto"/>
              <w:ind w:firstLine="0"/>
              <w:rPr>
                <w:color w:val="000000"/>
                <w:sz w:val="24"/>
                <w:szCs w:val="24"/>
                <w:lang w:eastAsia="ru-RU"/>
              </w:rPr>
            </w:pPr>
          </w:p>
        </w:tc>
        <w:tc>
          <w:tcPr>
            <w:tcW w:w="997" w:type="dxa"/>
            <w:vMerge/>
            <w:tcBorders>
              <w:top w:val="single" w:sz="4" w:space="0" w:color="auto"/>
              <w:left w:val="single" w:sz="4" w:space="0" w:color="auto"/>
              <w:bottom w:val="single" w:sz="4" w:space="0" w:color="auto"/>
              <w:right w:val="single" w:sz="4" w:space="0" w:color="auto"/>
            </w:tcBorders>
            <w:vAlign w:val="center"/>
          </w:tcPr>
          <w:p w:rsidR="00AF7B86" w:rsidRPr="00EF7E56" w:rsidRDefault="00AF7B86" w:rsidP="00EF7E56">
            <w:pPr>
              <w:spacing w:line="240" w:lineRule="auto"/>
              <w:ind w:firstLine="0"/>
              <w:rPr>
                <w:color w:val="000000"/>
                <w:sz w:val="24"/>
                <w:szCs w:val="24"/>
                <w:lang w:eastAsia="ru-RU"/>
              </w:rPr>
            </w:pPr>
          </w:p>
        </w:tc>
        <w:tc>
          <w:tcPr>
            <w:tcW w:w="1268" w:type="dxa"/>
            <w:vMerge w:val="restart"/>
            <w:tcBorders>
              <w:top w:val="nil"/>
              <w:left w:val="single" w:sz="4" w:space="0" w:color="auto"/>
              <w:bottom w:val="single" w:sz="4" w:space="0" w:color="auto"/>
              <w:right w:val="single" w:sz="4"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Абсолю-тное</w:t>
            </w:r>
          </w:p>
        </w:tc>
        <w:tc>
          <w:tcPr>
            <w:tcW w:w="1198" w:type="dxa"/>
            <w:tcBorders>
              <w:top w:val="nil"/>
              <w:left w:val="nil"/>
              <w:bottom w:val="single" w:sz="4" w:space="0" w:color="auto"/>
              <w:right w:val="single" w:sz="4"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Относи-</w:t>
            </w:r>
          </w:p>
        </w:tc>
      </w:tr>
      <w:tr w:rsidR="00AF7B86" w:rsidRPr="004D7821" w:rsidTr="00EF7E56">
        <w:trPr>
          <w:trHeight w:val="563"/>
        </w:trPr>
        <w:tc>
          <w:tcPr>
            <w:tcW w:w="4586" w:type="dxa"/>
            <w:vMerge/>
            <w:tcBorders>
              <w:top w:val="single" w:sz="4" w:space="0" w:color="auto"/>
              <w:left w:val="single" w:sz="4" w:space="0" w:color="auto"/>
              <w:bottom w:val="single" w:sz="4" w:space="0" w:color="auto"/>
              <w:right w:val="single" w:sz="4" w:space="0" w:color="auto"/>
            </w:tcBorders>
            <w:vAlign w:val="center"/>
          </w:tcPr>
          <w:p w:rsidR="00AF7B86" w:rsidRPr="00EF7E56" w:rsidRDefault="00AF7B86" w:rsidP="00EF7E56">
            <w:pPr>
              <w:spacing w:line="240" w:lineRule="auto"/>
              <w:ind w:firstLine="0"/>
              <w:rPr>
                <w:color w:val="000000"/>
                <w:sz w:val="24"/>
                <w:szCs w:val="24"/>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tcPr>
          <w:p w:rsidR="00AF7B86" w:rsidRPr="00EF7E56" w:rsidRDefault="00AF7B86" w:rsidP="00EF7E56">
            <w:pPr>
              <w:spacing w:line="240" w:lineRule="auto"/>
              <w:ind w:firstLine="0"/>
              <w:rPr>
                <w:color w:val="000000"/>
                <w:sz w:val="24"/>
                <w:szCs w:val="24"/>
                <w:lang w:eastAsia="ru-RU"/>
              </w:rPr>
            </w:pPr>
          </w:p>
        </w:tc>
        <w:tc>
          <w:tcPr>
            <w:tcW w:w="997" w:type="dxa"/>
            <w:vMerge/>
            <w:tcBorders>
              <w:top w:val="single" w:sz="4" w:space="0" w:color="auto"/>
              <w:left w:val="single" w:sz="4" w:space="0" w:color="auto"/>
              <w:bottom w:val="single" w:sz="4" w:space="0" w:color="auto"/>
              <w:right w:val="single" w:sz="4" w:space="0" w:color="auto"/>
            </w:tcBorders>
            <w:vAlign w:val="center"/>
          </w:tcPr>
          <w:p w:rsidR="00AF7B86" w:rsidRPr="00EF7E56" w:rsidRDefault="00AF7B86" w:rsidP="00EF7E56">
            <w:pPr>
              <w:spacing w:line="240" w:lineRule="auto"/>
              <w:ind w:firstLine="0"/>
              <w:rPr>
                <w:color w:val="000000"/>
                <w:sz w:val="24"/>
                <w:szCs w:val="24"/>
                <w:lang w:eastAsia="ru-RU"/>
              </w:rPr>
            </w:pPr>
          </w:p>
        </w:tc>
        <w:tc>
          <w:tcPr>
            <w:tcW w:w="1268" w:type="dxa"/>
            <w:vMerge/>
            <w:tcBorders>
              <w:top w:val="nil"/>
              <w:left w:val="single" w:sz="4" w:space="0" w:color="auto"/>
              <w:bottom w:val="single" w:sz="4" w:space="0" w:color="auto"/>
              <w:right w:val="single" w:sz="4" w:space="0" w:color="auto"/>
            </w:tcBorders>
            <w:vAlign w:val="center"/>
          </w:tcPr>
          <w:p w:rsidR="00AF7B86" w:rsidRPr="00EF7E56" w:rsidRDefault="00AF7B86" w:rsidP="00EF7E56">
            <w:pPr>
              <w:spacing w:line="240" w:lineRule="auto"/>
              <w:ind w:firstLine="0"/>
              <w:rPr>
                <w:color w:val="000000"/>
                <w:sz w:val="24"/>
                <w:szCs w:val="24"/>
                <w:lang w:eastAsia="ru-RU"/>
              </w:rPr>
            </w:pPr>
          </w:p>
        </w:tc>
        <w:tc>
          <w:tcPr>
            <w:tcW w:w="1198" w:type="dxa"/>
            <w:tcBorders>
              <w:top w:val="nil"/>
              <w:left w:val="nil"/>
              <w:bottom w:val="single" w:sz="4" w:space="0" w:color="auto"/>
              <w:right w:val="single" w:sz="4"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тельное</w:t>
            </w:r>
          </w:p>
        </w:tc>
      </w:tr>
      <w:tr w:rsidR="00AF7B86" w:rsidRPr="004D7821" w:rsidTr="00EF7E56">
        <w:trPr>
          <w:trHeight w:val="375"/>
        </w:trPr>
        <w:tc>
          <w:tcPr>
            <w:tcW w:w="4586" w:type="dxa"/>
            <w:tcBorders>
              <w:top w:val="nil"/>
              <w:left w:val="single" w:sz="4" w:space="0" w:color="auto"/>
              <w:bottom w:val="single" w:sz="4" w:space="0" w:color="auto"/>
              <w:right w:val="single" w:sz="4"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1</w:t>
            </w:r>
          </w:p>
        </w:tc>
        <w:tc>
          <w:tcPr>
            <w:tcW w:w="1231" w:type="dxa"/>
            <w:tcBorders>
              <w:top w:val="nil"/>
              <w:left w:val="nil"/>
              <w:bottom w:val="single" w:sz="4" w:space="0" w:color="auto"/>
              <w:right w:val="single" w:sz="4"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2</w:t>
            </w:r>
          </w:p>
        </w:tc>
        <w:tc>
          <w:tcPr>
            <w:tcW w:w="997" w:type="dxa"/>
            <w:tcBorders>
              <w:top w:val="nil"/>
              <w:left w:val="nil"/>
              <w:bottom w:val="single" w:sz="4" w:space="0" w:color="auto"/>
              <w:right w:val="single" w:sz="4"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3</w:t>
            </w:r>
          </w:p>
        </w:tc>
        <w:tc>
          <w:tcPr>
            <w:tcW w:w="1268" w:type="dxa"/>
            <w:tcBorders>
              <w:top w:val="nil"/>
              <w:left w:val="nil"/>
              <w:bottom w:val="single" w:sz="4" w:space="0" w:color="auto"/>
              <w:right w:val="single" w:sz="4"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4</w:t>
            </w:r>
          </w:p>
        </w:tc>
        <w:tc>
          <w:tcPr>
            <w:tcW w:w="1198" w:type="dxa"/>
            <w:tcBorders>
              <w:top w:val="nil"/>
              <w:left w:val="nil"/>
              <w:bottom w:val="single" w:sz="4" w:space="0" w:color="auto"/>
              <w:right w:val="single" w:sz="4"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5</w:t>
            </w:r>
          </w:p>
        </w:tc>
      </w:tr>
      <w:tr w:rsidR="00AF7B86" w:rsidRPr="004D7821" w:rsidTr="00EF7E56">
        <w:trPr>
          <w:trHeight w:val="750"/>
        </w:trPr>
        <w:tc>
          <w:tcPr>
            <w:tcW w:w="4586" w:type="dxa"/>
            <w:tcBorders>
              <w:top w:val="nil"/>
              <w:left w:val="single" w:sz="4" w:space="0" w:color="auto"/>
              <w:bottom w:val="single" w:sz="4" w:space="0" w:color="auto"/>
              <w:right w:val="single" w:sz="4" w:space="0" w:color="auto"/>
            </w:tcBorders>
            <w:vAlign w:val="center"/>
          </w:tcPr>
          <w:p w:rsidR="00AF7B86" w:rsidRPr="00EF7E56" w:rsidRDefault="00AF7B86" w:rsidP="00EF7E56">
            <w:pPr>
              <w:spacing w:line="240" w:lineRule="auto"/>
              <w:ind w:firstLine="0"/>
              <w:rPr>
                <w:color w:val="000000"/>
                <w:sz w:val="24"/>
                <w:szCs w:val="24"/>
                <w:lang w:eastAsia="ru-RU"/>
              </w:rPr>
            </w:pPr>
            <w:r w:rsidRPr="00EF7E56">
              <w:rPr>
                <w:color w:val="000000"/>
                <w:sz w:val="24"/>
                <w:szCs w:val="24"/>
                <w:lang w:eastAsia="ru-RU"/>
              </w:rPr>
              <w:t>1. Остаток нереализованных продуктов на начало года</w:t>
            </w:r>
          </w:p>
        </w:tc>
        <w:tc>
          <w:tcPr>
            <w:tcW w:w="1231" w:type="dxa"/>
            <w:tcBorders>
              <w:top w:val="nil"/>
              <w:left w:val="nil"/>
              <w:bottom w:val="single" w:sz="4" w:space="0" w:color="auto"/>
              <w:right w:val="single" w:sz="4"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240</w:t>
            </w:r>
          </w:p>
        </w:tc>
        <w:tc>
          <w:tcPr>
            <w:tcW w:w="997" w:type="dxa"/>
            <w:tcBorders>
              <w:top w:val="nil"/>
              <w:left w:val="nil"/>
              <w:bottom w:val="single" w:sz="4" w:space="0" w:color="auto"/>
              <w:right w:val="single" w:sz="4" w:space="0" w:color="auto"/>
            </w:tcBorders>
            <w:vAlign w:val="center"/>
          </w:tcPr>
          <w:p w:rsidR="00AF7B86" w:rsidRPr="004D7821" w:rsidRDefault="00AF7B86" w:rsidP="00EF7E56">
            <w:pPr>
              <w:spacing w:line="240" w:lineRule="auto"/>
              <w:ind w:firstLine="0"/>
              <w:jc w:val="right"/>
              <w:rPr>
                <w:color w:val="000000"/>
                <w:sz w:val="24"/>
                <w:szCs w:val="24"/>
              </w:rPr>
            </w:pPr>
            <w:r w:rsidRPr="004D7821">
              <w:rPr>
                <w:color w:val="000000"/>
                <w:sz w:val="24"/>
                <w:szCs w:val="24"/>
              </w:rPr>
              <w:t>213</w:t>
            </w:r>
          </w:p>
        </w:tc>
        <w:tc>
          <w:tcPr>
            <w:tcW w:w="1268" w:type="dxa"/>
            <w:tcBorders>
              <w:top w:val="nil"/>
              <w:left w:val="nil"/>
              <w:bottom w:val="single" w:sz="4" w:space="0" w:color="auto"/>
              <w:right w:val="single" w:sz="4" w:space="0" w:color="auto"/>
            </w:tcBorders>
            <w:noWrap/>
            <w:vAlign w:val="center"/>
          </w:tcPr>
          <w:p w:rsidR="00AF7B86" w:rsidRPr="004D7821" w:rsidRDefault="00AF7B86" w:rsidP="00EF7E56">
            <w:pPr>
              <w:spacing w:line="240" w:lineRule="auto"/>
              <w:ind w:firstLine="0"/>
              <w:jc w:val="right"/>
              <w:rPr>
                <w:color w:val="000000"/>
                <w:sz w:val="24"/>
                <w:szCs w:val="24"/>
              </w:rPr>
            </w:pPr>
            <w:r w:rsidRPr="004D7821">
              <w:rPr>
                <w:color w:val="000000"/>
                <w:sz w:val="24"/>
                <w:szCs w:val="24"/>
              </w:rPr>
              <w:t>-27</w:t>
            </w:r>
          </w:p>
        </w:tc>
        <w:tc>
          <w:tcPr>
            <w:tcW w:w="1198" w:type="dxa"/>
            <w:tcBorders>
              <w:top w:val="nil"/>
              <w:left w:val="nil"/>
              <w:bottom w:val="single" w:sz="4" w:space="0" w:color="auto"/>
              <w:right w:val="single" w:sz="4" w:space="0" w:color="auto"/>
            </w:tcBorders>
            <w:noWrap/>
            <w:vAlign w:val="center"/>
          </w:tcPr>
          <w:p w:rsidR="00AF7B86" w:rsidRPr="004D7821" w:rsidRDefault="00AF7B86" w:rsidP="00EF7E56">
            <w:pPr>
              <w:spacing w:line="240" w:lineRule="auto"/>
              <w:ind w:firstLine="0"/>
              <w:jc w:val="right"/>
              <w:rPr>
                <w:color w:val="000000"/>
                <w:sz w:val="24"/>
                <w:szCs w:val="24"/>
              </w:rPr>
            </w:pPr>
            <w:r w:rsidRPr="004D7821">
              <w:rPr>
                <w:color w:val="000000"/>
                <w:sz w:val="24"/>
                <w:szCs w:val="24"/>
              </w:rPr>
              <w:t>88,90</w:t>
            </w:r>
          </w:p>
        </w:tc>
      </w:tr>
      <w:tr w:rsidR="00AF7B86" w:rsidRPr="004D7821" w:rsidTr="00EF7E56">
        <w:trPr>
          <w:trHeight w:val="375"/>
        </w:trPr>
        <w:tc>
          <w:tcPr>
            <w:tcW w:w="4586" w:type="dxa"/>
            <w:tcBorders>
              <w:top w:val="nil"/>
              <w:left w:val="single" w:sz="4" w:space="0" w:color="auto"/>
              <w:bottom w:val="single" w:sz="4" w:space="0" w:color="auto"/>
              <w:right w:val="single" w:sz="4" w:space="0" w:color="auto"/>
            </w:tcBorders>
            <w:vAlign w:val="center"/>
          </w:tcPr>
          <w:p w:rsidR="00AF7B86" w:rsidRPr="00EF7E56" w:rsidRDefault="00AF7B86" w:rsidP="00EF7E56">
            <w:pPr>
              <w:spacing w:line="240" w:lineRule="auto"/>
              <w:ind w:firstLine="0"/>
              <w:rPr>
                <w:color w:val="000000"/>
                <w:sz w:val="24"/>
                <w:szCs w:val="24"/>
                <w:lang w:eastAsia="ru-RU"/>
              </w:rPr>
            </w:pPr>
            <w:r w:rsidRPr="00EF7E56">
              <w:rPr>
                <w:color w:val="000000"/>
                <w:sz w:val="24"/>
                <w:szCs w:val="24"/>
                <w:lang w:eastAsia="ru-RU"/>
              </w:rPr>
              <w:t>2. Объем закупа продукции, ЗТ</w:t>
            </w:r>
          </w:p>
        </w:tc>
        <w:tc>
          <w:tcPr>
            <w:tcW w:w="1231" w:type="dxa"/>
            <w:tcBorders>
              <w:top w:val="nil"/>
              <w:left w:val="nil"/>
              <w:bottom w:val="single" w:sz="4" w:space="0" w:color="auto"/>
              <w:right w:val="single" w:sz="4"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11999</w:t>
            </w:r>
          </w:p>
        </w:tc>
        <w:tc>
          <w:tcPr>
            <w:tcW w:w="997" w:type="dxa"/>
            <w:tcBorders>
              <w:top w:val="nil"/>
              <w:left w:val="nil"/>
              <w:bottom w:val="single" w:sz="4" w:space="0" w:color="auto"/>
              <w:right w:val="single" w:sz="4" w:space="0" w:color="auto"/>
            </w:tcBorders>
            <w:vAlign w:val="center"/>
          </w:tcPr>
          <w:p w:rsidR="00AF7B86" w:rsidRPr="004D7821" w:rsidRDefault="00AF7B86" w:rsidP="00EF7E56">
            <w:pPr>
              <w:spacing w:line="240" w:lineRule="auto"/>
              <w:ind w:firstLine="0"/>
              <w:jc w:val="right"/>
              <w:rPr>
                <w:color w:val="000000"/>
                <w:sz w:val="24"/>
                <w:szCs w:val="24"/>
              </w:rPr>
            </w:pPr>
            <w:r w:rsidRPr="004D7821">
              <w:rPr>
                <w:color w:val="000000"/>
                <w:sz w:val="24"/>
                <w:szCs w:val="24"/>
              </w:rPr>
              <w:t>14452</w:t>
            </w:r>
          </w:p>
        </w:tc>
        <w:tc>
          <w:tcPr>
            <w:tcW w:w="1268" w:type="dxa"/>
            <w:tcBorders>
              <w:top w:val="nil"/>
              <w:left w:val="nil"/>
              <w:bottom w:val="single" w:sz="4" w:space="0" w:color="auto"/>
              <w:right w:val="single" w:sz="4" w:space="0" w:color="auto"/>
            </w:tcBorders>
            <w:noWrap/>
            <w:vAlign w:val="center"/>
          </w:tcPr>
          <w:p w:rsidR="00AF7B86" w:rsidRPr="004D7821" w:rsidRDefault="00AF7B86" w:rsidP="00EF7E56">
            <w:pPr>
              <w:spacing w:line="240" w:lineRule="auto"/>
              <w:ind w:firstLine="0"/>
              <w:jc w:val="right"/>
              <w:rPr>
                <w:color w:val="000000"/>
                <w:sz w:val="24"/>
                <w:szCs w:val="24"/>
              </w:rPr>
            </w:pPr>
            <w:r w:rsidRPr="004D7821">
              <w:rPr>
                <w:color w:val="000000"/>
                <w:sz w:val="24"/>
                <w:szCs w:val="24"/>
              </w:rPr>
              <w:t>2453</w:t>
            </w:r>
          </w:p>
        </w:tc>
        <w:tc>
          <w:tcPr>
            <w:tcW w:w="1198" w:type="dxa"/>
            <w:tcBorders>
              <w:top w:val="nil"/>
              <w:left w:val="nil"/>
              <w:bottom w:val="single" w:sz="4" w:space="0" w:color="auto"/>
              <w:right w:val="single" w:sz="4" w:space="0" w:color="auto"/>
            </w:tcBorders>
            <w:noWrap/>
            <w:vAlign w:val="center"/>
          </w:tcPr>
          <w:p w:rsidR="00AF7B86" w:rsidRPr="004D7821" w:rsidRDefault="00AF7B86" w:rsidP="00EF7E56">
            <w:pPr>
              <w:spacing w:line="240" w:lineRule="auto"/>
              <w:ind w:firstLine="0"/>
              <w:jc w:val="right"/>
              <w:rPr>
                <w:color w:val="000000"/>
                <w:sz w:val="24"/>
                <w:szCs w:val="24"/>
              </w:rPr>
            </w:pPr>
            <w:r w:rsidRPr="004D7821">
              <w:rPr>
                <w:color w:val="000000"/>
                <w:sz w:val="24"/>
                <w:szCs w:val="24"/>
              </w:rPr>
              <w:t>120,44</w:t>
            </w:r>
          </w:p>
        </w:tc>
      </w:tr>
      <w:tr w:rsidR="00AF7B86" w:rsidRPr="004D7821" w:rsidTr="00EF7E56">
        <w:trPr>
          <w:trHeight w:val="375"/>
        </w:trPr>
        <w:tc>
          <w:tcPr>
            <w:tcW w:w="4586" w:type="dxa"/>
            <w:tcBorders>
              <w:top w:val="nil"/>
              <w:left w:val="single" w:sz="4" w:space="0" w:color="auto"/>
              <w:bottom w:val="single" w:sz="4" w:space="0" w:color="auto"/>
              <w:right w:val="single" w:sz="4" w:space="0" w:color="auto"/>
            </w:tcBorders>
            <w:vAlign w:val="center"/>
          </w:tcPr>
          <w:p w:rsidR="00AF7B86" w:rsidRPr="00EF7E56" w:rsidRDefault="00AF7B86" w:rsidP="00EF7E56">
            <w:pPr>
              <w:spacing w:line="240" w:lineRule="auto"/>
              <w:ind w:firstLine="0"/>
              <w:rPr>
                <w:color w:val="000000"/>
                <w:sz w:val="24"/>
                <w:szCs w:val="24"/>
                <w:lang w:eastAsia="ru-RU"/>
              </w:rPr>
            </w:pPr>
            <w:r w:rsidRPr="00EF7E56">
              <w:rPr>
                <w:color w:val="000000"/>
                <w:sz w:val="24"/>
                <w:szCs w:val="24"/>
                <w:lang w:eastAsia="ru-RU"/>
              </w:rPr>
              <w:t>3. Выручка от реализации, ОР</w:t>
            </w:r>
          </w:p>
        </w:tc>
        <w:tc>
          <w:tcPr>
            <w:tcW w:w="1231" w:type="dxa"/>
            <w:tcBorders>
              <w:top w:val="nil"/>
              <w:left w:val="nil"/>
              <w:bottom w:val="single" w:sz="4" w:space="0" w:color="auto"/>
              <w:right w:val="single" w:sz="4"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11972</w:t>
            </w:r>
          </w:p>
        </w:tc>
        <w:tc>
          <w:tcPr>
            <w:tcW w:w="997" w:type="dxa"/>
            <w:tcBorders>
              <w:top w:val="nil"/>
              <w:left w:val="nil"/>
              <w:bottom w:val="single" w:sz="4" w:space="0" w:color="auto"/>
              <w:right w:val="single" w:sz="4" w:space="0" w:color="auto"/>
            </w:tcBorders>
            <w:vAlign w:val="center"/>
          </w:tcPr>
          <w:p w:rsidR="00AF7B86" w:rsidRPr="004D7821" w:rsidRDefault="00AF7B86" w:rsidP="00EF7E56">
            <w:pPr>
              <w:spacing w:line="240" w:lineRule="auto"/>
              <w:ind w:firstLine="0"/>
              <w:jc w:val="right"/>
              <w:rPr>
                <w:color w:val="000000"/>
                <w:sz w:val="24"/>
                <w:szCs w:val="24"/>
              </w:rPr>
            </w:pPr>
            <w:r w:rsidRPr="004D7821">
              <w:rPr>
                <w:color w:val="000000"/>
                <w:sz w:val="24"/>
                <w:szCs w:val="24"/>
              </w:rPr>
              <w:t>14424</w:t>
            </w:r>
          </w:p>
        </w:tc>
        <w:tc>
          <w:tcPr>
            <w:tcW w:w="1268" w:type="dxa"/>
            <w:tcBorders>
              <w:top w:val="nil"/>
              <w:left w:val="nil"/>
              <w:bottom w:val="single" w:sz="4" w:space="0" w:color="auto"/>
              <w:right w:val="single" w:sz="4" w:space="0" w:color="auto"/>
            </w:tcBorders>
            <w:noWrap/>
            <w:vAlign w:val="center"/>
          </w:tcPr>
          <w:p w:rsidR="00AF7B86" w:rsidRPr="004D7821" w:rsidRDefault="00AF7B86" w:rsidP="00EF7E56">
            <w:pPr>
              <w:spacing w:line="240" w:lineRule="auto"/>
              <w:ind w:firstLine="0"/>
              <w:jc w:val="right"/>
              <w:rPr>
                <w:color w:val="000000"/>
                <w:sz w:val="24"/>
                <w:szCs w:val="24"/>
              </w:rPr>
            </w:pPr>
            <w:r w:rsidRPr="004D7821">
              <w:rPr>
                <w:color w:val="000000"/>
                <w:sz w:val="24"/>
                <w:szCs w:val="24"/>
              </w:rPr>
              <w:t>2452</w:t>
            </w:r>
          </w:p>
        </w:tc>
        <w:tc>
          <w:tcPr>
            <w:tcW w:w="1198" w:type="dxa"/>
            <w:tcBorders>
              <w:top w:val="nil"/>
              <w:left w:val="nil"/>
              <w:bottom w:val="single" w:sz="4" w:space="0" w:color="auto"/>
              <w:right w:val="single" w:sz="4" w:space="0" w:color="auto"/>
            </w:tcBorders>
            <w:noWrap/>
            <w:vAlign w:val="center"/>
          </w:tcPr>
          <w:p w:rsidR="00AF7B86" w:rsidRPr="004D7821" w:rsidRDefault="00AF7B86" w:rsidP="00EF7E56">
            <w:pPr>
              <w:spacing w:line="240" w:lineRule="auto"/>
              <w:ind w:firstLine="0"/>
              <w:jc w:val="right"/>
              <w:rPr>
                <w:color w:val="000000"/>
                <w:sz w:val="24"/>
                <w:szCs w:val="24"/>
              </w:rPr>
            </w:pPr>
            <w:r w:rsidRPr="004D7821">
              <w:rPr>
                <w:color w:val="000000"/>
                <w:sz w:val="24"/>
                <w:szCs w:val="24"/>
              </w:rPr>
              <w:t>120,48</w:t>
            </w:r>
          </w:p>
        </w:tc>
      </w:tr>
      <w:tr w:rsidR="00AF7B86" w:rsidRPr="004D7821" w:rsidTr="00EF7E56">
        <w:trPr>
          <w:trHeight w:val="750"/>
        </w:trPr>
        <w:tc>
          <w:tcPr>
            <w:tcW w:w="4586" w:type="dxa"/>
            <w:tcBorders>
              <w:top w:val="nil"/>
              <w:left w:val="single" w:sz="4" w:space="0" w:color="auto"/>
              <w:bottom w:val="single" w:sz="4" w:space="0" w:color="auto"/>
              <w:right w:val="single" w:sz="4" w:space="0" w:color="auto"/>
            </w:tcBorders>
            <w:vAlign w:val="center"/>
          </w:tcPr>
          <w:p w:rsidR="00AF7B86" w:rsidRPr="00EF7E56" w:rsidRDefault="00AF7B86" w:rsidP="00EF7E56">
            <w:pPr>
              <w:spacing w:line="240" w:lineRule="auto"/>
              <w:ind w:firstLine="0"/>
              <w:rPr>
                <w:color w:val="000000"/>
                <w:sz w:val="24"/>
                <w:szCs w:val="24"/>
                <w:lang w:eastAsia="ru-RU"/>
              </w:rPr>
            </w:pPr>
            <w:r w:rsidRPr="00EF7E56">
              <w:rPr>
                <w:color w:val="000000"/>
                <w:sz w:val="24"/>
                <w:szCs w:val="24"/>
                <w:lang w:eastAsia="ru-RU"/>
              </w:rPr>
              <w:t>4. Остаток нереализованных товаров на конец года</w:t>
            </w:r>
          </w:p>
        </w:tc>
        <w:tc>
          <w:tcPr>
            <w:tcW w:w="1231" w:type="dxa"/>
            <w:tcBorders>
              <w:top w:val="nil"/>
              <w:left w:val="nil"/>
              <w:bottom w:val="single" w:sz="4" w:space="0" w:color="auto"/>
              <w:right w:val="single" w:sz="4"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213</w:t>
            </w:r>
          </w:p>
        </w:tc>
        <w:tc>
          <w:tcPr>
            <w:tcW w:w="997" w:type="dxa"/>
            <w:tcBorders>
              <w:top w:val="nil"/>
              <w:left w:val="nil"/>
              <w:bottom w:val="single" w:sz="4" w:space="0" w:color="auto"/>
              <w:right w:val="single" w:sz="4" w:space="0" w:color="auto"/>
            </w:tcBorders>
            <w:vAlign w:val="center"/>
          </w:tcPr>
          <w:p w:rsidR="00AF7B86" w:rsidRPr="004D7821" w:rsidRDefault="00AF7B86" w:rsidP="00EF7E56">
            <w:pPr>
              <w:spacing w:line="240" w:lineRule="auto"/>
              <w:ind w:firstLine="0"/>
              <w:jc w:val="right"/>
              <w:rPr>
                <w:color w:val="000000"/>
                <w:sz w:val="24"/>
                <w:szCs w:val="24"/>
              </w:rPr>
            </w:pPr>
            <w:r w:rsidRPr="004D7821">
              <w:rPr>
                <w:color w:val="000000"/>
                <w:sz w:val="24"/>
                <w:szCs w:val="24"/>
              </w:rPr>
              <w:t>186</w:t>
            </w:r>
          </w:p>
        </w:tc>
        <w:tc>
          <w:tcPr>
            <w:tcW w:w="1268" w:type="dxa"/>
            <w:tcBorders>
              <w:top w:val="nil"/>
              <w:left w:val="nil"/>
              <w:bottom w:val="single" w:sz="4" w:space="0" w:color="auto"/>
              <w:right w:val="single" w:sz="4" w:space="0" w:color="auto"/>
            </w:tcBorders>
            <w:noWrap/>
            <w:vAlign w:val="center"/>
          </w:tcPr>
          <w:p w:rsidR="00AF7B86" w:rsidRPr="004D7821" w:rsidRDefault="00AF7B86" w:rsidP="00EF7E56">
            <w:pPr>
              <w:spacing w:line="240" w:lineRule="auto"/>
              <w:ind w:firstLine="0"/>
              <w:jc w:val="right"/>
              <w:rPr>
                <w:color w:val="000000"/>
                <w:sz w:val="24"/>
                <w:szCs w:val="24"/>
              </w:rPr>
            </w:pPr>
            <w:r w:rsidRPr="004D7821">
              <w:rPr>
                <w:color w:val="000000"/>
                <w:sz w:val="24"/>
                <w:szCs w:val="24"/>
              </w:rPr>
              <w:t>-27</w:t>
            </w:r>
          </w:p>
        </w:tc>
        <w:tc>
          <w:tcPr>
            <w:tcW w:w="1198" w:type="dxa"/>
            <w:tcBorders>
              <w:top w:val="nil"/>
              <w:left w:val="nil"/>
              <w:bottom w:val="single" w:sz="4" w:space="0" w:color="auto"/>
              <w:right w:val="single" w:sz="4" w:space="0" w:color="auto"/>
            </w:tcBorders>
            <w:noWrap/>
            <w:vAlign w:val="center"/>
          </w:tcPr>
          <w:p w:rsidR="00AF7B86" w:rsidRPr="004D7821" w:rsidRDefault="00AF7B86" w:rsidP="00EF7E56">
            <w:pPr>
              <w:spacing w:line="240" w:lineRule="auto"/>
              <w:ind w:firstLine="0"/>
              <w:jc w:val="right"/>
              <w:rPr>
                <w:color w:val="000000"/>
                <w:sz w:val="24"/>
                <w:szCs w:val="24"/>
              </w:rPr>
            </w:pPr>
            <w:r w:rsidRPr="004D7821">
              <w:rPr>
                <w:color w:val="000000"/>
                <w:sz w:val="24"/>
                <w:szCs w:val="24"/>
              </w:rPr>
              <w:t>87,31</w:t>
            </w:r>
          </w:p>
        </w:tc>
      </w:tr>
    </w:tbl>
    <w:p w:rsidR="00AF7B86" w:rsidRPr="00E64457" w:rsidRDefault="00AF7B86" w:rsidP="00EF7E56">
      <w:pPr>
        <w:pStyle w:val="BodyText"/>
        <w:spacing w:after="0" w:line="360" w:lineRule="auto"/>
        <w:ind w:firstLine="709"/>
        <w:jc w:val="both"/>
        <w:rPr>
          <w:sz w:val="28"/>
          <w:szCs w:val="28"/>
        </w:rPr>
      </w:pPr>
    </w:p>
    <w:p w:rsidR="00AF7B86" w:rsidRPr="00E64457" w:rsidRDefault="00AF7B86" w:rsidP="004E3922">
      <w:pPr>
        <w:pStyle w:val="BodyTextIndent2"/>
      </w:pPr>
      <w:r w:rsidRPr="00E64457">
        <w:t xml:space="preserve">Далее следует рассмотреть влияние четырех групп факторов на изменение ВР. </w:t>
      </w:r>
    </w:p>
    <w:p w:rsidR="00AF7B86" w:rsidRPr="00E64457" w:rsidRDefault="00AF7B86" w:rsidP="004E3922">
      <w:r w:rsidRPr="00E64457">
        <w:t xml:space="preserve">1-я группа                                   </w:t>
      </w:r>
    </w:p>
    <w:p w:rsidR="00AF7B86" w:rsidRPr="00E64457" w:rsidRDefault="00AF7B86" w:rsidP="004E3922">
      <w:r w:rsidRPr="00E64457">
        <w:t>а) О</w:t>
      </w:r>
      <w:r w:rsidRPr="00E64457">
        <w:rPr>
          <w:vertAlign w:val="subscript"/>
        </w:rPr>
        <w:t>б</w:t>
      </w:r>
      <w:r w:rsidRPr="00E64457">
        <w:t xml:space="preserve"> - остаток нереализованной товаров на начало отчетного периода;</w:t>
      </w:r>
    </w:p>
    <w:p w:rsidR="00AF7B86" w:rsidRPr="00E64457" w:rsidRDefault="00AF7B86" w:rsidP="004E3922">
      <w:r w:rsidRPr="00E64457">
        <w:t>б) ЗТ</w:t>
      </w:r>
      <w:r w:rsidRPr="00E64457">
        <w:rPr>
          <w:vertAlign w:val="subscript"/>
        </w:rPr>
        <w:t>1</w:t>
      </w:r>
      <w:r w:rsidRPr="00E64457">
        <w:t xml:space="preserve"> - фактический объем закупа товаров;</w:t>
      </w:r>
    </w:p>
    <w:p w:rsidR="00AF7B86" w:rsidRPr="00E64457" w:rsidRDefault="00AF7B86" w:rsidP="004E3922">
      <w:r w:rsidRPr="00E64457">
        <w:t>в) ОР</w:t>
      </w:r>
      <w:r w:rsidRPr="00E64457">
        <w:rPr>
          <w:iCs/>
        </w:rPr>
        <w:t xml:space="preserve"> -</w:t>
      </w:r>
      <w:r w:rsidRPr="00E64457">
        <w:t xml:space="preserve"> выручка от реализации товаров в отчетном периоде;  </w:t>
      </w:r>
    </w:p>
    <w:p w:rsidR="00AF7B86" w:rsidRPr="00E64457" w:rsidRDefault="00AF7B86" w:rsidP="004E3922">
      <w:r w:rsidRPr="00E64457">
        <w:t>г) О</w:t>
      </w:r>
      <w:r w:rsidRPr="00E64457">
        <w:rPr>
          <w:vertAlign w:val="subscript"/>
        </w:rPr>
        <w:t>1</w:t>
      </w:r>
      <w:r w:rsidRPr="00E64457">
        <w:t xml:space="preserve"> - остаток нереализованной товаров на конец отчетного периода.</w:t>
      </w:r>
    </w:p>
    <w:p w:rsidR="00AF7B86" w:rsidRPr="00E64457" w:rsidRDefault="00AF7B86" w:rsidP="004E3922">
      <w:r w:rsidRPr="00E64457">
        <w:t>Факторный анализ объема реализации торговой организации в зависимости от второй группы факторов проводится балансовым методом</w:t>
      </w:r>
    </w:p>
    <w:p w:rsidR="00AF7B86" w:rsidRDefault="00AF7B86" w:rsidP="00EF7E56">
      <w:pPr>
        <w:pStyle w:val="BodyTextIndent2"/>
      </w:pPr>
    </w:p>
    <w:p w:rsidR="00AF7B86" w:rsidRPr="00E64457" w:rsidRDefault="00AF7B86" w:rsidP="00EF7E56">
      <w:pPr>
        <w:pStyle w:val="BodyTextIndent2"/>
      </w:pPr>
      <w:r w:rsidRPr="00E64457">
        <w:t>ОР</w:t>
      </w:r>
      <w:r w:rsidRPr="00E64457">
        <w:rPr>
          <w:vertAlign w:val="subscript"/>
        </w:rPr>
        <w:t>0</w:t>
      </w:r>
      <w:r w:rsidRPr="00E64457">
        <w:t xml:space="preserve"> = О</w:t>
      </w:r>
      <w:r w:rsidRPr="00E64457">
        <w:rPr>
          <w:vertAlign w:val="subscript"/>
        </w:rPr>
        <w:t>0</w:t>
      </w:r>
      <w:r w:rsidRPr="00E64457">
        <w:t>+ЗТ</w:t>
      </w:r>
      <w:r w:rsidRPr="00E64457">
        <w:rPr>
          <w:vertAlign w:val="subscript"/>
        </w:rPr>
        <w:t>1</w:t>
      </w:r>
      <w:r w:rsidRPr="00E64457">
        <w:t>-О</w:t>
      </w:r>
      <w:r w:rsidRPr="00E64457">
        <w:rPr>
          <w:vertAlign w:val="subscript"/>
        </w:rPr>
        <w:t>1</w:t>
      </w:r>
      <w:r w:rsidRPr="00E64457">
        <w:t xml:space="preserve"> = 240+</w:t>
      </w:r>
      <w:r w:rsidRPr="00276E66">
        <w:rPr>
          <w:color w:val="000000"/>
        </w:rPr>
        <w:t>11999</w:t>
      </w:r>
      <w:r w:rsidRPr="00E64457">
        <w:t>-</w:t>
      </w:r>
      <w:r>
        <w:t>213</w:t>
      </w:r>
      <w:r w:rsidRPr="00E64457">
        <w:t xml:space="preserve"> = </w:t>
      </w:r>
      <w:r>
        <w:t>11972</w:t>
      </w:r>
      <w:r w:rsidRPr="00E64457">
        <w:t xml:space="preserve"> тыс. руб.</w:t>
      </w:r>
    </w:p>
    <w:p w:rsidR="00AF7B86" w:rsidRPr="00E64457" w:rsidRDefault="00AF7B86" w:rsidP="00EF7E56">
      <w:pPr>
        <w:pStyle w:val="BodyTextIndent2"/>
      </w:pPr>
      <w:r w:rsidRPr="00E64457">
        <w:t>ОР</w:t>
      </w:r>
      <w:r w:rsidRPr="00E64457">
        <w:rPr>
          <w:vertAlign w:val="subscript"/>
        </w:rPr>
        <w:t>1</w:t>
      </w:r>
      <w:r w:rsidRPr="00E64457">
        <w:t xml:space="preserve"> = О</w:t>
      </w:r>
      <w:r w:rsidRPr="00E64457">
        <w:rPr>
          <w:vertAlign w:val="subscript"/>
        </w:rPr>
        <w:t>0</w:t>
      </w:r>
      <w:r w:rsidRPr="00E64457">
        <w:t>+ЗТ</w:t>
      </w:r>
      <w:r w:rsidRPr="00E64457">
        <w:rPr>
          <w:vertAlign w:val="subscript"/>
        </w:rPr>
        <w:t>1</w:t>
      </w:r>
      <w:r w:rsidRPr="00E64457">
        <w:t>-О</w:t>
      </w:r>
      <w:r w:rsidRPr="00E64457">
        <w:rPr>
          <w:vertAlign w:val="subscript"/>
        </w:rPr>
        <w:t xml:space="preserve">1 </w:t>
      </w:r>
      <w:r w:rsidRPr="00E64457">
        <w:t>=</w:t>
      </w:r>
      <w:r w:rsidRPr="00E64457">
        <w:rPr>
          <w:vertAlign w:val="subscript"/>
        </w:rPr>
        <w:t xml:space="preserve"> </w:t>
      </w:r>
      <w:r>
        <w:t>213</w:t>
      </w:r>
      <w:r w:rsidRPr="00E64457">
        <w:t>+</w:t>
      </w:r>
      <w:r>
        <w:t>14452</w:t>
      </w:r>
      <w:r w:rsidRPr="00E64457">
        <w:t>-</w:t>
      </w:r>
      <w:r>
        <w:t>186</w:t>
      </w:r>
      <w:r w:rsidRPr="00E64457">
        <w:t xml:space="preserve"> = </w:t>
      </w:r>
      <w:r>
        <w:t>14424</w:t>
      </w:r>
      <w:r w:rsidRPr="00E64457">
        <w:t xml:space="preserve"> тыс. руб.</w:t>
      </w:r>
    </w:p>
    <w:p w:rsidR="00AF7B86" w:rsidRPr="00E64457" w:rsidRDefault="00AF7B86" w:rsidP="00EF7E56">
      <w:pPr>
        <w:pStyle w:val="BodyTextIndent2"/>
      </w:pPr>
      <w:r w:rsidRPr="00E64457">
        <w:t>Изменение объема реализации составило:</w:t>
      </w:r>
    </w:p>
    <w:p w:rsidR="00AF7B86" w:rsidRPr="00E64457" w:rsidRDefault="00AF7B86" w:rsidP="00EF7E56">
      <w:pPr>
        <w:pStyle w:val="BodyTextIndent2"/>
      </w:pPr>
      <w:r w:rsidRPr="00E64457">
        <w:t>ΔОР = ОР</w:t>
      </w:r>
      <w:r w:rsidRPr="00E64457">
        <w:rPr>
          <w:vertAlign w:val="subscript"/>
        </w:rPr>
        <w:t xml:space="preserve">1 </w:t>
      </w:r>
      <w:r w:rsidRPr="00E64457">
        <w:t>–</w:t>
      </w:r>
      <w:r w:rsidRPr="00E64457">
        <w:rPr>
          <w:vertAlign w:val="subscript"/>
        </w:rPr>
        <w:t xml:space="preserve"> </w:t>
      </w:r>
      <w:r w:rsidRPr="00E64457">
        <w:t>ОР</w:t>
      </w:r>
      <w:r w:rsidRPr="00E64457">
        <w:rPr>
          <w:vertAlign w:val="subscript"/>
        </w:rPr>
        <w:t xml:space="preserve">0 </w:t>
      </w:r>
      <w:r w:rsidRPr="00E64457">
        <w:t>=</w:t>
      </w:r>
      <w:r w:rsidRPr="00E64457">
        <w:rPr>
          <w:vertAlign w:val="subscript"/>
        </w:rPr>
        <w:t xml:space="preserve"> </w:t>
      </w:r>
      <w:r>
        <w:t xml:space="preserve">14424 </w:t>
      </w:r>
      <w:r w:rsidRPr="00E64457">
        <w:t>-</w:t>
      </w:r>
      <w:r>
        <w:t xml:space="preserve"> 11972</w:t>
      </w:r>
      <w:r w:rsidRPr="00E64457">
        <w:t xml:space="preserve"> = +</w:t>
      </w:r>
      <w:r>
        <w:t>2452</w:t>
      </w:r>
      <w:r w:rsidRPr="00E64457">
        <w:t xml:space="preserve"> руб.</w:t>
      </w:r>
    </w:p>
    <w:p w:rsidR="00AF7B86" w:rsidRPr="00E64457" w:rsidRDefault="00AF7B86" w:rsidP="00AE7AD8">
      <w:pPr>
        <w:pStyle w:val="BodyTextIndent2"/>
        <w:spacing w:after="0" w:line="360" w:lineRule="auto"/>
        <w:ind w:left="0"/>
      </w:pPr>
      <w:r w:rsidRPr="00E64457">
        <w:t xml:space="preserve">Из таблицы видно, что выручка от реализации товаров составила по отчету </w:t>
      </w:r>
      <w:r>
        <w:t xml:space="preserve">14424 </w:t>
      </w:r>
      <w:r w:rsidRPr="00E64457">
        <w:t xml:space="preserve">тыс. руб., что выше прошлого периода на </w:t>
      </w:r>
      <w:r>
        <w:t>2452</w:t>
      </w:r>
      <w:r w:rsidRPr="00E64457">
        <w:t xml:space="preserve"> тыс. руб., или </w:t>
      </w:r>
      <w:r>
        <w:t>20,48</w:t>
      </w:r>
      <w:r w:rsidRPr="00E64457">
        <w:t xml:space="preserve">%. </w:t>
      </w:r>
    </w:p>
    <w:p w:rsidR="00AF7B86" w:rsidRPr="00E64457" w:rsidRDefault="00AF7B86" w:rsidP="00AE7AD8">
      <w:r w:rsidRPr="00E64457">
        <w:t xml:space="preserve">Из таблицы </w:t>
      </w:r>
      <w:r>
        <w:t>3</w:t>
      </w:r>
      <w:r w:rsidRPr="00E64457">
        <w:t>.</w:t>
      </w:r>
      <w:r>
        <w:t>4</w:t>
      </w:r>
      <w:r w:rsidRPr="00E64457">
        <w:t>, видно, что положительное влияние на увеличение выручки от реализации составили:</w:t>
      </w:r>
    </w:p>
    <w:p w:rsidR="00AF7B86" w:rsidRPr="00E64457" w:rsidRDefault="00AF7B86" w:rsidP="000C3851">
      <w:pPr>
        <w:numPr>
          <w:ilvl w:val="0"/>
          <w:numId w:val="34"/>
        </w:numPr>
        <w:tabs>
          <w:tab w:val="clear" w:pos="1886"/>
        </w:tabs>
        <w:ind w:left="0" w:firstLine="709"/>
      </w:pPr>
      <w:r w:rsidRPr="00E64457">
        <w:t xml:space="preserve">увеличение остатков нереализованной товарной товаров на начало периода, что привело к увеличению выручки на </w:t>
      </w:r>
      <w:r>
        <w:t>27</w:t>
      </w:r>
      <w:r w:rsidRPr="00E64457">
        <w:t xml:space="preserve"> тыс. руб.;</w:t>
      </w:r>
    </w:p>
    <w:p w:rsidR="00AF7B86" w:rsidRPr="00E64457" w:rsidRDefault="00AF7B86" w:rsidP="000C3851">
      <w:pPr>
        <w:numPr>
          <w:ilvl w:val="0"/>
          <w:numId w:val="34"/>
        </w:numPr>
        <w:tabs>
          <w:tab w:val="clear" w:pos="1886"/>
        </w:tabs>
        <w:ind w:left="0" w:firstLine="709"/>
      </w:pPr>
      <w:r w:rsidRPr="00E64457">
        <w:t xml:space="preserve">увеличение объемов продаж на </w:t>
      </w:r>
      <w:r>
        <w:t>2452</w:t>
      </w:r>
      <w:r w:rsidRPr="00E64457">
        <w:t xml:space="preserve"> тыс. руб.</w:t>
      </w:r>
    </w:p>
    <w:p w:rsidR="00AF7B86" w:rsidRPr="00E64457" w:rsidRDefault="00AF7B86" w:rsidP="00AE7AD8">
      <w:pPr>
        <w:pStyle w:val="BodyTextIndent2"/>
        <w:spacing w:after="0" w:line="360" w:lineRule="auto"/>
        <w:ind w:left="0"/>
      </w:pPr>
      <w:r w:rsidRPr="00E64457">
        <w:t>Снижение объемов нереализованн</w:t>
      </w:r>
      <w:r>
        <w:t>ых</w:t>
      </w:r>
      <w:r w:rsidRPr="00E64457">
        <w:t xml:space="preserve"> товаров на конец периода произошло на </w:t>
      </w:r>
      <w:r>
        <w:t>2</w:t>
      </w:r>
      <w:r w:rsidRPr="00E64457">
        <w:t>7 тыс. руб.</w:t>
      </w:r>
    </w:p>
    <w:p w:rsidR="00AF7B86" w:rsidRPr="00E64457" w:rsidRDefault="00AF7B86" w:rsidP="00EF7E56">
      <w:r w:rsidRPr="00E64457">
        <w:t>Общее влияние факторов, таким образом, составит:</w:t>
      </w:r>
    </w:p>
    <w:p w:rsidR="00AF7B86" w:rsidRPr="00E64457" w:rsidRDefault="00AF7B86" w:rsidP="00EF7E56">
      <w:r w:rsidRPr="00E64457">
        <w:t xml:space="preserve">ΔОР = </w:t>
      </w:r>
      <w:r>
        <w:t>27</w:t>
      </w:r>
      <w:r w:rsidRPr="00E64457">
        <w:t>+</w:t>
      </w:r>
      <w:r>
        <w:t>2453</w:t>
      </w:r>
      <w:r w:rsidRPr="00E64457">
        <w:t>+</w:t>
      </w:r>
      <w:r>
        <w:t>27</w:t>
      </w:r>
      <w:r w:rsidRPr="00E64457">
        <w:t xml:space="preserve"> = </w:t>
      </w:r>
      <w:r>
        <w:t>2452</w:t>
      </w:r>
      <w:r w:rsidRPr="00E64457">
        <w:t xml:space="preserve"> тыс. руб.</w:t>
      </w:r>
    </w:p>
    <w:p w:rsidR="00AF7B86" w:rsidRPr="00E64457" w:rsidRDefault="00AF7B86" w:rsidP="00EF7E56">
      <w:r w:rsidRPr="00E64457">
        <w:rPr>
          <w:noProof/>
        </w:rPr>
        <w:t>2-я</w:t>
      </w:r>
      <w:r w:rsidRPr="00E64457">
        <w:t xml:space="preserve"> группа</w:t>
      </w:r>
    </w:p>
    <w:p w:rsidR="00AF7B86" w:rsidRPr="00E64457" w:rsidRDefault="00AF7B86" w:rsidP="00EF7E56">
      <w:r w:rsidRPr="00E64457">
        <w:t>а) П</w:t>
      </w:r>
      <w:r w:rsidRPr="00E64457">
        <w:rPr>
          <w:vertAlign w:val="subscript"/>
        </w:rPr>
        <w:t>рп</w:t>
      </w:r>
      <w:r w:rsidRPr="00E64457">
        <w:t xml:space="preserve"> - прибыль от реализации товаров;</w:t>
      </w:r>
    </w:p>
    <w:p w:rsidR="00AF7B86" w:rsidRPr="00E64457" w:rsidRDefault="00AF7B86" w:rsidP="00EF7E56">
      <w:r w:rsidRPr="00E64457">
        <w:t>б) С/с - себестоимость реализованных товаров.</w:t>
      </w:r>
    </w:p>
    <w:p w:rsidR="00AF7B86" w:rsidRPr="00E64457" w:rsidRDefault="00AF7B86" w:rsidP="00EF7E56">
      <w:r w:rsidRPr="00E64457">
        <w:t xml:space="preserve">Для  анализа этих факторов  используем  метод вертикального и горизонтального анализа, расчеты представим в таблице </w:t>
      </w:r>
      <w:r>
        <w:t>3.5</w:t>
      </w:r>
      <w:r w:rsidRPr="00E64457">
        <w:t xml:space="preserve"> и </w:t>
      </w:r>
      <w:r>
        <w:t>3.6</w:t>
      </w:r>
      <w:r w:rsidRPr="00E64457">
        <w:t>.</w:t>
      </w:r>
    </w:p>
    <w:p w:rsidR="00AF7B86" w:rsidRPr="00E64457" w:rsidRDefault="00AF7B86" w:rsidP="00EF7E56">
      <w:pPr>
        <w:pStyle w:val="BodyText"/>
        <w:spacing w:after="0" w:line="360" w:lineRule="auto"/>
        <w:ind w:firstLine="709"/>
        <w:jc w:val="both"/>
        <w:rPr>
          <w:sz w:val="28"/>
          <w:szCs w:val="28"/>
        </w:rPr>
      </w:pPr>
    </w:p>
    <w:p w:rsidR="00AF7B86" w:rsidRDefault="00AF7B86" w:rsidP="00EF7E56">
      <w:pPr>
        <w:pStyle w:val="BodyText"/>
        <w:spacing w:after="0" w:line="360" w:lineRule="auto"/>
        <w:ind w:firstLine="709"/>
        <w:jc w:val="both"/>
        <w:rPr>
          <w:sz w:val="28"/>
          <w:szCs w:val="28"/>
        </w:rPr>
      </w:pPr>
      <w:r w:rsidRPr="00E64457">
        <w:rPr>
          <w:sz w:val="28"/>
          <w:szCs w:val="28"/>
        </w:rPr>
        <w:t xml:space="preserve">Таблица </w:t>
      </w:r>
      <w:r>
        <w:rPr>
          <w:sz w:val="28"/>
          <w:szCs w:val="28"/>
        </w:rPr>
        <w:t>3.5</w:t>
      </w:r>
      <w:r w:rsidRPr="00E64457">
        <w:rPr>
          <w:sz w:val="28"/>
          <w:szCs w:val="28"/>
        </w:rPr>
        <w:t xml:space="preserve"> – Вертикальный анализ выручки от реализации  ООО </w:t>
      </w:r>
      <w:r>
        <w:rPr>
          <w:sz w:val="28"/>
          <w:szCs w:val="28"/>
        </w:rPr>
        <w:t>«Сабвей»</w:t>
      </w:r>
      <w:r w:rsidRPr="00E64457">
        <w:rPr>
          <w:sz w:val="28"/>
          <w:szCs w:val="28"/>
        </w:rPr>
        <w:t xml:space="preserve"> в </w:t>
      </w:r>
      <w:r>
        <w:rPr>
          <w:sz w:val="28"/>
          <w:szCs w:val="28"/>
        </w:rPr>
        <w:t>2014</w:t>
      </w:r>
      <w:r w:rsidRPr="00E64457">
        <w:rPr>
          <w:sz w:val="28"/>
          <w:szCs w:val="28"/>
        </w:rPr>
        <w:t>-</w:t>
      </w:r>
      <w:r>
        <w:rPr>
          <w:sz w:val="28"/>
          <w:szCs w:val="28"/>
        </w:rPr>
        <w:t>2015</w:t>
      </w:r>
      <w:r w:rsidRPr="00E64457">
        <w:rPr>
          <w:sz w:val="28"/>
          <w:szCs w:val="28"/>
        </w:rPr>
        <w:t xml:space="preserve">гг. </w:t>
      </w:r>
    </w:p>
    <w:tbl>
      <w:tblPr>
        <w:tblW w:w="9716" w:type="dxa"/>
        <w:tblInd w:w="98" w:type="dxa"/>
        <w:tblLook w:val="00A0"/>
      </w:tblPr>
      <w:tblGrid>
        <w:gridCol w:w="2987"/>
        <w:gridCol w:w="1417"/>
        <w:gridCol w:w="992"/>
        <w:gridCol w:w="1440"/>
        <w:gridCol w:w="960"/>
        <w:gridCol w:w="960"/>
        <w:gridCol w:w="960"/>
      </w:tblGrid>
      <w:tr w:rsidR="00AF7B86" w:rsidRPr="004D7821" w:rsidTr="00EF7E56">
        <w:trPr>
          <w:cantSplit/>
          <w:trHeight w:val="390"/>
        </w:trPr>
        <w:tc>
          <w:tcPr>
            <w:tcW w:w="2987" w:type="dxa"/>
            <w:vMerge w:val="restart"/>
            <w:tcBorders>
              <w:top w:val="single" w:sz="8" w:space="0" w:color="auto"/>
              <w:left w:val="single" w:sz="8" w:space="0" w:color="auto"/>
              <w:bottom w:val="single" w:sz="8" w:space="0" w:color="000000"/>
              <w:right w:val="single" w:sz="8"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Фактор-показатель</w:t>
            </w:r>
          </w:p>
        </w:tc>
        <w:tc>
          <w:tcPr>
            <w:tcW w:w="2409" w:type="dxa"/>
            <w:gridSpan w:val="2"/>
            <w:tcBorders>
              <w:top w:val="single" w:sz="8" w:space="0" w:color="auto"/>
              <w:left w:val="nil"/>
              <w:bottom w:val="single" w:sz="8" w:space="0" w:color="auto"/>
              <w:right w:val="single" w:sz="8" w:space="0" w:color="000000"/>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2014</w:t>
            </w:r>
          </w:p>
        </w:tc>
        <w:tc>
          <w:tcPr>
            <w:tcW w:w="2400" w:type="dxa"/>
            <w:gridSpan w:val="2"/>
            <w:tcBorders>
              <w:top w:val="single" w:sz="8" w:space="0" w:color="auto"/>
              <w:left w:val="nil"/>
              <w:bottom w:val="single" w:sz="8" w:space="0" w:color="auto"/>
              <w:right w:val="single" w:sz="8" w:space="0" w:color="000000"/>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2015</w:t>
            </w:r>
          </w:p>
        </w:tc>
        <w:tc>
          <w:tcPr>
            <w:tcW w:w="1920" w:type="dxa"/>
            <w:gridSpan w:val="2"/>
            <w:tcBorders>
              <w:top w:val="single" w:sz="8" w:space="0" w:color="auto"/>
              <w:left w:val="nil"/>
              <w:bottom w:val="single" w:sz="8" w:space="0" w:color="auto"/>
              <w:right w:val="single" w:sz="8" w:space="0" w:color="000000"/>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Изменение</w:t>
            </w:r>
          </w:p>
        </w:tc>
      </w:tr>
      <w:tr w:rsidR="00AF7B86" w:rsidRPr="004D7821" w:rsidTr="00EF7E56">
        <w:trPr>
          <w:trHeight w:val="765"/>
        </w:trPr>
        <w:tc>
          <w:tcPr>
            <w:tcW w:w="2987" w:type="dxa"/>
            <w:vMerge/>
            <w:tcBorders>
              <w:top w:val="single" w:sz="8" w:space="0" w:color="auto"/>
              <w:left w:val="single" w:sz="8" w:space="0" w:color="auto"/>
              <w:bottom w:val="single" w:sz="8" w:space="0" w:color="000000"/>
              <w:right w:val="single" w:sz="8" w:space="0" w:color="auto"/>
            </w:tcBorders>
            <w:vAlign w:val="center"/>
          </w:tcPr>
          <w:p w:rsidR="00AF7B86" w:rsidRPr="00EF7E56" w:rsidRDefault="00AF7B86" w:rsidP="00EF7E56">
            <w:pPr>
              <w:spacing w:line="240" w:lineRule="auto"/>
              <w:ind w:firstLine="0"/>
              <w:rPr>
                <w:color w:val="000000"/>
                <w:sz w:val="24"/>
                <w:szCs w:val="24"/>
                <w:lang w:eastAsia="ru-RU"/>
              </w:rPr>
            </w:pPr>
          </w:p>
        </w:tc>
        <w:tc>
          <w:tcPr>
            <w:tcW w:w="1417" w:type="dxa"/>
            <w:tcBorders>
              <w:top w:val="nil"/>
              <w:left w:val="nil"/>
              <w:bottom w:val="single" w:sz="8" w:space="0" w:color="auto"/>
              <w:right w:val="single" w:sz="8"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тыс. руб.</w:t>
            </w:r>
          </w:p>
        </w:tc>
        <w:tc>
          <w:tcPr>
            <w:tcW w:w="992" w:type="dxa"/>
            <w:tcBorders>
              <w:top w:val="nil"/>
              <w:left w:val="nil"/>
              <w:bottom w:val="single" w:sz="8" w:space="0" w:color="auto"/>
              <w:right w:val="single" w:sz="8"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уд. вес, %</w:t>
            </w:r>
          </w:p>
        </w:tc>
        <w:tc>
          <w:tcPr>
            <w:tcW w:w="1440" w:type="dxa"/>
            <w:tcBorders>
              <w:top w:val="nil"/>
              <w:left w:val="nil"/>
              <w:bottom w:val="single" w:sz="8" w:space="0" w:color="auto"/>
              <w:right w:val="single" w:sz="8"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тыс. руб.</w:t>
            </w:r>
          </w:p>
        </w:tc>
        <w:tc>
          <w:tcPr>
            <w:tcW w:w="960" w:type="dxa"/>
            <w:tcBorders>
              <w:top w:val="nil"/>
              <w:left w:val="nil"/>
              <w:bottom w:val="single" w:sz="8" w:space="0" w:color="auto"/>
              <w:right w:val="single" w:sz="8"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уд. вес, %</w:t>
            </w:r>
          </w:p>
        </w:tc>
        <w:tc>
          <w:tcPr>
            <w:tcW w:w="960" w:type="dxa"/>
            <w:tcBorders>
              <w:top w:val="nil"/>
              <w:left w:val="nil"/>
              <w:bottom w:val="single" w:sz="8" w:space="0" w:color="auto"/>
              <w:right w:val="single" w:sz="8"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тыс. руб.</w:t>
            </w:r>
          </w:p>
        </w:tc>
        <w:tc>
          <w:tcPr>
            <w:tcW w:w="960" w:type="dxa"/>
            <w:tcBorders>
              <w:top w:val="nil"/>
              <w:left w:val="nil"/>
              <w:bottom w:val="single" w:sz="8" w:space="0" w:color="auto"/>
              <w:right w:val="single" w:sz="8"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уд. вес, %</w:t>
            </w:r>
          </w:p>
        </w:tc>
      </w:tr>
      <w:tr w:rsidR="00AF7B86" w:rsidRPr="004D7821" w:rsidTr="00EF7E56">
        <w:trPr>
          <w:trHeight w:val="390"/>
        </w:trPr>
        <w:tc>
          <w:tcPr>
            <w:tcW w:w="2987" w:type="dxa"/>
            <w:tcBorders>
              <w:top w:val="nil"/>
              <w:left w:val="single" w:sz="8" w:space="0" w:color="auto"/>
              <w:bottom w:val="single" w:sz="8" w:space="0" w:color="auto"/>
              <w:right w:val="single" w:sz="8"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1</w:t>
            </w:r>
          </w:p>
        </w:tc>
        <w:tc>
          <w:tcPr>
            <w:tcW w:w="1417" w:type="dxa"/>
            <w:tcBorders>
              <w:top w:val="nil"/>
              <w:left w:val="nil"/>
              <w:bottom w:val="single" w:sz="8" w:space="0" w:color="auto"/>
              <w:right w:val="single" w:sz="8"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2</w:t>
            </w:r>
          </w:p>
        </w:tc>
        <w:tc>
          <w:tcPr>
            <w:tcW w:w="992" w:type="dxa"/>
            <w:tcBorders>
              <w:top w:val="nil"/>
              <w:left w:val="nil"/>
              <w:bottom w:val="single" w:sz="8" w:space="0" w:color="auto"/>
              <w:right w:val="single" w:sz="8"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3</w:t>
            </w:r>
          </w:p>
        </w:tc>
        <w:tc>
          <w:tcPr>
            <w:tcW w:w="1440" w:type="dxa"/>
            <w:tcBorders>
              <w:top w:val="nil"/>
              <w:left w:val="nil"/>
              <w:bottom w:val="single" w:sz="8" w:space="0" w:color="auto"/>
              <w:right w:val="single" w:sz="8"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4</w:t>
            </w:r>
          </w:p>
        </w:tc>
        <w:tc>
          <w:tcPr>
            <w:tcW w:w="960" w:type="dxa"/>
            <w:tcBorders>
              <w:top w:val="nil"/>
              <w:left w:val="nil"/>
              <w:bottom w:val="single" w:sz="8" w:space="0" w:color="auto"/>
              <w:right w:val="single" w:sz="8"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5</w:t>
            </w:r>
          </w:p>
        </w:tc>
        <w:tc>
          <w:tcPr>
            <w:tcW w:w="960" w:type="dxa"/>
            <w:tcBorders>
              <w:top w:val="nil"/>
              <w:left w:val="nil"/>
              <w:bottom w:val="single" w:sz="8" w:space="0" w:color="auto"/>
              <w:right w:val="single" w:sz="8"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6</w:t>
            </w:r>
          </w:p>
        </w:tc>
        <w:tc>
          <w:tcPr>
            <w:tcW w:w="960" w:type="dxa"/>
            <w:tcBorders>
              <w:top w:val="nil"/>
              <w:left w:val="nil"/>
              <w:bottom w:val="single" w:sz="8" w:space="0" w:color="auto"/>
              <w:right w:val="single" w:sz="8"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7</w:t>
            </w:r>
          </w:p>
        </w:tc>
      </w:tr>
      <w:tr w:rsidR="00AF7B86" w:rsidRPr="004D7821" w:rsidTr="00987024">
        <w:trPr>
          <w:trHeight w:val="390"/>
        </w:trPr>
        <w:tc>
          <w:tcPr>
            <w:tcW w:w="2987" w:type="dxa"/>
            <w:tcBorders>
              <w:top w:val="nil"/>
              <w:left w:val="single" w:sz="8" w:space="0" w:color="auto"/>
              <w:bottom w:val="single" w:sz="8" w:space="0" w:color="auto"/>
              <w:right w:val="single" w:sz="8" w:space="0" w:color="auto"/>
            </w:tcBorders>
            <w:vAlign w:val="center"/>
          </w:tcPr>
          <w:p w:rsidR="00AF7B86" w:rsidRPr="00EF7E56" w:rsidRDefault="00AF7B86" w:rsidP="00EF7E56">
            <w:pPr>
              <w:spacing w:line="240" w:lineRule="auto"/>
              <w:ind w:firstLine="0"/>
              <w:rPr>
                <w:color w:val="000000"/>
                <w:sz w:val="24"/>
                <w:szCs w:val="24"/>
                <w:lang w:eastAsia="ru-RU"/>
              </w:rPr>
            </w:pPr>
            <w:r w:rsidRPr="00EF7E56">
              <w:rPr>
                <w:color w:val="000000"/>
                <w:sz w:val="24"/>
                <w:szCs w:val="24"/>
                <w:lang w:eastAsia="ru-RU"/>
              </w:rPr>
              <w:t>1.Прибыль от реализации</w:t>
            </w:r>
          </w:p>
        </w:tc>
        <w:tc>
          <w:tcPr>
            <w:tcW w:w="1417" w:type="dxa"/>
            <w:tcBorders>
              <w:top w:val="nil"/>
              <w:left w:val="nil"/>
              <w:bottom w:val="single" w:sz="8" w:space="0" w:color="auto"/>
              <w:right w:val="single" w:sz="8" w:space="0" w:color="auto"/>
            </w:tcBorders>
            <w:vAlign w:val="center"/>
          </w:tcPr>
          <w:p w:rsidR="00AF7B86" w:rsidRPr="004D7821" w:rsidRDefault="00AF7B86" w:rsidP="00987024">
            <w:pPr>
              <w:spacing w:line="240" w:lineRule="auto"/>
              <w:ind w:firstLine="0"/>
              <w:jc w:val="right"/>
              <w:rPr>
                <w:sz w:val="24"/>
                <w:szCs w:val="24"/>
              </w:rPr>
            </w:pPr>
            <w:r w:rsidRPr="004D7821">
              <w:rPr>
                <w:sz w:val="24"/>
                <w:szCs w:val="24"/>
              </w:rPr>
              <w:t>5317</w:t>
            </w:r>
          </w:p>
        </w:tc>
        <w:tc>
          <w:tcPr>
            <w:tcW w:w="992" w:type="dxa"/>
            <w:tcBorders>
              <w:top w:val="nil"/>
              <w:left w:val="nil"/>
              <w:bottom w:val="single" w:sz="8" w:space="0" w:color="auto"/>
              <w:right w:val="single" w:sz="8" w:space="0" w:color="auto"/>
            </w:tcBorders>
            <w:vAlign w:val="center"/>
          </w:tcPr>
          <w:p w:rsidR="00AF7B86" w:rsidRPr="004D7821" w:rsidRDefault="00AF7B86" w:rsidP="00987024">
            <w:pPr>
              <w:spacing w:line="240" w:lineRule="auto"/>
              <w:ind w:firstLine="0"/>
              <w:jc w:val="right"/>
              <w:rPr>
                <w:sz w:val="24"/>
                <w:szCs w:val="24"/>
              </w:rPr>
            </w:pPr>
            <w:r w:rsidRPr="004D7821">
              <w:rPr>
                <w:sz w:val="24"/>
                <w:szCs w:val="24"/>
              </w:rPr>
              <w:t>44,4</w:t>
            </w:r>
          </w:p>
        </w:tc>
        <w:tc>
          <w:tcPr>
            <w:tcW w:w="1440" w:type="dxa"/>
            <w:tcBorders>
              <w:top w:val="nil"/>
              <w:left w:val="nil"/>
              <w:bottom w:val="single" w:sz="8" w:space="0" w:color="auto"/>
              <w:right w:val="single" w:sz="8" w:space="0" w:color="auto"/>
            </w:tcBorders>
            <w:vAlign w:val="center"/>
          </w:tcPr>
          <w:p w:rsidR="00AF7B86" w:rsidRPr="004D7821" w:rsidRDefault="00AF7B86" w:rsidP="00987024">
            <w:pPr>
              <w:spacing w:line="240" w:lineRule="auto"/>
              <w:ind w:firstLine="0"/>
              <w:jc w:val="right"/>
              <w:rPr>
                <w:sz w:val="24"/>
                <w:szCs w:val="24"/>
              </w:rPr>
            </w:pPr>
            <w:r w:rsidRPr="004D7821">
              <w:rPr>
                <w:sz w:val="24"/>
                <w:szCs w:val="24"/>
              </w:rPr>
              <w:t>8387</w:t>
            </w:r>
          </w:p>
        </w:tc>
        <w:tc>
          <w:tcPr>
            <w:tcW w:w="960" w:type="dxa"/>
            <w:tcBorders>
              <w:top w:val="nil"/>
              <w:left w:val="nil"/>
              <w:bottom w:val="single" w:sz="8" w:space="0" w:color="auto"/>
              <w:right w:val="single" w:sz="8" w:space="0" w:color="auto"/>
            </w:tcBorders>
            <w:vAlign w:val="center"/>
          </w:tcPr>
          <w:p w:rsidR="00AF7B86" w:rsidRPr="004D7821" w:rsidRDefault="00AF7B86" w:rsidP="00987024">
            <w:pPr>
              <w:spacing w:line="240" w:lineRule="auto"/>
              <w:ind w:firstLine="0"/>
              <w:jc w:val="right"/>
              <w:rPr>
                <w:sz w:val="24"/>
                <w:szCs w:val="24"/>
              </w:rPr>
            </w:pPr>
            <w:r w:rsidRPr="004D7821">
              <w:rPr>
                <w:sz w:val="24"/>
                <w:szCs w:val="24"/>
              </w:rPr>
              <w:t>58,1</w:t>
            </w:r>
          </w:p>
        </w:tc>
        <w:tc>
          <w:tcPr>
            <w:tcW w:w="960" w:type="dxa"/>
            <w:tcBorders>
              <w:top w:val="nil"/>
              <w:left w:val="nil"/>
              <w:bottom w:val="single" w:sz="8" w:space="0" w:color="auto"/>
              <w:right w:val="single" w:sz="8" w:space="0" w:color="auto"/>
            </w:tcBorders>
            <w:vAlign w:val="center"/>
          </w:tcPr>
          <w:p w:rsidR="00AF7B86" w:rsidRPr="004D7821" w:rsidRDefault="00AF7B86" w:rsidP="00987024">
            <w:pPr>
              <w:spacing w:line="240" w:lineRule="auto"/>
              <w:ind w:firstLine="0"/>
              <w:jc w:val="right"/>
              <w:rPr>
                <w:sz w:val="24"/>
                <w:szCs w:val="24"/>
              </w:rPr>
            </w:pPr>
            <w:r w:rsidRPr="004D7821">
              <w:rPr>
                <w:sz w:val="24"/>
                <w:szCs w:val="24"/>
              </w:rPr>
              <w:t>3070</w:t>
            </w:r>
          </w:p>
        </w:tc>
        <w:tc>
          <w:tcPr>
            <w:tcW w:w="960" w:type="dxa"/>
            <w:tcBorders>
              <w:top w:val="nil"/>
              <w:left w:val="nil"/>
              <w:bottom w:val="single" w:sz="8" w:space="0" w:color="auto"/>
              <w:right w:val="single" w:sz="8" w:space="0" w:color="auto"/>
            </w:tcBorders>
            <w:vAlign w:val="center"/>
          </w:tcPr>
          <w:p w:rsidR="00AF7B86" w:rsidRPr="004D7821" w:rsidRDefault="00AF7B86" w:rsidP="00987024">
            <w:pPr>
              <w:spacing w:line="240" w:lineRule="auto"/>
              <w:ind w:firstLine="0"/>
              <w:jc w:val="right"/>
              <w:rPr>
                <w:sz w:val="24"/>
                <w:szCs w:val="24"/>
              </w:rPr>
            </w:pPr>
            <w:r w:rsidRPr="004D7821">
              <w:rPr>
                <w:sz w:val="24"/>
                <w:szCs w:val="24"/>
              </w:rPr>
              <w:t>13,7</w:t>
            </w:r>
          </w:p>
        </w:tc>
      </w:tr>
      <w:tr w:rsidR="00AF7B86" w:rsidRPr="004D7821" w:rsidTr="00987024">
        <w:trPr>
          <w:trHeight w:val="390"/>
        </w:trPr>
        <w:tc>
          <w:tcPr>
            <w:tcW w:w="2987" w:type="dxa"/>
            <w:tcBorders>
              <w:top w:val="nil"/>
              <w:left w:val="single" w:sz="8" w:space="0" w:color="auto"/>
              <w:bottom w:val="single" w:sz="8" w:space="0" w:color="auto"/>
              <w:right w:val="single" w:sz="8" w:space="0" w:color="auto"/>
            </w:tcBorders>
            <w:vAlign w:val="center"/>
          </w:tcPr>
          <w:p w:rsidR="00AF7B86" w:rsidRPr="00EF7E56" w:rsidRDefault="00AF7B86" w:rsidP="00EF7E56">
            <w:pPr>
              <w:spacing w:line="240" w:lineRule="auto"/>
              <w:ind w:firstLine="0"/>
              <w:rPr>
                <w:color w:val="000000"/>
                <w:sz w:val="24"/>
                <w:szCs w:val="24"/>
                <w:lang w:eastAsia="ru-RU"/>
              </w:rPr>
            </w:pPr>
            <w:r w:rsidRPr="00EF7E56">
              <w:rPr>
                <w:color w:val="000000"/>
                <w:sz w:val="24"/>
                <w:szCs w:val="24"/>
                <w:lang w:eastAsia="ru-RU"/>
              </w:rPr>
              <w:t>2.Себестоимость продаж</w:t>
            </w:r>
          </w:p>
        </w:tc>
        <w:tc>
          <w:tcPr>
            <w:tcW w:w="1417" w:type="dxa"/>
            <w:tcBorders>
              <w:top w:val="nil"/>
              <w:left w:val="nil"/>
              <w:bottom w:val="single" w:sz="8" w:space="0" w:color="auto"/>
              <w:right w:val="single" w:sz="8" w:space="0" w:color="auto"/>
            </w:tcBorders>
            <w:vAlign w:val="center"/>
          </w:tcPr>
          <w:p w:rsidR="00AF7B86" w:rsidRPr="004D7821" w:rsidRDefault="00AF7B86" w:rsidP="00987024">
            <w:pPr>
              <w:spacing w:line="240" w:lineRule="auto"/>
              <w:ind w:firstLine="0"/>
              <w:jc w:val="right"/>
              <w:rPr>
                <w:sz w:val="24"/>
                <w:szCs w:val="24"/>
              </w:rPr>
            </w:pPr>
            <w:r w:rsidRPr="004D7821">
              <w:rPr>
                <w:sz w:val="24"/>
                <w:szCs w:val="24"/>
              </w:rPr>
              <w:t>6655</w:t>
            </w:r>
          </w:p>
        </w:tc>
        <w:tc>
          <w:tcPr>
            <w:tcW w:w="992" w:type="dxa"/>
            <w:tcBorders>
              <w:top w:val="nil"/>
              <w:left w:val="nil"/>
              <w:bottom w:val="single" w:sz="8" w:space="0" w:color="auto"/>
              <w:right w:val="single" w:sz="8" w:space="0" w:color="auto"/>
            </w:tcBorders>
            <w:vAlign w:val="center"/>
          </w:tcPr>
          <w:p w:rsidR="00AF7B86" w:rsidRPr="004D7821" w:rsidRDefault="00AF7B86" w:rsidP="00987024">
            <w:pPr>
              <w:spacing w:line="240" w:lineRule="auto"/>
              <w:ind w:firstLine="0"/>
              <w:jc w:val="right"/>
              <w:rPr>
                <w:sz w:val="24"/>
                <w:szCs w:val="24"/>
              </w:rPr>
            </w:pPr>
            <w:r w:rsidRPr="004D7821">
              <w:rPr>
                <w:sz w:val="24"/>
                <w:szCs w:val="24"/>
              </w:rPr>
              <w:t>55,6</w:t>
            </w:r>
          </w:p>
        </w:tc>
        <w:tc>
          <w:tcPr>
            <w:tcW w:w="1440" w:type="dxa"/>
            <w:tcBorders>
              <w:top w:val="nil"/>
              <w:left w:val="nil"/>
              <w:bottom w:val="single" w:sz="8" w:space="0" w:color="auto"/>
              <w:right w:val="single" w:sz="8" w:space="0" w:color="auto"/>
            </w:tcBorders>
            <w:vAlign w:val="center"/>
          </w:tcPr>
          <w:p w:rsidR="00AF7B86" w:rsidRPr="004D7821" w:rsidRDefault="00AF7B86" w:rsidP="00987024">
            <w:pPr>
              <w:spacing w:line="240" w:lineRule="auto"/>
              <w:ind w:firstLine="0"/>
              <w:jc w:val="right"/>
              <w:rPr>
                <w:sz w:val="24"/>
                <w:szCs w:val="24"/>
              </w:rPr>
            </w:pPr>
            <w:r w:rsidRPr="004D7821">
              <w:rPr>
                <w:sz w:val="24"/>
                <w:szCs w:val="24"/>
              </w:rPr>
              <w:t>6037</w:t>
            </w:r>
          </w:p>
        </w:tc>
        <w:tc>
          <w:tcPr>
            <w:tcW w:w="960" w:type="dxa"/>
            <w:tcBorders>
              <w:top w:val="nil"/>
              <w:left w:val="nil"/>
              <w:bottom w:val="single" w:sz="8" w:space="0" w:color="auto"/>
              <w:right w:val="single" w:sz="8" w:space="0" w:color="auto"/>
            </w:tcBorders>
            <w:vAlign w:val="center"/>
          </w:tcPr>
          <w:p w:rsidR="00AF7B86" w:rsidRPr="004D7821" w:rsidRDefault="00AF7B86" w:rsidP="00987024">
            <w:pPr>
              <w:spacing w:line="240" w:lineRule="auto"/>
              <w:ind w:firstLine="0"/>
              <w:jc w:val="right"/>
              <w:rPr>
                <w:sz w:val="24"/>
                <w:szCs w:val="24"/>
              </w:rPr>
            </w:pPr>
            <w:r w:rsidRPr="004D7821">
              <w:rPr>
                <w:sz w:val="24"/>
                <w:szCs w:val="24"/>
              </w:rPr>
              <w:t>41,9</w:t>
            </w:r>
          </w:p>
        </w:tc>
        <w:tc>
          <w:tcPr>
            <w:tcW w:w="960" w:type="dxa"/>
            <w:tcBorders>
              <w:top w:val="nil"/>
              <w:left w:val="nil"/>
              <w:bottom w:val="single" w:sz="8" w:space="0" w:color="auto"/>
              <w:right w:val="single" w:sz="8" w:space="0" w:color="auto"/>
            </w:tcBorders>
            <w:vAlign w:val="center"/>
          </w:tcPr>
          <w:p w:rsidR="00AF7B86" w:rsidRPr="004D7821" w:rsidRDefault="00AF7B86" w:rsidP="00987024">
            <w:pPr>
              <w:spacing w:line="240" w:lineRule="auto"/>
              <w:ind w:firstLine="0"/>
              <w:jc w:val="right"/>
              <w:rPr>
                <w:sz w:val="24"/>
                <w:szCs w:val="24"/>
              </w:rPr>
            </w:pPr>
            <w:r w:rsidRPr="004D7821">
              <w:rPr>
                <w:sz w:val="24"/>
                <w:szCs w:val="24"/>
              </w:rPr>
              <w:t>-618</w:t>
            </w:r>
          </w:p>
        </w:tc>
        <w:tc>
          <w:tcPr>
            <w:tcW w:w="960" w:type="dxa"/>
            <w:tcBorders>
              <w:top w:val="nil"/>
              <w:left w:val="nil"/>
              <w:bottom w:val="single" w:sz="8" w:space="0" w:color="auto"/>
              <w:right w:val="single" w:sz="8" w:space="0" w:color="auto"/>
            </w:tcBorders>
            <w:vAlign w:val="center"/>
          </w:tcPr>
          <w:p w:rsidR="00AF7B86" w:rsidRPr="004D7821" w:rsidRDefault="00AF7B86" w:rsidP="00987024">
            <w:pPr>
              <w:spacing w:line="240" w:lineRule="auto"/>
              <w:ind w:firstLine="0"/>
              <w:jc w:val="right"/>
              <w:rPr>
                <w:sz w:val="24"/>
                <w:szCs w:val="24"/>
              </w:rPr>
            </w:pPr>
            <w:r w:rsidRPr="004D7821">
              <w:rPr>
                <w:sz w:val="24"/>
                <w:szCs w:val="24"/>
              </w:rPr>
              <w:t>-13,7</w:t>
            </w:r>
          </w:p>
        </w:tc>
      </w:tr>
      <w:tr w:rsidR="00AF7B86" w:rsidRPr="004D7821" w:rsidTr="00987024">
        <w:trPr>
          <w:trHeight w:val="390"/>
        </w:trPr>
        <w:tc>
          <w:tcPr>
            <w:tcW w:w="2987" w:type="dxa"/>
            <w:tcBorders>
              <w:top w:val="nil"/>
              <w:left w:val="single" w:sz="8" w:space="0" w:color="auto"/>
              <w:bottom w:val="single" w:sz="8" w:space="0" w:color="auto"/>
              <w:right w:val="single" w:sz="8" w:space="0" w:color="auto"/>
            </w:tcBorders>
            <w:vAlign w:val="center"/>
          </w:tcPr>
          <w:p w:rsidR="00AF7B86" w:rsidRPr="00EF7E56" w:rsidRDefault="00AF7B86" w:rsidP="00EF7E56">
            <w:pPr>
              <w:spacing w:line="240" w:lineRule="auto"/>
              <w:ind w:firstLine="0"/>
              <w:rPr>
                <w:color w:val="000000"/>
                <w:sz w:val="24"/>
                <w:szCs w:val="24"/>
                <w:lang w:eastAsia="ru-RU"/>
              </w:rPr>
            </w:pPr>
            <w:r w:rsidRPr="00EF7E56">
              <w:rPr>
                <w:color w:val="000000"/>
                <w:sz w:val="24"/>
                <w:szCs w:val="24"/>
                <w:lang w:eastAsia="ru-RU"/>
              </w:rPr>
              <w:t>3.Итого выручка от реализации</w:t>
            </w:r>
          </w:p>
        </w:tc>
        <w:tc>
          <w:tcPr>
            <w:tcW w:w="1417" w:type="dxa"/>
            <w:tcBorders>
              <w:top w:val="nil"/>
              <w:left w:val="nil"/>
              <w:bottom w:val="single" w:sz="8" w:space="0" w:color="auto"/>
              <w:right w:val="single" w:sz="8" w:space="0" w:color="auto"/>
            </w:tcBorders>
            <w:vAlign w:val="center"/>
          </w:tcPr>
          <w:p w:rsidR="00AF7B86" w:rsidRPr="004D7821" w:rsidRDefault="00AF7B86" w:rsidP="00987024">
            <w:pPr>
              <w:spacing w:line="240" w:lineRule="auto"/>
              <w:ind w:firstLine="0"/>
              <w:jc w:val="right"/>
              <w:rPr>
                <w:sz w:val="24"/>
                <w:szCs w:val="24"/>
              </w:rPr>
            </w:pPr>
            <w:r w:rsidRPr="004D7821">
              <w:rPr>
                <w:sz w:val="24"/>
                <w:szCs w:val="24"/>
              </w:rPr>
              <w:t>11972</w:t>
            </w:r>
          </w:p>
        </w:tc>
        <w:tc>
          <w:tcPr>
            <w:tcW w:w="992" w:type="dxa"/>
            <w:tcBorders>
              <w:top w:val="nil"/>
              <w:left w:val="nil"/>
              <w:bottom w:val="single" w:sz="8" w:space="0" w:color="auto"/>
              <w:right w:val="single" w:sz="8" w:space="0" w:color="auto"/>
            </w:tcBorders>
            <w:vAlign w:val="center"/>
          </w:tcPr>
          <w:p w:rsidR="00AF7B86" w:rsidRPr="004D7821" w:rsidRDefault="00AF7B86" w:rsidP="00987024">
            <w:pPr>
              <w:spacing w:line="240" w:lineRule="auto"/>
              <w:ind w:firstLine="0"/>
              <w:jc w:val="right"/>
              <w:rPr>
                <w:sz w:val="24"/>
                <w:szCs w:val="24"/>
              </w:rPr>
            </w:pPr>
            <w:r w:rsidRPr="004D7821">
              <w:rPr>
                <w:sz w:val="24"/>
                <w:szCs w:val="24"/>
              </w:rPr>
              <w:t>100,0</w:t>
            </w:r>
          </w:p>
        </w:tc>
        <w:tc>
          <w:tcPr>
            <w:tcW w:w="1440" w:type="dxa"/>
            <w:tcBorders>
              <w:top w:val="nil"/>
              <w:left w:val="nil"/>
              <w:bottom w:val="single" w:sz="8" w:space="0" w:color="auto"/>
              <w:right w:val="single" w:sz="8" w:space="0" w:color="auto"/>
            </w:tcBorders>
            <w:vAlign w:val="center"/>
          </w:tcPr>
          <w:p w:rsidR="00AF7B86" w:rsidRPr="004D7821" w:rsidRDefault="00AF7B86" w:rsidP="00987024">
            <w:pPr>
              <w:spacing w:line="240" w:lineRule="auto"/>
              <w:ind w:firstLine="0"/>
              <w:jc w:val="right"/>
              <w:rPr>
                <w:sz w:val="24"/>
                <w:szCs w:val="24"/>
              </w:rPr>
            </w:pPr>
            <w:r w:rsidRPr="004D7821">
              <w:rPr>
                <w:sz w:val="24"/>
                <w:szCs w:val="24"/>
              </w:rPr>
              <w:t>14424</w:t>
            </w:r>
          </w:p>
        </w:tc>
        <w:tc>
          <w:tcPr>
            <w:tcW w:w="960" w:type="dxa"/>
            <w:tcBorders>
              <w:top w:val="nil"/>
              <w:left w:val="nil"/>
              <w:bottom w:val="single" w:sz="8" w:space="0" w:color="auto"/>
              <w:right w:val="single" w:sz="8" w:space="0" w:color="auto"/>
            </w:tcBorders>
            <w:vAlign w:val="center"/>
          </w:tcPr>
          <w:p w:rsidR="00AF7B86" w:rsidRPr="004D7821" w:rsidRDefault="00AF7B86" w:rsidP="00987024">
            <w:pPr>
              <w:spacing w:line="240" w:lineRule="auto"/>
              <w:ind w:firstLine="0"/>
              <w:jc w:val="right"/>
              <w:rPr>
                <w:sz w:val="24"/>
                <w:szCs w:val="24"/>
              </w:rPr>
            </w:pPr>
            <w:r w:rsidRPr="004D7821">
              <w:rPr>
                <w:sz w:val="24"/>
                <w:szCs w:val="24"/>
              </w:rPr>
              <w:t>100,0</w:t>
            </w:r>
          </w:p>
        </w:tc>
        <w:tc>
          <w:tcPr>
            <w:tcW w:w="960" w:type="dxa"/>
            <w:tcBorders>
              <w:top w:val="nil"/>
              <w:left w:val="nil"/>
              <w:bottom w:val="single" w:sz="8" w:space="0" w:color="auto"/>
              <w:right w:val="single" w:sz="8" w:space="0" w:color="auto"/>
            </w:tcBorders>
            <w:vAlign w:val="center"/>
          </w:tcPr>
          <w:p w:rsidR="00AF7B86" w:rsidRPr="004D7821" w:rsidRDefault="00AF7B86" w:rsidP="00987024">
            <w:pPr>
              <w:spacing w:line="240" w:lineRule="auto"/>
              <w:ind w:firstLine="0"/>
              <w:jc w:val="right"/>
              <w:rPr>
                <w:sz w:val="24"/>
                <w:szCs w:val="24"/>
              </w:rPr>
            </w:pPr>
            <w:r w:rsidRPr="004D7821">
              <w:rPr>
                <w:sz w:val="24"/>
                <w:szCs w:val="24"/>
              </w:rPr>
              <w:t>2452</w:t>
            </w:r>
          </w:p>
        </w:tc>
        <w:tc>
          <w:tcPr>
            <w:tcW w:w="960" w:type="dxa"/>
            <w:tcBorders>
              <w:top w:val="nil"/>
              <w:left w:val="nil"/>
              <w:bottom w:val="single" w:sz="8" w:space="0" w:color="auto"/>
              <w:right w:val="single" w:sz="8" w:space="0" w:color="auto"/>
            </w:tcBorders>
            <w:vAlign w:val="center"/>
          </w:tcPr>
          <w:p w:rsidR="00AF7B86" w:rsidRPr="004D7821" w:rsidRDefault="00AF7B86" w:rsidP="00987024">
            <w:pPr>
              <w:spacing w:line="240" w:lineRule="auto"/>
              <w:ind w:firstLine="0"/>
              <w:jc w:val="right"/>
              <w:rPr>
                <w:sz w:val="24"/>
                <w:szCs w:val="24"/>
              </w:rPr>
            </w:pPr>
            <w:r w:rsidRPr="004D7821">
              <w:rPr>
                <w:sz w:val="24"/>
                <w:szCs w:val="24"/>
              </w:rPr>
              <w:t>х</w:t>
            </w:r>
          </w:p>
        </w:tc>
      </w:tr>
    </w:tbl>
    <w:p w:rsidR="00AF7B86" w:rsidRDefault="00AF7B86" w:rsidP="00EF7E56">
      <w:pPr>
        <w:pStyle w:val="BodyText"/>
        <w:spacing w:after="0" w:line="360" w:lineRule="auto"/>
        <w:ind w:firstLine="709"/>
        <w:jc w:val="both"/>
        <w:rPr>
          <w:sz w:val="28"/>
          <w:szCs w:val="28"/>
        </w:rPr>
      </w:pPr>
    </w:p>
    <w:p w:rsidR="00AF7B86" w:rsidRPr="00E64457" w:rsidRDefault="00AF7B86" w:rsidP="00EF7E56">
      <w:pPr>
        <w:pStyle w:val="BodyTextIndent2"/>
        <w:spacing w:after="0" w:line="360" w:lineRule="auto"/>
        <w:ind w:left="0"/>
      </w:pPr>
      <w:r w:rsidRPr="00E64457">
        <w:t xml:space="preserve">Как видно из таблицы </w:t>
      </w:r>
      <w:r>
        <w:t>3.5</w:t>
      </w:r>
      <w:r w:rsidRPr="00E64457">
        <w:t xml:space="preserve"> рост объемов реализации продукции составил </w:t>
      </w:r>
      <w:r>
        <w:t>2452</w:t>
      </w:r>
      <w:r w:rsidRPr="00E64457">
        <w:t xml:space="preserve"> тыс. руб. что обусловлено </w:t>
      </w:r>
      <w:r>
        <w:t>снижением</w:t>
      </w:r>
      <w:r w:rsidRPr="00E64457">
        <w:t xml:space="preserve"> себестоимости на </w:t>
      </w:r>
      <w:r>
        <w:t>618</w:t>
      </w:r>
      <w:r w:rsidRPr="00E64457">
        <w:t xml:space="preserve"> тыс. руб. и ростом прибыли от реализации </w:t>
      </w:r>
      <w:r>
        <w:t>продукции</w:t>
      </w:r>
      <w:r w:rsidRPr="00E64457">
        <w:t xml:space="preserve"> на </w:t>
      </w:r>
      <w:r>
        <w:t>3070</w:t>
      </w:r>
      <w:r w:rsidRPr="00E64457">
        <w:t xml:space="preserve"> тыс. руб.</w:t>
      </w:r>
    </w:p>
    <w:p w:rsidR="00AF7B86" w:rsidRPr="00E64457" w:rsidRDefault="00AF7B86" w:rsidP="00EF7E56">
      <w:pPr>
        <w:pStyle w:val="BodyTextIndent2"/>
        <w:spacing w:after="0" w:line="360" w:lineRule="auto"/>
        <w:ind w:left="0"/>
      </w:pPr>
      <w:r w:rsidRPr="00E64457">
        <w:t xml:space="preserve">Наибольшее влияние на увеличение выручки от реализации составило увеличение </w:t>
      </w:r>
      <w:r>
        <w:t xml:space="preserve">прибыли от реализации </w:t>
      </w:r>
      <w:r w:rsidRPr="00E64457">
        <w:t xml:space="preserve">на 96%, </w:t>
      </w:r>
      <w:r>
        <w:t>сниже</w:t>
      </w:r>
      <w:r w:rsidRPr="00E64457">
        <w:t xml:space="preserve">ние же </w:t>
      </w:r>
      <w:r>
        <w:t>себестоимости хозяйственной деятельности</w:t>
      </w:r>
      <w:r w:rsidRPr="00E64457">
        <w:t xml:space="preserve"> от реализации </w:t>
      </w:r>
      <w:r>
        <w:t>сниз</w:t>
      </w:r>
      <w:r w:rsidRPr="00E64457">
        <w:t>ило выручку лишь на 4%.</w:t>
      </w:r>
    </w:p>
    <w:p w:rsidR="00AF7B86" w:rsidRPr="00E64457" w:rsidRDefault="00AF7B86" w:rsidP="00EF7E56">
      <w:pPr>
        <w:pStyle w:val="BodyTextIndent2"/>
        <w:spacing w:after="0" w:line="360" w:lineRule="auto"/>
        <w:ind w:left="0"/>
      </w:pPr>
      <w:r w:rsidRPr="00E64457">
        <w:t xml:space="preserve">Данная структура влияния факторов прибыли и себестоимости на доход ООО </w:t>
      </w:r>
      <w:r>
        <w:t>«Сабвей»</w:t>
      </w:r>
      <w:r w:rsidRPr="00E64457">
        <w:t xml:space="preserve"> дает основание предположить </w:t>
      </w:r>
      <w:r>
        <w:t>прямой</w:t>
      </w:r>
      <w:r w:rsidRPr="00E64457">
        <w:t xml:space="preserve"> эффект от масштаба деятельности, когда с увеличением объемов продаж </w:t>
      </w:r>
      <w:r>
        <w:t>увеличив</w:t>
      </w:r>
      <w:r w:rsidRPr="00E64457">
        <w:t xml:space="preserve">ается рентабельность и прибыльность торговой деятельности.  </w:t>
      </w:r>
    </w:p>
    <w:p w:rsidR="00AF7B86" w:rsidRPr="00E64457" w:rsidRDefault="00AF7B86" w:rsidP="00EF7E56">
      <w:r w:rsidRPr="00E64457">
        <w:t xml:space="preserve">В целом, по проведенному анализу можно сделать следующие выводы. </w:t>
      </w:r>
    </w:p>
    <w:p w:rsidR="00AF7B86" w:rsidRPr="00E64457" w:rsidRDefault="00AF7B86" w:rsidP="00EF7E56">
      <w:r w:rsidRPr="00E64457">
        <w:t xml:space="preserve">Объем реализации </w:t>
      </w:r>
      <w:r>
        <w:t>продукции</w:t>
      </w:r>
      <w:r w:rsidRPr="00E64457">
        <w:t xml:space="preserve">  - это первостепенный объект анализа</w:t>
      </w:r>
      <w:r>
        <w:t xml:space="preserve"> финансовых результатов</w:t>
      </w:r>
      <w:r w:rsidRPr="00E64457">
        <w:t>, на основании результатов которого изыскиваются резервы по увеличению размеров реализации и разрабатываются мероприятия по устранению выявленных недостатков и дальнейшему повышению эффективности и качества работы организации, а также делаются выводы, которые учитываются при составлении прогноза на предстоящие периоды</w:t>
      </w:r>
      <w:r>
        <w:rPr>
          <w:rStyle w:val="FootnoteReference"/>
        </w:rPr>
        <w:footnoteReference w:id="15"/>
      </w:r>
      <w:r w:rsidRPr="00E64457">
        <w:t>.</w:t>
      </w:r>
    </w:p>
    <w:p w:rsidR="00AF7B86" w:rsidRPr="00E64457" w:rsidRDefault="00AF7B86" w:rsidP="00EF7E56">
      <w:r w:rsidRPr="00E64457">
        <w:t>Для анализа доходов компании от реализации товаров, воздействие на них расходных факторов в экономике используют факторные модели.</w:t>
      </w:r>
    </w:p>
    <w:p w:rsidR="00AF7B86" w:rsidRPr="00E64457" w:rsidRDefault="00AF7B86" w:rsidP="00EF7E56">
      <w:r w:rsidRPr="00E64457">
        <w:t xml:space="preserve">По результатам анализа первой факторной модели установлено, что положительное влияние на увеличение выручки от реализации в </w:t>
      </w:r>
      <w:r>
        <w:t>2015</w:t>
      </w:r>
      <w:r w:rsidRPr="00E64457">
        <w:t xml:space="preserve"> году оказало влияние </w:t>
      </w:r>
      <w:r>
        <w:t>уменьше</w:t>
      </w:r>
      <w:r w:rsidRPr="00E64457">
        <w:t xml:space="preserve">ние остатков нереализованной </w:t>
      </w:r>
      <w:r>
        <w:t>продукции</w:t>
      </w:r>
      <w:r w:rsidRPr="00E64457">
        <w:t xml:space="preserve"> на начало периода, увеличение объемов продаж на </w:t>
      </w:r>
      <w:r>
        <w:t>2452</w:t>
      </w:r>
      <w:r w:rsidRPr="00E64457">
        <w:t xml:space="preserve"> тыс. руб. и снижение объемов нереализованной товаров на конец периода произошло на </w:t>
      </w:r>
      <w:r>
        <w:t>27</w:t>
      </w:r>
      <w:r w:rsidRPr="00E64457">
        <w:t xml:space="preserve"> тыс. руб.</w:t>
      </w:r>
    </w:p>
    <w:p w:rsidR="00AF7B86" w:rsidRPr="00E64457" w:rsidRDefault="00AF7B86" w:rsidP="00EF7E56">
      <w:pPr>
        <w:pStyle w:val="BodyTextIndent2"/>
        <w:spacing w:after="0" w:line="360" w:lineRule="auto"/>
        <w:ind w:left="0"/>
      </w:pPr>
      <w:r w:rsidRPr="00E64457">
        <w:rPr>
          <w:noProof/>
        </w:rPr>
        <w:t xml:space="preserve">Анализ второй группы факторов показал, </w:t>
      </w:r>
      <w:r w:rsidRPr="00E64457">
        <w:t xml:space="preserve">что в </w:t>
      </w:r>
      <w:r>
        <w:t>2015</w:t>
      </w:r>
      <w:r w:rsidRPr="00E64457">
        <w:t xml:space="preserve"> году наибольший удельный вес приходится на </w:t>
      </w:r>
      <w:r>
        <w:t>прибыль от реализации</w:t>
      </w:r>
      <w:r w:rsidRPr="00E64457">
        <w:t xml:space="preserve">  - 96% и лишь 4,7% - на </w:t>
      </w:r>
      <w:r>
        <w:t>себестоимость деятельности</w:t>
      </w:r>
      <w:r w:rsidRPr="00E64457">
        <w:t>.</w:t>
      </w:r>
    </w:p>
    <w:p w:rsidR="00AF7B86" w:rsidRPr="00E64457" w:rsidRDefault="00AF7B86" w:rsidP="00EF7E56">
      <w:r w:rsidRPr="00E64457">
        <w:t xml:space="preserve">Для анализа изменения расходов ООО </w:t>
      </w:r>
      <w:r>
        <w:t>«Сабвей»</w:t>
      </w:r>
      <w:r w:rsidRPr="00E64457">
        <w:t xml:space="preserve"> воспользуюсь данными по материалоемкости реализуем</w:t>
      </w:r>
      <w:r>
        <w:t>ой продукции</w:t>
      </w:r>
      <w:r w:rsidRPr="00E64457">
        <w:t>, расходов на персонал.</w:t>
      </w:r>
    </w:p>
    <w:p w:rsidR="00AF7B86" w:rsidRPr="00E64457" w:rsidRDefault="00AF7B86" w:rsidP="00EF7E56"/>
    <w:p w:rsidR="00AF7B86" w:rsidRDefault="00AF7B86" w:rsidP="00EF7E56">
      <w:pPr>
        <w:pStyle w:val="BodyText2"/>
        <w:spacing w:after="0" w:line="360" w:lineRule="auto"/>
      </w:pPr>
      <w:r w:rsidRPr="00E64457">
        <w:t xml:space="preserve">Таблица </w:t>
      </w:r>
      <w:r>
        <w:t>3</w:t>
      </w:r>
      <w:r w:rsidRPr="00E64457">
        <w:t>.</w:t>
      </w:r>
      <w:r>
        <w:t>6</w:t>
      </w:r>
      <w:r w:rsidRPr="00E64457">
        <w:t xml:space="preserve"> – Факторный анализ расходов  ООО </w:t>
      </w:r>
      <w:r>
        <w:t>«Сабвей»</w:t>
      </w:r>
      <w:r w:rsidRPr="00E64457">
        <w:t xml:space="preserve"> в </w:t>
      </w:r>
      <w:r>
        <w:t>2014</w:t>
      </w:r>
      <w:r w:rsidRPr="00E64457">
        <w:t>-</w:t>
      </w:r>
      <w:r>
        <w:t>2015</w:t>
      </w:r>
      <w:r w:rsidRPr="00E64457">
        <w:t xml:space="preserve">гг. </w:t>
      </w:r>
    </w:p>
    <w:tbl>
      <w:tblPr>
        <w:tblW w:w="8200" w:type="dxa"/>
        <w:tblInd w:w="98" w:type="dxa"/>
        <w:tblLook w:val="00A0"/>
      </w:tblPr>
      <w:tblGrid>
        <w:gridCol w:w="5040"/>
        <w:gridCol w:w="1580"/>
        <w:gridCol w:w="1580"/>
      </w:tblGrid>
      <w:tr w:rsidR="00AF7B86" w:rsidRPr="004D7821" w:rsidTr="00EF7E56">
        <w:trPr>
          <w:trHeight w:val="390"/>
        </w:trPr>
        <w:tc>
          <w:tcPr>
            <w:tcW w:w="5040" w:type="dxa"/>
            <w:tcBorders>
              <w:top w:val="single" w:sz="8" w:space="0" w:color="auto"/>
              <w:left w:val="single" w:sz="8" w:space="0" w:color="auto"/>
              <w:bottom w:val="single" w:sz="8" w:space="0" w:color="auto"/>
              <w:right w:val="single" w:sz="8" w:space="0" w:color="auto"/>
            </w:tcBorders>
            <w:noWrap/>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Показатель</w:t>
            </w:r>
          </w:p>
        </w:tc>
        <w:tc>
          <w:tcPr>
            <w:tcW w:w="1580" w:type="dxa"/>
            <w:tcBorders>
              <w:top w:val="single" w:sz="8" w:space="0" w:color="auto"/>
              <w:left w:val="nil"/>
              <w:bottom w:val="single" w:sz="8" w:space="0" w:color="auto"/>
              <w:right w:val="single" w:sz="8" w:space="0" w:color="auto"/>
            </w:tcBorders>
            <w:noWrap/>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2014</w:t>
            </w:r>
          </w:p>
        </w:tc>
        <w:tc>
          <w:tcPr>
            <w:tcW w:w="1580" w:type="dxa"/>
            <w:tcBorders>
              <w:top w:val="single" w:sz="8" w:space="0" w:color="auto"/>
              <w:left w:val="nil"/>
              <w:bottom w:val="single" w:sz="8" w:space="0" w:color="auto"/>
              <w:right w:val="single" w:sz="8" w:space="0" w:color="auto"/>
            </w:tcBorders>
            <w:noWrap/>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2015</w:t>
            </w:r>
          </w:p>
        </w:tc>
      </w:tr>
      <w:tr w:rsidR="00AF7B86" w:rsidRPr="004D7821" w:rsidTr="00EF7E56">
        <w:trPr>
          <w:trHeight w:val="390"/>
        </w:trPr>
        <w:tc>
          <w:tcPr>
            <w:tcW w:w="5040" w:type="dxa"/>
            <w:tcBorders>
              <w:top w:val="nil"/>
              <w:left w:val="single" w:sz="8" w:space="0" w:color="auto"/>
              <w:bottom w:val="single" w:sz="8" w:space="0" w:color="auto"/>
              <w:right w:val="single" w:sz="8" w:space="0" w:color="auto"/>
            </w:tcBorders>
            <w:noWrap/>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1</w:t>
            </w:r>
          </w:p>
        </w:tc>
        <w:tc>
          <w:tcPr>
            <w:tcW w:w="1580" w:type="dxa"/>
            <w:tcBorders>
              <w:top w:val="nil"/>
              <w:left w:val="nil"/>
              <w:bottom w:val="single" w:sz="8" w:space="0" w:color="auto"/>
              <w:right w:val="single" w:sz="8" w:space="0" w:color="auto"/>
            </w:tcBorders>
            <w:noWrap/>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2</w:t>
            </w:r>
          </w:p>
        </w:tc>
        <w:tc>
          <w:tcPr>
            <w:tcW w:w="1580" w:type="dxa"/>
            <w:tcBorders>
              <w:top w:val="nil"/>
              <w:left w:val="nil"/>
              <w:bottom w:val="single" w:sz="8" w:space="0" w:color="auto"/>
              <w:right w:val="single" w:sz="8" w:space="0" w:color="auto"/>
            </w:tcBorders>
            <w:noWrap/>
            <w:vAlign w:val="center"/>
          </w:tcPr>
          <w:p w:rsidR="00AF7B86" w:rsidRPr="00EF7E56" w:rsidRDefault="00AF7B86" w:rsidP="00EF7E56">
            <w:pPr>
              <w:spacing w:line="240" w:lineRule="auto"/>
              <w:ind w:firstLine="0"/>
              <w:jc w:val="center"/>
              <w:rPr>
                <w:color w:val="000000"/>
                <w:sz w:val="24"/>
                <w:szCs w:val="24"/>
                <w:lang w:eastAsia="ru-RU"/>
              </w:rPr>
            </w:pPr>
            <w:r w:rsidRPr="00EF7E56">
              <w:rPr>
                <w:color w:val="000000"/>
                <w:sz w:val="24"/>
                <w:szCs w:val="24"/>
                <w:lang w:eastAsia="ru-RU"/>
              </w:rPr>
              <w:t>3</w:t>
            </w:r>
          </w:p>
        </w:tc>
      </w:tr>
      <w:tr w:rsidR="00AF7B86" w:rsidRPr="004D7821" w:rsidTr="00EF7E56">
        <w:trPr>
          <w:trHeight w:val="390"/>
        </w:trPr>
        <w:tc>
          <w:tcPr>
            <w:tcW w:w="5040" w:type="dxa"/>
            <w:tcBorders>
              <w:top w:val="nil"/>
              <w:left w:val="single" w:sz="8" w:space="0" w:color="auto"/>
              <w:bottom w:val="single" w:sz="8" w:space="0" w:color="auto"/>
              <w:right w:val="single" w:sz="8" w:space="0" w:color="auto"/>
            </w:tcBorders>
            <w:noWrap/>
            <w:vAlign w:val="center"/>
          </w:tcPr>
          <w:p w:rsidR="00AF7B86" w:rsidRPr="00EF7E56" w:rsidRDefault="00AF7B86" w:rsidP="00EF7E56">
            <w:pPr>
              <w:spacing w:line="240" w:lineRule="auto"/>
              <w:ind w:firstLine="0"/>
              <w:rPr>
                <w:color w:val="000000"/>
                <w:sz w:val="24"/>
                <w:szCs w:val="24"/>
                <w:lang w:eastAsia="ru-RU"/>
              </w:rPr>
            </w:pPr>
            <w:r w:rsidRPr="00EF7E56">
              <w:rPr>
                <w:color w:val="000000"/>
                <w:sz w:val="24"/>
                <w:szCs w:val="24"/>
                <w:lang w:eastAsia="ru-RU"/>
              </w:rPr>
              <w:t xml:space="preserve">Материальные затраты </w:t>
            </w:r>
          </w:p>
        </w:tc>
        <w:tc>
          <w:tcPr>
            <w:tcW w:w="1580" w:type="dxa"/>
            <w:tcBorders>
              <w:top w:val="nil"/>
              <w:left w:val="nil"/>
              <w:bottom w:val="single" w:sz="8" w:space="0" w:color="auto"/>
              <w:right w:val="single" w:sz="8" w:space="0" w:color="auto"/>
            </w:tcBorders>
            <w:noWrap/>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1479</w:t>
            </w:r>
          </w:p>
        </w:tc>
        <w:tc>
          <w:tcPr>
            <w:tcW w:w="1580" w:type="dxa"/>
            <w:tcBorders>
              <w:top w:val="nil"/>
              <w:left w:val="nil"/>
              <w:bottom w:val="single" w:sz="8" w:space="0" w:color="auto"/>
              <w:right w:val="single" w:sz="8" w:space="0" w:color="auto"/>
            </w:tcBorders>
            <w:noWrap/>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1247</w:t>
            </w:r>
          </w:p>
        </w:tc>
      </w:tr>
      <w:tr w:rsidR="00AF7B86" w:rsidRPr="004D7821" w:rsidTr="00EF7E56">
        <w:trPr>
          <w:trHeight w:val="765"/>
        </w:trPr>
        <w:tc>
          <w:tcPr>
            <w:tcW w:w="5040" w:type="dxa"/>
            <w:tcBorders>
              <w:top w:val="nil"/>
              <w:left w:val="single" w:sz="8" w:space="0" w:color="auto"/>
              <w:bottom w:val="single" w:sz="8" w:space="0" w:color="auto"/>
              <w:right w:val="single" w:sz="8" w:space="0" w:color="auto"/>
            </w:tcBorders>
            <w:vAlign w:val="center"/>
          </w:tcPr>
          <w:p w:rsidR="00AF7B86" w:rsidRPr="00EF7E56" w:rsidRDefault="00AF7B86" w:rsidP="00AE7AD8">
            <w:pPr>
              <w:spacing w:line="240" w:lineRule="auto"/>
              <w:ind w:firstLine="0"/>
              <w:rPr>
                <w:color w:val="000000"/>
                <w:sz w:val="24"/>
                <w:szCs w:val="24"/>
                <w:lang w:eastAsia="ru-RU"/>
              </w:rPr>
            </w:pPr>
            <w:r w:rsidRPr="00EF7E56">
              <w:rPr>
                <w:color w:val="000000"/>
                <w:sz w:val="24"/>
                <w:szCs w:val="24"/>
                <w:lang w:eastAsia="ru-RU"/>
              </w:rPr>
              <w:t>Объем реализации в натуральных измерителях (тыс. руб.)</w:t>
            </w:r>
          </w:p>
        </w:tc>
        <w:tc>
          <w:tcPr>
            <w:tcW w:w="1580" w:type="dxa"/>
            <w:tcBorders>
              <w:top w:val="nil"/>
              <w:left w:val="nil"/>
              <w:bottom w:val="single" w:sz="8" w:space="0" w:color="auto"/>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11972</w:t>
            </w:r>
          </w:p>
        </w:tc>
        <w:tc>
          <w:tcPr>
            <w:tcW w:w="1580" w:type="dxa"/>
            <w:tcBorders>
              <w:top w:val="nil"/>
              <w:left w:val="nil"/>
              <w:bottom w:val="single" w:sz="8" w:space="0" w:color="auto"/>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14424</w:t>
            </w:r>
          </w:p>
        </w:tc>
      </w:tr>
      <w:tr w:rsidR="00AF7B86" w:rsidRPr="004D7821" w:rsidTr="00EF7E56">
        <w:trPr>
          <w:trHeight w:val="390"/>
        </w:trPr>
        <w:tc>
          <w:tcPr>
            <w:tcW w:w="5040" w:type="dxa"/>
            <w:tcBorders>
              <w:top w:val="nil"/>
              <w:left w:val="single" w:sz="8" w:space="0" w:color="auto"/>
              <w:bottom w:val="single" w:sz="8" w:space="0" w:color="auto"/>
              <w:right w:val="single" w:sz="8" w:space="0" w:color="auto"/>
            </w:tcBorders>
            <w:noWrap/>
            <w:vAlign w:val="center"/>
          </w:tcPr>
          <w:p w:rsidR="00AF7B86" w:rsidRPr="00EF7E56" w:rsidRDefault="00AF7B86" w:rsidP="00EF7E56">
            <w:pPr>
              <w:spacing w:line="240" w:lineRule="auto"/>
              <w:ind w:firstLine="0"/>
              <w:rPr>
                <w:color w:val="000000"/>
                <w:sz w:val="24"/>
                <w:szCs w:val="24"/>
                <w:lang w:eastAsia="ru-RU"/>
              </w:rPr>
            </w:pPr>
            <w:r w:rsidRPr="00EF7E56">
              <w:rPr>
                <w:color w:val="000000"/>
                <w:sz w:val="24"/>
                <w:szCs w:val="24"/>
                <w:lang w:eastAsia="ru-RU"/>
              </w:rPr>
              <w:t xml:space="preserve">Материалоемкость тыс. руб. / тыс. руб. </w:t>
            </w:r>
          </w:p>
        </w:tc>
        <w:tc>
          <w:tcPr>
            <w:tcW w:w="1580" w:type="dxa"/>
            <w:tcBorders>
              <w:top w:val="nil"/>
              <w:left w:val="nil"/>
              <w:bottom w:val="single" w:sz="8" w:space="0" w:color="auto"/>
              <w:right w:val="single" w:sz="8" w:space="0" w:color="auto"/>
            </w:tcBorders>
            <w:noWrap/>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0,12</w:t>
            </w:r>
          </w:p>
        </w:tc>
        <w:tc>
          <w:tcPr>
            <w:tcW w:w="1580" w:type="dxa"/>
            <w:tcBorders>
              <w:top w:val="nil"/>
              <w:left w:val="nil"/>
              <w:bottom w:val="single" w:sz="8" w:space="0" w:color="auto"/>
              <w:right w:val="single" w:sz="8" w:space="0" w:color="auto"/>
            </w:tcBorders>
            <w:noWrap/>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0,09</w:t>
            </w:r>
          </w:p>
        </w:tc>
      </w:tr>
    </w:tbl>
    <w:p w:rsidR="00AF7B86" w:rsidRDefault="00AF7B86" w:rsidP="00EF7E56">
      <w:pPr>
        <w:pStyle w:val="BodyText2"/>
        <w:spacing w:after="0" w:line="360" w:lineRule="auto"/>
      </w:pPr>
    </w:p>
    <w:p w:rsidR="00AF7B86" w:rsidRPr="00E64457" w:rsidRDefault="00AF7B86" w:rsidP="004E3922">
      <w:r w:rsidRPr="00E64457">
        <w:t>В общем виде материальные затраты организации можно представить в качестве мультипликативной факторной модели вида</w:t>
      </w:r>
      <w:r>
        <w:rPr>
          <w:rStyle w:val="FootnoteReference"/>
        </w:rPr>
        <w:footnoteReference w:id="16"/>
      </w:r>
      <w:r w:rsidRPr="00E64457">
        <w:t>:</w:t>
      </w:r>
    </w:p>
    <w:p w:rsidR="00AF7B86" w:rsidRPr="00E64457" w:rsidRDefault="00AF7B86" w:rsidP="004E3922">
      <w:pPr>
        <w:jc w:val="center"/>
      </w:pPr>
      <w:r w:rsidRPr="00E64457">
        <w:t xml:space="preserve">МЗ = М * </w:t>
      </w:r>
      <w:r w:rsidRPr="00E64457">
        <w:rPr>
          <w:lang w:val="en-US"/>
        </w:rPr>
        <w:t>q</w:t>
      </w:r>
      <w:r w:rsidRPr="00E64457">
        <w:t xml:space="preserve">,     </w:t>
      </w:r>
      <w:r w:rsidRPr="00E64457">
        <w:tab/>
      </w:r>
      <w:r w:rsidRPr="00E64457">
        <w:tab/>
      </w:r>
      <w:r w:rsidRPr="00E64457">
        <w:tab/>
      </w:r>
      <w:r w:rsidRPr="00E64457">
        <w:tab/>
      </w:r>
      <w:r w:rsidRPr="00E64457">
        <w:tab/>
        <w:t>(</w:t>
      </w:r>
      <w:r>
        <w:t>3</w:t>
      </w:r>
      <w:r w:rsidRPr="00E64457">
        <w:t>.6)</w:t>
      </w:r>
    </w:p>
    <w:p w:rsidR="00AF7B86" w:rsidRDefault="00AF7B86" w:rsidP="004E3922">
      <w:r w:rsidRPr="00E64457">
        <w:t xml:space="preserve">Где МЗ –материальные затраты, </w:t>
      </w:r>
    </w:p>
    <w:p w:rsidR="00AF7B86" w:rsidRDefault="00AF7B86" w:rsidP="004E3922">
      <w:r w:rsidRPr="00E64457">
        <w:t xml:space="preserve">М – материалоемкость продукции, </w:t>
      </w:r>
    </w:p>
    <w:p w:rsidR="00AF7B86" w:rsidRPr="00E64457" w:rsidRDefault="00AF7B86" w:rsidP="004E3922">
      <w:r w:rsidRPr="00E64457">
        <w:rPr>
          <w:lang w:val="en-US"/>
        </w:rPr>
        <w:t>q</w:t>
      </w:r>
      <w:r w:rsidRPr="00E64457">
        <w:t xml:space="preserve"> – объем реализации в </w:t>
      </w:r>
      <w:r>
        <w:t>стоимостн</w:t>
      </w:r>
      <w:r w:rsidRPr="00E64457">
        <w:t xml:space="preserve">ых измерителях. </w:t>
      </w:r>
    </w:p>
    <w:p w:rsidR="00AF7B86" w:rsidRPr="00E64457" w:rsidRDefault="00AF7B86" w:rsidP="00EF7E56">
      <w:r w:rsidRPr="00E64457">
        <w:t>Для анализа влияния факторов на размер материальных затрат использую метод цепных подстановок.</w:t>
      </w:r>
    </w:p>
    <w:p w:rsidR="00AF7B86" w:rsidRPr="00E64457" w:rsidRDefault="00AF7B86" w:rsidP="00EF7E56">
      <w:r w:rsidRPr="00E64457">
        <w:t xml:space="preserve">МЗ </w:t>
      </w:r>
      <w:r>
        <w:t>2014</w:t>
      </w:r>
      <w:r w:rsidRPr="00E64457">
        <w:t xml:space="preserve">  = М </w:t>
      </w:r>
      <w:r>
        <w:t>2014</w:t>
      </w:r>
      <w:r w:rsidRPr="00E64457">
        <w:t xml:space="preserve"> * </w:t>
      </w:r>
      <w:r w:rsidRPr="00E64457">
        <w:rPr>
          <w:lang w:val="en-US"/>
        </w:rPr>
        <w:t>Q</w:t>
      </w:r>
      <w:r w:rsidRPr="00E64457">
        <w:t xml:space="preserve"> </w:t>
      </w:r>
      <w:r>
        <w:t>2014</w:t>
      </w:r>
      <w:r w:rsidRPr="00E64457">
        <w:t xml:space="preserve"> = </w:t>
      </w:r>
      <w:r>
        <w:t>1479</w:t>
      </w:r>
      <w:r w:rsidRPr="00E64457">
        <w:t xml:space="preserve"> тыс. руб.;</w:t>
      </w:r>
    </w:p>
    <w:p w:rsidR="00AF7B86" w:rsidRPr="00E64457" w:rsidRDefault="00AF7B86" w:rsidP="00EF7E56">
      <w:r w:rsidRPr="00E64457">
        <w:t xml:space="preserve">ΔМЗ (М) = М </w:t>
      </w:r>
      <w:r>
        <w:t>2015</w:t>
      </w:r>
      <w:r w:rsidRPr="00E64457">
        <w:t xml:space="preserve"> * </w:t>
      </w:r>
      <w:r w:rsidRPr="00E64457">
        <w:rPr>
          <w:lang w:val="en-US"/>
        </w:rPr>
        <w:t>Q</w:t>
      </w:r>
      <w:r w:rsidRPr="00E64457">
        <w:t xml:space="preserve"> </w:t>
      </w:r>
      <w:r>
        <w:t>2014</w:t>
      </w:r>
      <w:r w:rsidRPr="00E64457">
        <w:t xml:space="preserve"> - М </w:t>
      </w:r>
      <w:r>
        <w:t>2014</w:t>
      </w:r>
      <w:r w:rsidRPr="00E64457">
        <w:t xml:space="preserve"> * </w:t>
      </w:r>
      <w:r w:rsidRPr="00E64457">
        <w:rPr>
          <w:lang w:val="en-US"/>
        </w:rPr>
        <w:t>Q</w:t>
      </w:r>
      <w:r w:rsidRPr="00E64457">
        <w:t xml:space="preserve"> </w:t>
      </w:r>
      <w:r>
        <w:t>2014</w:t>
      </w:r>
      <w:r w:rsidRPr="00E64457">
        <w:t xml:space="preserve"> = </w:t>
      </w:r>
      <w:r>
        <w:t>0,09</w:t>
      </w:r>
      <w:r w:rsidRPr="00E64457">
        <w:t>*</w:t>
      </w:r>
      <w:r>
        <w:t>11972</w:t>
      </w:r>
      <w:r w:rsidRPr="00E64457">
        <w:t xml:space="preserve"> – </w:t>
      </w:r>
      <w:r>
        <w:t>0,12</w:t>
      </w:r>
      <w:r w:rsidRPr="00E64457">
        <w:t>*</w:t>
      </w:r>
      <w:r>
        <w:t>11972</w:t>
      </w:r>
      <w:r w:rsidRPr="00E64457">
        <w:t xml:space="preserve"> =   </w:t>
      </w:r>
      <w:r>
        <w:t>-359,16</w:t>
      </w:r>
      <w:r w:rsidRPr="00E64457">
        <w:t xml:space="preserve"> тыс. руб.</w:t>
      </w:r>
    </w:p>
    <w:p w:rsidR="00AF7B86" w:rsidRPr="00E64457" w:rsidRDefault="00AF7B86" w:rsidP="00EF7E56">
      <w:r w:rsidRPr="00E64457">
        <w:t xml:space="preserve"> ΔМЗ (</w:t>
      </w:r>
      <w:r w:rsidRPr="00E64457">
        <w:rPr>
          <w:lang w:val="en-US"/>
        </w:rPr>
        <w:t>q</w:t>
      </w:r>
      <w:r w:rsidRPr="00E64457">
        <w:t xml:space="preserve">) = М </w:t>
      </w:r>
      <w:r>
        <w:t>2015</w:t>
      </w:r>
      <w:r w:rsidRPr="00E64457">
        <w:t xml:space="preserve"> * </w:t>
      </w:r>
      <w:r w:rsidRPr="00E64457">
        <w:rPr>
          <w:lang w:val="en-US"/>
        </w:rPr>
        <w:t>Q</w:t>
      </w:r>
      <w:r w:rsidRPr="00E64457">
        <w:t xml:space="preserve"> </w:t>
      </w:r>
      <w:r>
        <w:t>2015</w:t>
      </w:r>
      <w:r w:rsidRPr="00E64457">
        <w:t xml:space="preserve"> - М </w:t>
      </w:r>
      <w:r>
        <w:t>2015</w:t>
      </w:r>
      <w:r w:rsidRPr="00E64457">
        <w:t xml:space="preserve"> * </w:t>
      </w:r>
      <w:r w:rsidRPr="00E64457">
        <w:rPr>
          <w:lang w:val="en-US"/>
        </w:rPr>
        <w:t>Q</w:t>
      </w:r>
      <w:r w:rsidRPr="00E64457">
        <w:t xml:space="preserve"> </w:t>
      </w:r>
      <w:r>
        <w:t>2014</w:t>
      </w:r>
      <w:r w:rsidRPr="00E64457">
        <w:t xml:space="preserve"> = </w:t>
      </w:r>
      <w:r>
        <w:t>0,09</w:t>
      </w:r>
      <w:r w:rsidRPr="00E64457">
        <w:t>*</w:t>
      </w:r>
      <w:r>
        <w:t>14424</w:t>
      </w:r>
      <w:r w:rsidRPr="00E64457">
        <w:t xml:space="preserve"> – </w:t>
      </w:r>
      <w:r>
        <w:t>0,12</w:t>
      </w:r>
      <w:r w:rsidRPr="00E64457">
        <w:t>*</w:t>
      </w:r>
      <w:r>
        <w:t>11972</w:t>
      </w:r>
      <w:r w:rsidRPr="00E64457">
        <w:t xml:space="preserve"> =   </w:t>
      </w:r>
      <w:r>
        <w:t>-138,48</w:t>
      </w:r>
      <w:r w:rsidRPr="00E64457">
        <w:t xml:space="preserve"> тыс. руб.</w:t>
      </w:r>
    </w:p>
    <w:p w:rsidR="00AF7B86" w:rsidRPr="00E64457" w:rsidRDefault="00AF7B86" w:rsidP="00EF7E56">
      <w:r w:rsidRPr="00E64457">
        <w:t xml:space="preserve">Результатом проведенного анализа материальных затрат </w:t>
      </w:r>
      <w:r>
        <w:t>можно</w:t>
      </w:r>
      <w:r w:rsidRPr="00E64457">
        <w:t xml:space="preserve"> считать утверждение, что хозяйственная деятельность </w:t>
      </w:r>
      <w:r>
        <w:t>кафе</w:t>
      </w:r>
      <w:r w:rsidRPr="00E64457">
        <w:t xml:space="preserve"> ООО </w:t>
      </w:r>
      <w:r>
        <w:t>«Сабвей»</w:t>
      </w:r>
      <w:r w:rsidRPr="00E64457">
        <w:t xml:space="preserve"> в </w:t>
      </w:r>
      <w:r>
        <w:t>2015</w:t>
      </w:r>
      <w:r w:rsidRPr="00E64457">
        <w:t xml:space="preserve"> году характеризуется положительным снижением материалоемкости, что приводит с уменьшению затрат. </w:t>
      </w:r>
    </w:p>
    <w:p w:rsidR="00AF7B86" w:rsidRPr="00E64457" w:rsidRDefault="00AF7B86" w:rsidP="00EF7E56">
      <w:r w:rsidRPr="00E64457">
        <w:t>В общем виде расходы на персонал организации можно представить в качестве мультипликативной факторной модели вида</w:t>
      </w:r>
      <w:r>
        <w:rPr>
          <w:rStyle w:val="FootnoteReference"/>
        </w:rPr>
        <w:footnoteReference w:id="17"/>
      </w:r>
      <w:r w:rsidRPr="00E64457">
        <w:t>:</w:t>
      </w:r>
    </w:p>
    <w:p w:rsidR="00AF7B86" w:rsidRPr="00E64457" w:rsidRDefault="00AF7B86" w:rsidP="00EF7E56">
      <w:pPr>
        <w:jc w:val="center"/>
      </w:pPr>
      <w:r w:rsidRPr="00E64457">
        <w:t xml:space="preserve">РП = СЗП * </w:t>
      </w:r>
      <w:r w:rsidRPr="00E64457">
        <w:rPr>
          <w:lang w:val="en-US"/>
        </w:rPr>
        <w:t>q</w:t>
      </w:r>
      <w:r w:rsidRPr="00E64457">
        <w:t xml:space="preserve">,     </w:t>
      </w:r>
      <w:r w:rsidRPr="00E64457">
        <w:tab/>
      </w:r>
      <w:r w:rsidRPr="00E64457">
        <w:tab/>
        <w:t xml:space="preserve"> (2.6)</w:t>
      </w:r>
    </w:p>
    <w:p w:rsidR="00AF7B86" w:rsidRDefault="00AF7B86" w:rsidP="00EF7E56">
      <w:r w:rsidRPr="00E64457">
        <w:t xml:space="preserve">Где СЗП – средняя заработная плата, </w:t>
      </w:r>
    </w:p>
    <w:p w:rsidR="00AF7B86" w:rsidRDefault="00AF7B86" w:rsidP="00EF7E56">
      <w:r w:rsidRPr="00E64457">
        <w:t xml:space="preserve">РП – расходы на персонал, </w:t>
      </w:r>
    </w:p>
    <w:p w:rsidR="00AF7B86" w:rsidRPr="00E64457" w:rsidRDefault="00AF7B86" w:rsidP="00EF7E56">
      <w:r w:rsidRPr="00E64457">
        <w:rPr>
          <w:lang w:val="en-US"/>
        </w:rPr>
        <w:t>n</w:t>
      </w:r>
      <w:r w:rsidRPr="00E64457">
        <w:t xml:space="preserve"> – число сотрудников. </w:t>
      </w:r>
    </w:p>
    <w:p w:rsidR="00AF7B86" w:rsidRPr="00E64457" w:rsidRDefault="00AF7B86" w:rsidP="00EF7E56"/>
    <w:p w:rsidR="00AF7B86" w:rsidRDefault="00AF7B86" w:rsidP="00EF7E56">
      <w:pPr>
        <w:pStyle w:val="BodyText2"/>
        <w:spacing w:after="0" w:line="360" w:lineRule="auto"/>
      </w:pPr>
      <w:r w:rsidRPr="00E64457">
        <w:t xml:space="preserve">Таблица </w:t>
      </w:r>
      <w:r>
        <w:t>3</w:t>
      </w:r>
      <w:r w:rsidRPr="00E64457">
        <w:t>.</w:t>
      </w:r>
      <w:r>
        <w:t>7</w:t>
      </w:r>
      <w:r w:rsidRPr="00E64457">
        <w:t xml:space="preserve"> – Факторный анализ расходов  ООО </w:t>
      </w:r>
      <w:r>
        <w:t>«Сабвей»</w:t>
      </w:r>
      <w:r w:rsidRPr="00E64457">
        <w:t xml:space="preserve"> в </w:t>
      </w:r>
      <w:r>
        <w:t>2014</w:t>
      </w:r>
      <w:r w:rsidRPr="00E64457">
        <w:t>-</w:t>
      </w:r>
      <w:r>
        <w:t>2015</w:t>
      </w:r>
      <w:r w:rsidRPr="00E64457">
        <w:t xml:space="preserve">гг. </w:t>
      </w:r>
    </w:p>
    <w:tbl>
      <w:tblPr>
        <w:tblW w:w="8200" w:type="dxa"/>
        <w:tblInd w:w="98" w:type="dxa"/>
        <w:tblLook w:val="00A0"/>
      </w:tblPr>
      <w:tblGrid>
        <w:gridCol w:w="5040"/>
        <w:gridCol w:w="1580"/>
        <w:gridCol w:w="1580"/>
      </w:tblGrid>
      <w:tr w:rsidR="00AF7B86" w:rsidRPr="004D7821" w:rsidTr="00EF7E56">
        <w:trPr>
          <w:trHeight w:val="390"/>
        </w:trPr>
        <w:tc>
          <w:tcPr>
            <w:tcW w:w="5040" w:type="dxa"/>
            <w:tcBorders>
              <w:top w:val="single" w:sz="8" w:space="0" w:color="auto"/>
              <w:left w:val="single" w:sz="8" w:space="0" w:color="auto"/>
              <w:bottom w:val="single" w:sz="8" w:space="0" w:color="auto"/>
              <w:right w:val="single" w:sz="8" w:space="0" w:color="auto"/>
            </w:tcBorders>
            <w:noWrap/>
            <w:vAlign w:val="center"/>
          </w:tcPr>
          <w:p w:rsidR="00AF7B86" w:rsidRPr="003C0326" w:rsidRDefault="00AF7B86" w:rsidP="00EF7E56">
            <w:pPr>
              <w:spacing w:line="240" w:lineRule="auto"/>
              <w:jc w:val="center"/>
              <w:rPr>
                <w:color w:val="000000"/>
                <w:lang w:eastAsia="ru-RU"/>
              </w:rPr>
            </w:pPr>
            <w:r w:rsidRPr="003C0326">
              <w:rPr>
                <w:color w:val="000000"/>
                <w:lang w:eastAsia="ru-RU"/>
              </w:rPr>
              <w:t>Показатель</w:t>
            </w:r>
          </w:p>
        </w:tc>
        <w:tc>
          <w:tcPr>
            <w:tcW w:w="1580" w:type="dxa"/>
            <w:tcBorders>
              <w:top w:val="single" w:sz="8" w:space="0" w:color="auto"/>
              <w:left w:val="nil"/>
              <w:bottom w:val="single" w:sz="8" w:space="0" w:color="auto"/>
              <w:right w:val="single" w:sz="8" w:space="0" w:color="auto"/>
            </w:tcBorders>
            <w:noWrap/>
            <w:vAlign w:val="center"/>
          </w:tcPr>
          <w:p w:rsidR="00AF7B86" w:rsidRPr="003C0326" w:rsidRDefault="00AF7B86" w:rsidP="00EF7E56">
            <w:pPr>
              <w:spacing w:line="240" w:lineRule="auto"/>
              <w:jc w:val="center"/>
              <w:rPr>
                <w:color w:val="000000"/>
                <w:lang w:eastAsia="ru-RU"/>
              </w:rPr>
            </w:pPr>
            <w:r>
              <w:rPr>
                <w:color w:val="000000"/>
                <w:lang w:eastAsia="ru-RU"/>
              </w:rPr>
              <w:t>2014</w:t>
            </w:r>
          </w:p>
        </w:tc>
        <w:tc>
          <w:tcPr>
            <w:tcW w:w="1580" w:type="dxa"/>
            <w:tcBorders>
              <w:top w:val="single" w:sz="8" w:space="0" w:color="auto"/>
              <w:left w:val="nil"/>
              <w:bottom w:val="single" w:sz="8" w:space="0" w:color="auto"/>
              <w:right w:val="single" w:sz="8" w:space="0" w:color="auto"/>
            </w:tcBorders>
            <w:noWrap/>
            <w:vAlign w:val="center"/>
          </w:tcPr>
          <w:p w:rsidR="00AF7B86" w:rsidRPr="003C0326" w:rsidRDefault="00AF7B86" w:rsidP="00EF7E56">
            <w:pPr>
              <w:spacing w:line="240" w:lineRule="auto"/>
              <w:jc w:val="center"/>
              <w:rPr>
                <w:color w:val="000000"/>
                <w:lang w:eastAsia="ru-RU"/>
              </w:rPr>
            </w:pPr>
            <w:r>
              <w:rPr>
                <w:color w:val="000000"/>
                <w:lang w:eastAsia="ru-RU"/>
              </w:rPr>
              <w:t>2015</w:t>
            </w:r>
          </w:p>
        </w:tc>
      </w:tr>
      <w:tr w:rsidR="00AF7B86" w:rsidRPr="004D7821" w:rsidTr="00EF7E56">
        <w:trPr>
          <w:trHeight w:val="390"/>
        </w:trPr>
        <w:tc>
          <w:tcPr>
            <w:tcW w:w="5040" w:type="dxa"/>
            <w:tcBorders>
              <w:top w:val="nil"/>
              <w:left w:val="single" w:sz="8" w:space="0" w:color="auto"/>
              <w:bottom w:val="single" w:sz="8" w:space="0" w:color="auto"/>
              <w:right w:val="single" w:sz="8" w:space="0" w:color="auto"/>
            </w:tcBorders>
            <w:noWrap/>
            <w:vAlign w:val="center"/>
          </w:tcPr>
          <w:p w:rsidR="00AF7B86" w:rsidRPr="003C0326" w:rsidRDefault="00AF7B86" w:rsidP="00EF7E56">
            <w:pPr>
              <w:spacing w:line="240" w:lineRule="auto"/>
              <w:jc w:val="center"/>
              <w:rPr>
                <w:color w:val="000000"/>
                <w:lang w:eastAsia="ru-RU"/>
              </w:rPr>
            </w:pPr>
            <w:r w:rsidRPr="003C0326">
              <w:rPr>
                <w:color w:val="000000"/>
                <w:lang w:eastAsia="ru-RU"/>
              </w:rPr>
              <w:t>1</w:t>
            </w:r>
          </w:p>
        </w:tc>
        <w:tc>
          <w:tcPr>
            <w:tcW w:w="1580" w:type="dxa"/>
            <w:tcBorders>
              <w:top w:val="nil"/>
              <w:left w:val="nil"/>
              <w:bottom w:val="single" w:sz="8" w:space="0" w:color="auto"/>
              <w:right w:val="single" w:sz="8" w:space="0" w:color="auto"/>
            </w:tcBorders>
            <w:noWrap/>
            <w:vAlign w:val="center"/>
          </w:tcPr>
          <w:p w:rsidR="00AF7B86" w:rsidRPr="003C0326" w:rsidRDefault="00AF7B86" w:rsidP="00EF7E56">
            <w:pPr>
              <w:spacing w:line="240" w:lineRule="auto"/>
              <w:jc w:val="center"/>
              <w:rPr>
                <w:color w:val="000000"/>
                <w:lang w:eastAsia="ru-RU"/>
              </w:rPr>
            </w:pPr>
            <w:r w:rsidRPr="003C0326">
              <w:rPr>
                <w:color w:val="000000"/>
                <w:lang w:eastAsia="ru-RU"/>
              </w:rPr>
              <w:t>2</w:t>
            </w:r>
          </w:p>
        </w:tc>
        <w:tc>
          <w:tcPr>
            <w:tcW w:w="1580" w:type="dxa"/>
            <w:tcBorders>
              <w:top w:val="nil"/>
              <w:left w:val="nil"/>
              <w:bottom w:val="single" w:sz="8" w:space="0" w:color="auto"/>
              <w:right w:val="single" w:sz="8" w:space="0" w:color="auto"/>
            </w:tcBorders>
            <w:noWrap/>
            <w:vAlign w:val="center"/>
          </w:tcPr>
          <w:p w:rsidR="00AF7B86" w:rsidRPr="003C0326" w:rsidRDefault="00AF7B86" w:rsidP="00EF7E56">
            <w:pPr>
              <w:spacing w:line="240" w:lineRule="auto"/>
              <w:jc w:val="center"/>
              <w:rPr>
                <w:color w:val="000000"/>
                <w:lang w:eastAsia="ru-RU"/>
              </w:rPr>
            </w:pPr>
            <w:r w:rsidRPr="003C0326">
              <w:rPr>
                <w:color w:val="000000"/>
                <w:lang w:eastAsia="ru-RU"/>
              </w:rPr>
              <w:t>3</w:t>
            </w:r>
          </w:p>
        </w:tc>
      </w:tr>
      <w:tr w:rsidR="00AF7B86" w:rsidRPr="004D7821" w:rsidTr="00EF7E56">
        <w:trPr>
          <w:trHeight w:val="390"/>
        </w:trPr>
        <w:tc>
          <w:tcPr>
            <w:tcW w:w="5040" w:type="dxa"/>
            <w:tcBorders>
              <w:top w:val="nil"/>
              <w:left w:val="single" w:sz="8" w:space="0" w:color="auto"/>
              <w:bottom w:val="single" w:sz="8" w:space="0" w:color="auto"/>
              <w:right w:val="single" w:sz="8" w:space="0" w:color="auto"/>
            </w:tcBorders>
            <w:noWrap/>
            <w:vAlign w:val="center"/>
          </w:tcPr>
          <w:p w:rsidR="00AF7B86" w:rsidRPr="003C0326" w:rsidRDefault="00AF7B86" w:rsidP="00EF7E56">
            <w:pPr>
              <w:spacing w:line="240" w:lineRule="auto"/>
              <w:rPr>
                <w:color w:val="000000"/>
                <w:lang w:eastAsia="ru-RU"/>
              </w:rPr>
            </w:pPr>
            <w:r w:rsidRPr="003C0326">
              <w:rPr>
                <w:color w:val="000000"/>
                <w:lang w:eastAsia="ru-RU"/>
              </w:rPr>
              <w:t>Расходы на персонал</w:t>
            </w:r>
          </w:p>
        </w:tc>
        <w:tc>
          <w:tcPr>
            <w:tcW w:w="1580" w:type="dxa"/>
            <w:tcBorders>
              <w:top w:val="nil"/>
              <w:left w:val="nil"/>
              <w:bottom w:val="single" w:sz="8" w:space="0" w:color="auto"/>
              <w:right w:val="single" w:sz="8" w:space="0" w:color="auto"/>
            </w:tcBorders>
            <w:noWrap/>
            <w:vAlign w:val="center"/>
          </w:tcPr>
          <w:p w:rsidR="00AF7B86" w:rsidRPr="003C0326" w:rsidRDefault="00AF7B86" w:rsidP="00EF7E56">
            <w:pPr>
              <w:spacing w:line="240" w:lineRule="auto"/>
              <w:jc w:val="right"/>
              <w:rPr>
                <w:color w:val="000000"/>
                <w:lang w:eastAsia="ru-RU"/>
              </w:rPr>
            </w:pPr>
            <w:r w:rsidRPr="003C0326">
              <w:rPr>
                <w:color w:val="000000"/>
                <w:lang w:eastAsia="ru-RU"/>
              </w:rPr>
              <w:t>2451</w:t>
            </w:r>
          </w:p>
        </w:tc>
        <w:tc>
          <w:tcPr>
            <w:tcW w:w="1580" w:type="dxa"/>
            <w:tcBorders>
              <w:top w:val="nil"/>
              <w:left w:val="nil"/>
              <w:bottom w:val="single" w:sz="8" w:space="0" w:color="auto"/>
              <w:right w:val="single" w:sz="8" w:space="0" w:color="auto"/>
            </w:tcBorders>
            <w:noWrap/>
            <w:vAlign w:val="center"/>
          </w:tcPr>
          <w:p w:rsidR="00AF7B86" w:rsidRPr="003C0326" w:rsidRDefault="00AF7B86" w:rsidP="00EF7E56">
            <w:pPr>
              <w:spacing w:line="240" w:lineRule="auto"/>
              <w:jc w:val="right"/>
              <w:rPr>
                <w:color w:val="000000"/>
                <w:lang w:eastAsia="ru-RU"/>
              </w:rPr>
            </w:pPr>
            <w:r w:rsidRPr="003C0326">
              <w:rPr>
                <w:color w:val="000000"/>
                <w:lang w:eastAsia="ru-RU"/>
              </w:rPr>
              <w:t>1661</w:t>
            </w:r>
          </w:p>
        </w:tc>
      </w:tr>
      <w:tr w:rsidR="00AF7B86" w:rsidRPr="004D7821" w:rsidTr="00EF7E56">
        <w:trPr>
          <w:trHeight w:val="390"/>
        </w:trPr>
        <w:tc>
          <w:tcPr>
            <w:tcW w:w="5040" w:type="dxa"/>
            <w:tcBorders>
              <w:top w:val="nil"/>
              <w:left w:val="single" w:sz="8" w:space="0" w:color="auto"/>
              <w:bottom w:val="single" w:sz="8" w:space="0" w:color="auto"/>
              <w:right w:val="single" w:sz="8" w:space="0" w:color="auto"/>
            </w:tcBorders>
            <w:vAlign w:val="center"/>
          </w:tcPr>
          <w:p w:rsidR="00AF7B86" w:rsidRPr="003C0326" w:rsidRDefault="00AF7B86" w:rsidP="00EF7E56">
            <w:pPr>
              <w:spacing w:line="240" w:lineRule="auto"/>
              <w:rPr>
                <w:color w:val="000000"/>
                <w:lang w:eastAsia="ru-RU"/>
              </w:rPr>
            </w:pPr>
            <w:r w:rsidRPr="003C0326">
              <w:rPr>
                <w:color w:val="000000"/>
                <w:lang w:eastAsia="ru-RU"/>
              </w:rPr>
              <w:t>Кол-во сотрудников</w:t>
            </w:r>
          </w:p>
        </w:tc>
        <w:tc>
          <w:tcPr>
            <w:tcW w:w="1580" w:type="dxa"/>
            <w:tcBorders>
              <w:top w:val="nil"/>
              <w:left w:val="nil"/>
              <w:bottom w:val="single" w:sz="8" w:space="0" w:color="auto"/>
              <w:right w:val="single" w:sz="8" w:space="0" w:color="auto"/>
            </w:tcBorders>
            <w:vAlign w:val="center"/>
          </w:tcPr>
          <w:p w:rsidR="00AF7B86" w:rsidRPr="003C0326" w:rsidRDefault="00AF7B86" w:rsidP="00EF7E56">
            <w:pPr>
              <w:spacing w:line="240" w:lineRule="auto"/>
              <w:jc w:val="right"/>
              <w:rPr>
                <w:color w:val="000000"/>
                <w:lang w:eastAsia="ru-RU"/>
              </w:rPr>
            </w:pPr>
            <w:r w:rsidRPr="003C0326">
              <w:rPr>
                <w:color w:val="000000"/>
                <w:lang w:eastAsia="ru-RU"/>
              </w:rPr>
              <w:t>9</w:t>
            </w:r>
          </w:p>
        </w:tc>
        <w:tc>
          <w:tcPr>
            <w:tcW w:w="1580" w:type="dxa"/>
            <w:tcBorders>
              <w:top w:val="nil"/>
              <w:left w:val="nil"/>
              <w:bottom w:val="single" w:sz="8" w:space="0" w:color="auto"/>
              <w:right w:val="single" w:sz="8" w:space="0" w:color="auto"/>
            </w:tcBorders>
            <w:vAlign w:val="center"/>
          </w:tcPr>
          <w:p w:rsidR="00AF7B86" w:rsidRPr="003C0326" w:rsidRDefault="00AF7B86" w:rsidP="00EF7E56">
            <w:pPr>
              <w:spacing w:line="240" w:lineRule="auto"/>
              <w:jc w:val="right"/>
              <w:rPr>
                <w:color w:val="000000"/>
                <w:lang w:eastAsia="ru-RU"/>
              </w:rPr>
            </w:pPr>
            <w:r w:rsidRPr="003C0326">
              <w:rPr>
                <w:color w:val="000000"/>
                <w:lang w:eastAsia="ru-RU"/>
              </w:rPr>
              <w:t>10</w:t>
            </w:r>
          </w:p>
        </w:tc>
      </w:tr>
      <w:tr w:rsidR="00AF7B86" w:rsidRPr="004D7821" w:rsidTr="00EF7E56">
        <w:trPr>
          <w:trHeight w:val="390"/>
        </w:trPr>
        <w:tc>
          <w:tcPr>
            <w:tcW w:w="5040" w:type="dxa"/>
            <w:tcBorders>
              <w:top w:val="nil"/>
              <w:left w:val="single" w:sz="8" w:space="0" w:color="auto"/>
              <w:bottom w:val="single" w:sz="8" w:space="0" w:color="auto"/>
              <w:right w:val="single" w:sz="8" w:space="0" w:color="auto"/>
            </w:tcBorders>
            <w:noWrap/>
            <w:vAlign w:val="center"/>
          </w:tcPr>
          <w:p w:rsidR="00AF7B86" w:rsidRPr="003C0326" w:rsidRDefault="00AF7B86" w:rsidP="00EF7E56">
            <w:pPr>
              <w:spacing w:line="240" w:lineRule="auto"/>
              <w:rPr>
                <w:color w:val="000000"/>
                <w:lang w:eastAsia="ru-RU"/>
              </w:rPr>
            </w:pPr>
            <w:r w:rsidRPr="003C0326">
              <w:rPr>
                <w:color w:val="000000"/>
                <w:lang w:eastAsia="ru-RU"/>
              </w:rPr>
              <w:t>СЗП тыс. руб. / ч.</w:t>
            </w:r>
          </w:p>
        </w:tc>
        <w:tc>
          <w:tcPr>
            <w:tcW w:w="1580" w:type="dxa"/>
            <w:tcBorders>
              <w:top w:val="nil"/>
              <w:left w:val="nil"/>
              <w:bottom w:val="single" w:sz="8" w:space="0" w:color="auto"/>
              <w:right w:val="single" w:sz="8" w:space="0" w:color="auto"/>
            </w:tcBorders>
            <w:noWrap/>
            <w:vAlign w:val="center"/>
          </w:tcPr>
          <w:p w:rsidR="00AF7B86" w:rsidRPr="003C0326" w:rsidRDefault="00AF7B86" w:rsidP="00EF7E56">
            <w:pPr>
              <w:spacing w:line="240" w:lineRule="auto"/>
              <w:jc w:val="right"/>
              <w:rPr>
                <w:color w:val="000000"/>
                <w:lang w:eastAsia="ru-RU"/>
              </w:rPr>
            </w:pPr>
            <w:r w:rsidRPr="003C0326">
              <w:rPr>
                <w:color w:val="000000"/>
                <w:lang w:eastAsia="ru-RU"/>
              </w:rPr>
              <w:t>272</w:t>
            </w:r>
          </w:p>
        </w:tc>
        <w:tc>
          <w:tcPr>
            <w:tcW w:w="1580" w:type="dxa"/>
            <w:tcBorders>
              <w:top w:val="nil"/>
              <w:left w:val="nil"/>
              <w:bottom w:val="single" w:sz="8" w:space="0" w:color="auto"/>
              <w:right w:val="single" w:sz="8" w:space="0" w:color="auto"/>
            </w:tcBorders>
            <w:noWrap/>
            <w:vAlign w:val="center"/>
          </w:tcPr>
          <w:p w:rsidR="00AF7B86" w:rsidRPr="003C0326" w:rsidRDefault="00AF7B86" w:rsidP="00EF7E56">
            <w:pPr>
              <w:spacing w:line="240" w:lineRule="auto"/>
              <w:jc w:val="right"/>
              <w:rPr>
                <w:color w:val="000000"/>
                <w:lang w:eastAsia="ru-RU"/>
              </w:rPr>
            </w:pPr>
            <w:r w:rsidRPr="003C0326">
              <w:rPr>
                <w:color w:val="000000"/>
                <w:lang w:eastAsia="ru-RU"/>
              </w:rPr>
              <w:t>166</w:t>
            </w:r>
          </w:p>
        </w:tc>
      </w:tr>
    </w:tbl>
    <w:p w:rsidR="00AF7B86" w:rsidRPr="00E64457" w:rsidRDefault="00AF7B86" w:rsidP="00EF7E56"/>
    <w:p w:rsidR="00AF7B86" w:rsidRPr="00E64457" w:rsidRDefault="00AF7B86" w:rsidP="00EF7E56">
      <w:r w:rsidRPr="00E64457">
        <w:t>Для анализа влияния факторов на размер расходов на персонал использую метод цепных подстановок.</w:t>
      </w:r>
    </w:p>
    <w:p w:rsidR="00AF7B86" w:rsidRPr="00E64457" w:rsidRDefault="00AF7B86" w:rsidP="00EF7E56">
      <w:r w:rsidRPr="00E64457">
        <w:t xml:space="preserve">РП </w:t>
      </w:r>
      <w:r>
        <w:t>2014</w:t>
      </w:r>
      <w:r w:rsidRPr="00E64457">
        <w:t xml:space="preserve">  = СЗП </w:t>
      </w:r>
      <w:r>
        <w:t>2014</w:t>
      </w:r>
      <w:r w:rsidRPr="00E64457">
        <w:t xml:space="preserve"> * </w:t>
      </w:r>
      <w:r w:rsidRPr="00E64457">
        <w:rPr>
          <w:lang w:val="en-US"/>
        </w:rPr>
        <w:t>n</w:t>
      </w:r>
      <w:r w:rsidRPr="00E64457">
        <w:t xml:space="preserve"> </w:t>
      </w:r>
      <w:r>
        <w:t>2014</w:t>
      </w:r>
      <w:r w:rsidRPr="00E64457">
        <w:t xml:space="preserve"> = </w:t>
      </w:r>
      <w:r>
        <w:t>2451</w:t>
      </w:r>
      <w:r w:rsidRPr="00E64457">
        <w:t xml:space="preserve"> тыс. руб.;</w:t>
      </w:r>
    </w:p>
    <w:p w:rsidR="00AF7B86" w:rsidRPr="00E64457" w:rsidRDefault="00AF7B86" w:rsidP="00EF7E56">
      <w:r w:rsidRPr="00E64457">
        <w:t xml:space="preserve">ΔРП (СЗП) = СЗП </w:t>
      </w:r>
      <w:r>
        <w:t>2015</w:t>
      </w:r>
      <w:r w:rsidRPr="00E64457">
        <w:t xml:space="preserve"> * </w:t>
      </w:r>
      <w:r w:rsidRPr="00E64457">
        <w:rPr>
          <w:lang w:val="en-US"/>
        </w:rPr>
        <w:t>n</w:t>
      </w:r>
      <w:r w:rsidRPr="00E64457">
        <w:t xml:space="preserve"> </w:t>
      </w:r>
      <w:r>
        <w:t>2014</w:t>
      </w:r>
      <w:r w:rsidRPr="00E64457">
        <w:t xml:space="preserve"> - СЗП </w:t>
      </w:r>
      <w:r>
        <w:t>2014</w:t>
      </w:r>
      <w:r w:rsidRPr="00E64457">
        <w:t xml:space="preserve"> * </w:t>
      </w:r>
      <w:r w:rsidRPr="00E64457">
        <w:rPr>
          <w:lang w:val="en-US"/>
        </w:rPr>
        <w:t>n</w:t>
      </w:r>
      <w:r w:rsidRPr="00E64457">
        <w:t xml:space="preserve"> </w:t>
      </w:r>
      <w:r>
        <w:t>2014</w:t>
      </w:r>
      <w:r w:rsidRPr="00E64457">
        <w:t xml:space="preserve"> = </w:t>
      </w:r>
      <w:r>
        <w:t>10</w:t>
      </w:r>
      <w:r w:rsidRPr="00E64457">
        <w:t>*</w:t>
      </w:r>
      <w:r>
        <w:t>272</w:t>
      </w:r>
      <w:r w:rsidRPr="00E64457">
        <w:t xml:space="preserve"> – </w:t>
      </w:r>
      <w:r>
        <w:t>9</w:t>
      </w:r>
      <w:r w:rsidRPr="00E64457">
        <w:t>*</w:t>
      </w:r>
      <w:r>
        <w:t>272</w:t>
      </w:r>
      <w:r w:rsidRPr="00E64457">
        <w:t xml:space="preserve"> =   </w:t>
      </w:r>
      <w:r>
        <w:t xml:space="preserve">272 </w:t>
      </w:r>
      <w:r w:rsidRPr="00E64457">
        <w:t>тыс. руб.</w:t>
      </w:r>
    </w:p>
    <w:p w:rsidR="00AF7B86" w:rsidRPr="00E64457" w:rsidRDefault="00AF7B86" w:rsidP="00EF7E56">
      <w:r w:rsidRPr="00E64457">
        <w:t xml:space="preserve"> ΔРП (</w:t>
      </w:r>
      <w:r w:rsidRPr="00E64457">
        <w:rPr>
          <w:lang w:val="en-US"/>
        </w:rPr>
        <w:t>n</w:t>
      </w:r>
      <w:r w:rsidRPr="00E64457">
        <w:t xml:space="preserve">) = СЗП </w:t>
      </w:r>
      <w:r>
        <w:t>2015</w:t>
      </w:r>
      <w:r w:rsidRPr="00E64457">
        <w:t xml:space="preserve"> * </w:t>
      </w:r>
      <w:r w:rsidRPr="00E64457">
        <w:rPr>
          <w:lang w:val="en-US"/>
        </w:rPr>
        <w:t>n</w:t>
      </w:r>
      <w:r w:rsidRPr="00E64457">
        <w:t xml:space="preserve"> </w:t>
      </w:r>
      <w:r>
        <w:t>2015</w:t>
      </w:r>
      <w:r w:rsidRPr="00E64457">
        <w:t xml:space="preserve"> - СЗП </w:t>
      </w:r>
      <w:r>
        <w:t>2015</w:t>
      </w:r>
      <w:r w:rsidRPr="00E64457">
        <w:t xml:space="preserve"> * </w:t>
      </w:r>
      <w:r w:rsidRPr="00E64457">
        <w:rPr>
          <w:lang w:val="en-US"/>
        </w:rPr>
        <w:t>n</w:t>
      </w:r>
      <w:r w:rsidRPr="00E64457">
        <w:t xml:space="preserve"> </w:t>
      </w:r>
      <w:r>
        <w:t>2014</w:t>
      </w:r>
      <w:r w:rsidRPr="00E64457">
        <w:t xml:space="preserve"> = </w:t>
      </w:r>
      <w:r>
        <w:t>10</w:t>
      </w:r>
      <w:r w:rsidRPr="00E64457">
        <w:t>*</w:t>
      </w:r>
      <w:r>
        <w:t>166</w:t>
      </w:r>
      <w:r w:rsidRPr="00E64457">
        <w:t xml:space="preserve"> – </w:t>
      </w:r>
      <w:r>
        <w:t>10</w:t>
      </w:r>
      <w:r w:rsidRPr="00E64457">
        <w:t>*</w:t>
      </w:r>
      <w:r>
        <w:t>272</w:t>
      </w:r>
      <w:r w:rsidRPr="00E64457">
        <w:t xml:space="preserve"> =   </w:t>
      </w:r>
      <w:r>
        <w:t>-1062</w:t>
      </w:r>
      <w:r w:rsidRPr="00E64457">
        <w:t xml:space="preserve"> тыс. руб.</w:t>
      </w:r>
    </w:p>
    <w:p w:rsidR="00AF7B86" w:rsidRPr="00E64457" w:rsidRDefault="00AF7B86" w:rsidP="00EF7E56">
      <w:r w:rsidRPr="00E64457">
        <w:t xml:space="preserve">Таким образом, </w:t>
      </w:r>
      <w:r>
        <w:t>сокращение</w:t>
      </w:r>
      <w:r w:rsidRPr="00E64457">
        <w:t xml:space="preserve"> расходов на персонал ООО </w:t>
      </w:r>
      <w:r>
        <w:t>«Сабвей»</w:t>
      </w:r>
      <w:r w:rsidRPr="00E64457">
        <w:t xml:space="preserve"> полностью связаны с </w:t>
      </w:r>
      <w:r>
        <w:t>уменьш</w:t>
      </w:r>
      <w:r w:rsidRPr="00E64457">
        <w:t xml:space="preserve">ением уровня средней заработной платы. Для того, чтобы узнать насколько </w:t>
      </w:r>
      <w:r>
        <w:t>сокращение</w:t>
      </w:r>
      <w:r w:rsidRPr="00E64457">
        <w:t xml:space="preserve"> обоснованно и экономически эффективно рассмотрю динамику производительности труда сотрудников магазина:</w:t>
      </w:r>
    </w:p>
    <w:p w:rsidR="00AF7B86" w:rsidRPr="00E64457" w:rsidRDefault="00AF7B86" w:rsidP="00EF7E56">
      <w:r w:rsidRPr="00E64457">
        <w:t xml:space="preserve">В </w:t>
      </w:r>
      <w:r>
        <w:t>2014</w:t>
      </w:r>
      <w:r w:rsidRPr="00E64457">
        <w:t xml:space="preserve"> году производительность труда составила </w:t>
      </w:r>
      <w:r>
        <w:t>11972/9</w:t>
      </w:r>
      <w:r w:rsidRPr="00E64457">
        <w:t xml:space="preserve"> = </w:t>
      </w:r>
      <w:r>
        <w:t>1330</w:t>
      </w:r>
      <w:r w:rsidRPr="00E64457">
        <w:t xml:space="preserve"> тыс. руб. на человека;</w:t>
      </w:r>
    </w:p>
    <w:p w:rsidR="00AF7B86" w:rsidRPr="00E64457" w:rsidRDefault="00AF7B86" w:rsidP="00EF7E56">
      <w:r w:rsidRPr="00E64457">
        <w:t xml:space="preserve">В </w:t>
      </w:r>
      <w:r>
        <w:t>2015</w:t>
      </w:r>
      <w:r w:rsidRPr="00E64457">
        <w:t xml:space="preserve"> году производительность труда составила </w:t>
      </w:r>
      <w:r>
        <w:t>14424</w:t>
      </w:r>
      <w:r w:rsidRPr="00E64457">
        <w:t>/</w:t>
      </w:r>
      <w:r>
        <w:t>10</w:t>
      </w:r>
      <w:r w:rsidRPr="00E64457">
        <w:t xml:space="preserve"> = </w:t>
      </w:r>
      <w:r>
        <w:t>1424</w:t>
      </w:r>
      <w:r w:rsidRPr="00E64457">
        <w:t xml:space="preserve"> тыс. руб. на человека;</w:t>
      </w:r>
    </w:p>
    <w:p w:rsidR="00AF7B86" w:rsidRPr="00E64457" w:rsidRDefault="00AF7B86" w:rsidP="00EF7E56">
      <w:r w:rsidRPr="00E64457">
        <w:t>Относительное изменение производительности (</w:t>
      </w:r>
      <w:r>
        <w:t>1424</w:t>
      </w:r>
      <w:r w:rsidRPr="00E64457">
        <w:t xml:space="preserve"> - </w:t>
      </w:r>
      <w:r>
        <w:t>1330</w:t>
      </w:r>
      <w:r w:rsidRPr="00E64457">
        <w:t xml:space="preserve">) / </w:t>
      </w:r>
      <w:r>
        <w:t>1330</w:t>
      </w:r>
      <w:r w:rsidRPr="00E64457">
        <w:t xml:space="preserve"> = </w:t>
      </w:r>
      <w:r>
        <w:t>7</w:t>
      </w:r>
      <w:r w:rsidRPr="00E64457">
        <w:t>%.</w:t>
      </w:r>
    </w:p>
    <w:p w:rsidR="00AF7B86" w:rsidRDefault="00AF7B86" w:rsidP="00EF7E56">
      <w:r w:rsidRPr="00E64457">
        <w:t>Дела</w:t>
      </w:r>
      <w:r>
        <w:t>ем</w:t>
      </w:r>
      <w:r w:rsidRPr="00E64457">
        <w:t xml:space="preserve"> вывод, </w:t>
      </w:r>
      <w:r>
        <w:t>сокращение</w:t>
      </w:r>
      <w:r w:rsidRPr="00E64457">
        <w:t xml:space="preserve"> среднего уровня на одного сотрудника заработной платы ООО </w:t>
      </w:r>
      <w:r>
        <w:t>«Сабвей»</w:t>
      </w:r>
      <w:r w:rsidRPr="00E64457">
        <w:t xml:space="preserve"> привело к увеличению производительности</w:t>
      </w:r>
      <w:r w:rsidRPr="00B51C7A">
        <w:t xml:space="preserve"> </w:t>
      </w:r>
      <w:r>
        <w:t>труда</w:t>
      </w:r>
      <w:r w:rsidRPr="00E64457">
        <w:t xml:space="preserve"> на </w:t>
      </w:r>
      <w:r>
        <w:t>7</w:t>
      </w:r>
      <w:r w:rsidRPr="00E64457">
        <w:t>%.</w:t>
      </w:r>
    </w:p>
    <w:p w:rsidR="00AF7B86" w:rsidRDefault="00AF7B86" w:rsidP="00EF7E56"/>
    <w:p w:rsidR="00AF7B86" w:rsidRPr="004A787E" w:rsidRDefault="00AF7B86" w:rsidP="00286BDE">
      <w:pPr>
        <w:pStyle w:val="Heading1"/>
      </w:pPr>
      <w:bookmarkStart w:id="14" w:name="_Toc451593091"/>
      <w:r>
        <w:t>3.3 Анализ рентабельности предприятия</w:t>
      </w:r>
      <w:bookmarkEnd w:id="14"/>
    </w:p>
    <w:p w:rsidR="00AF7B86" w:rsidRPr="00E64457" w:rsidRDefault="00AF7B86" w:rsidP="00EF7E56">
      <w:r w:rsidRPr="00E64457">
        <w:t xml:space="preserve">ООО </w:t>
      </w:r>
      <w:r>
        <w:t>«Сабвей»</w:t>
      </w:r>
      <w:r w:rsidRPr="00E64457">
        <w:t>, создано в соответствии с Федеральным Законом «Об обществах с ограниченной ответственностью», на основании решения учредителей от 23.03.2002 года, и действует на основании Гражданского кодекса и Налогового кодекса РФ, Федерального Закона «Об обществах с ограниченной ответственностью»,  Устава предприятия и прочей внутренней документации организации.</w:t>
      </w:r>
    </w:p>
    <w:p w:rsidR="00AF7B86" w:rsidRPr="00E64457" w:rsidRDefault="00AF7B86" w:rsidP="00EF7E56">
      <w:r w:rsidRPr="00E64457">
        <w:rPr>
          <w:snapToGrid w:val="0"/>
        </w:rPr>
        <w:t xml:space="preserve">Основным видом деятельности, осуществляемым ООО </w:t>
      </w:r>
      <w:r>
        <w:rPr>
          <w:snapToGrid w:val="0"/>
        </w:rPr>
        <w:t>«Сабвей»</w:t>
      </w:r>
      <w:r w:rsidRPr="00E64457">
        <w:rPr>
          <w:snapToGrid w:val="0"/>
        </w:rPr>
        <w:t xml:space="preserve">, является коммерческая деятельность: </w:t>
      </w:r>
      <w:r>
        <w:rPr>
          <w:snapToGrid w:val="0"/>
        </w:rPr>
        <w:t xml:space="preserve">общественное питание и </w:t>
      </w:r>
      <w:r w:rsidRPr="00E64457">
        <w:rPr>
          <w:snapToGrid w:val="0"/>
        </w:rPr>
        <w:t xml:space="preserve">розничная  торговля </w:t>
      </w:r>
      <w:r>
        <w:rPr>
          <w:snapToGrid w:val="0"/>
        </w:rPr>
        <w:t>продуктами питания</w:t>
      </w:r>
      <w:r w:rsidRPr="00E64457">
        <w:t xml:space="preserve">. </w:t>
      </w:r>
    </w:p>
    <w:p w:rsidR="00AF7B86" w:rsidRPr="00E64457" w:rsidRDefault="00AF7B86" w:rsidP="00EF7E56">
      <w:pPr>
        <w:pStyle w:val="BodyTextIndent2"/>
        <w:widowControl w:val="0"/>
        <w:spacing w:after="0" w:line="360" w:lineRule="auto"/>
        <w:ind w:left="0"/>
      </w:pPr>
      <w:r w:rsidRPr="00E64457">
        <w:t xml:space="preserve">ООО </w:t>
      </w:r>
      <w:r>
        <w:t>«Сабвей»</w:t>
      </w:r>
      <w:r w:rsidRPr="00E64457">
        <w:t xml:space="preserve"> предлагает широкий ассортимент продовольственных товаров</w:t>
      </w:r>
      <w:r>
        <w:t xml:space="preserve"> и продукции собственного производства для питания жителей и гостей города Воронеж</w:t>
      </w:r>
      <w:r w:rsidRPr="00E64457">
        <w:t>.</w:t>
      </w:r>
    </w:p>
    <w:p w:rsidR="00AF7B86" w:rsidRPr="00E64457" w:rsidRDefault="00AF7B86" w:rsidP="00EF7E56">
      <w:pPr>
        <w:pStyle w:val="BodyTextIndent2"/>
        <w:widowControl w:val="0"/>
        <w:spacing w:after="0" w:line="360" w:lineRule="auto"/>
        <w:ind w:left="0"/>
      </w:pPr>
      <w:r w:rsidRPr="00E64457">
        <w:t xml:space="preserve">Продукция компании реализуется через </w:t>
      </w:r>
      <w:r>
        <w:t>стационарную площадь</w:t>
      </w:r>
      <w:r w:rsidRPr="00E64457">
        <w:t>, арендуем</w:t>
      </w:r>
      <w:r>
        <w:t>ую</w:t>
      </w:r>
      <w:r w:rsidRPr="00E64457">
        <w:t xml:space="preserve"> ООО </w:t>
      </w:r>
      <w:r>
        <w:t>«Сабвей»</w:t>
      </w:r>
      <w:r w:rsidRPr="00E64457">
        <w:t xml:space="preserve">. </w:t>
      </w:r>
    </w:p>
    <w:p w:rsidR="00AF7B86" w:rsidRPr="00E64457" w:rsidRDefault="00AF7B86" w:rsidP="00EF7E56">
      <w:pPr>
        <w:pStyle w:val="10"/>
        <w:spacing w:before="0" w:after="0" w:line="360" w:lineRule="auto"/>
        <w:ind w:firstLine="709"/>
        <w:jc w:val="both"/>
        <w:rPr>
          <w:sz w:val="28"/>
          <w:szCs w:val="28"/>
        </w:rPr>
      </w:pPr>
      <w:r w:rsidRPr="00E64457">
        <w:rPr>
          <w:sz w:val="28"/>
          <w:szCs w:val="28"/>
        </w:rPr>
        <w:t xml:space="preserve">Руководство предприятием осуществляет Генеральный директор ООО </w:t>
      </w:r>
      <w:r>
        <w:rPr>
          <w:sz w:val="28"/>
          <w:szCs w:val="28"/>
        </w:rPr>
        <w:t>«Сабвей»</w:t>
      </w:r>
      <w:r w:rsidRPr="00E64457">
        <w:rPr>
          <w:sz w:val="28"/>
          <w:szCs w:val="28"/>
        </w:rPr>
        <w:t>, который одновременно является основным его учредителем.</w:t>
      </w:r>
    </w:p>
    <w:p w:rsidR="00AF7B86" w:rsidRPr="00E64457" w:rsidRDefault="00AF7B86" w:rsidP="00EF7E56">
      <w:pPr>
        <w:pStyle w:val="10"/>
        <w:spacing w:before="0" w:after="0" w:line="360" w:lineRule="auto"/>
        <w:ind w:firstLine="709"/>
        <w:jc w:val="both"/>
        <w:rPr>
          <w:sz w:val="28"/>
          <w:szCs w:val="28"/>
        </w:rPr>
      </w:pPr>
      <w:r w:rsidRPr="00E64457">
        <w:rPr>
          <w:sz w:val="28"/>
          <w:szCs w:val="28"/>
        </w:rPr>
        <w:t xml:space="preserve">Деятельность сотрудников компании регламентируется должностными инструкциями. С каждым работником ООО </w:t>
      </w:r>
      <w:r>
        <w:rPr>
          <w:sz w:val="28"/>
          <w:szCs w:val="28"/>
        </w:rPr>
        <w:t>«Сабвей»</w:t>
      </w:r>
      <w:r w:rsidRPr="00E64457">
        <w:rPr>
          <w:sz w:val="28"/>
          <w:szCs w:val="28"/>
        </w:rPr>
        <w:t xml:space="preserve"> заключает трудовой договор в соответствии с Трудовым кодексом Российской Федерации.</w:t>
      </w:r>
    </w:p>
    <w:p w:rsidR="00AF7B86" w:rsidRPr="00E64457" w:rsidRDefault="00AF7B86" w:rsidP="00EF7E56">
      <w:pPr>
        <w:pStyle w:val="10"/>
        <w:spacing w:before="0" w:after="0" w:line="360" w:lineRule="auto"/>
        <w:ind w:firstLine="709"/>
        <w:jc w:val="both"/>
        <w:rPr>
          <w:sz w:val="28"/>
          <w:szCs w:val="28"/>
        </w:rPr>
      </w:pPr>
      <w:r w:rsidRPr="00E64457">
        <w:rPr>
          <w:sz w:val="28"/>
          <w:szCs w:val="28"/>
        </w:rPr>
        <w:t xml:space="preserve">ООО </w:t>
      </w:r>
      <w:r>
        <w:rPr>
          <w:sz w:val="28"/>
          <w:szCs w:val="28"/>
        </w:rPr>
        <w:t>«Сабвей»</w:t>
      </w:r>
      <w:r w:rsidRPr="00E64457">
        <w:rPr>
          <w:sz w:val="28"/>
          <w:szCs w:val="28"/>
        </w:rPr>
        <w:t xml:space="preserve"> относится к числу малых предприятий, круглогодичного действия с численностью работников из </w:t>
      </w:r>
      <w:r w:rsidRPr="00D73434">
        <w:rPr>
          <w:sz w:val="28"/>
          <w:szCs w:val="28"/>
        </w:rPr>
        <w:t>10</w:t>
      </w:r>
      <w:r w:rsidRPr="00E64457">
        <w:rPr>
          <w:sz w:val="28"/>
          <w:szCs w:val="28"/>
        </w:rPr>
        <w:t xml:space="preserve"> человек. Структура предприятия представлена на рисунке </w:t>
      </w:r>
      <w:r>
        <w:rPr>
          <w:sz w:val="28"/>
          <w:szCs w:val="28"/>
        </w:rPr>
        <w:t>3</w:t>
      </w:r>
      <w:r w:rsidRPr="00E64457">
        <w:rPr>
          <w:sz w:val="28"/>
          <w:szCs w:val="28"/>
        </w:rPr>
        <w:t>.</w:t>
      </w:r>
      <w:r>
        <w:rPr>
          <w:sz w:val="28"/>
          <w:szCs w:val="28"/>
        </w:rPr>
        <w:t>4</w:t>
      </w:r>
      <w:r w:rsidRPr="00E64457">
        <w:rPr>
          <w:sz w:val="28"/>
          <w:szCs w:val="28"/>
        </w:rPr>
        <w:t>.</w:t>
      </w:r>
    </w:p>
    <w:p w:rsidR="00AF7B86" w:rsidRPr="00E64457" w:rsidRDefault="00AF7B86" w:rsidP="00EF7E56">
      <w:pPr>
        <w:pStyle w:val="10"/>
        <w:spacing w:before="0" w:after="0" w:line="360" w:lineRule="auto"/>
        <w:ind w:firstLine="709"/>
        <w:jc w:val="both"/>
        <w:rPr>
          <w:sz w:val="28"/>
          <w:szCs w:val="28"/>
        </w:rPr>
      </w:pPr>
    </w:p>
    <w:p w:rsidR="00AF7B86" w:rsidRPr="00E64457" w:rsidRDefault="00AF7B86" w:rsidP="00EF7E56">
      <w:pPr>
        <w:pStyle w:val="BodyTextIndent"/>
        <w:widowControl w:val="0"/>
        <w:ind w:left="180"/>
        <w:jc w:val="center"/>
        <w:rPr>
          <w:sz w:val="28"/>
          <w:szCs w:val="28"/>
        </w:rPr>
      </w:pPr>
      <w:r>
        <w:rPr>
          <w:noProof/>
        </w:rPr>
      </w:r>
      <w:r w:rsidRPr="000A2583">
        <w:rPr>
          <w:noProof/>
          <w:sz w:val="28"/>
          <w:szCs w:val="28"/>
        </w:rPr>
        <w:pict>
          <v:group id="Полотно 9" o:spid="_x0000_s1026" editas="canvas" style="width:477pt;height:145.5pt;mso-position-horizontal-relative:char;mso-position-vertical-relative:line" coordsize="60579,18478">
            <v:shape id="_x0000_s1027" type="#_x0000_t75" style="position:absolute;width:60579;height:18478;visibility:visible">
              <v:fill o:detectmouseclick="t"/>
              <v:path o:connecttype="none"/>
            </v:shape>
            <v:rect id="Rectangle 4" o:spid="_x0000_s1028" style="position:absolute;left:21715;width:14859;height:57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AF7B86" w:rsidRPr="00EF7E56" w:rsidRDefault="00AF7B86" w:rsidP="00EF7E56">
                    <w:pPr>
                      <w:spacing w:line="240" w:lineRule="auto"/>
                      <w:ind w:firstLine="0"/>
                      <w:jc w:val="center"/>
                      <w:rPr>
                        <w:sz w:val="24"/>
                        <w:szCs w:val="24"/>
                      </w:rPr>
                    </w:pPr>
                    <w:r w:rsidRPr="00EF7E56">
                      <w:t>Генеральный</w:t>
                    </w:r>
                  </w:p>
                  <w:p w:rsidR="00AF7B86" w:rsidRPr="00EF7E56" w:rsidRDefault="00AF7B86" w:rsidP="00EF7E56">
                    <w:pPr>
                      <w:spacing w:line="240" w:lineRule="auto"/>
                      <w:ind w:firstLine="0"/>
                      <w:jc w:val="center"/>
                      <w:rPr>
                        <w:sz w:val="24"/>
                        <w:szCs w:val="24"/>
                      </w:rPr>
                    </w:pPr>
                    <w:r w:rsidRPr="00EF7E56">
                      <w:t>директор</w:t>
                    </w:r>
                  </w:p>
                </w:txbxContent>
              </v:textbox>
            </v:rect>
            <v:rect id="Rectangle 5" o:spid="_x0000_s1029" style="position:absolute;left:3432;top:9144;width:14859;height:83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AF7B86" w:rsidRPr="00EF7E56" w:rsidRDefault="00AF7B86" w:rsidP="00EF7E56">
                    <w:pPr>
                      <w:spacing w:line="240" w:lineRule="auto"/>
                      <w:ind w:firstLine="0"/>
                      <w:jc w:val="center"/>
                      <w:rPr>
                        <w:sz w:val="24"/>
                        <w:szCs w:val="24"/>
                      </w:rPr>
                    </w:pPr>
                    <w:r w:rsidRPr="00EF7E56">
                      <w:t xml:space="preserve">Торговый и </w:t>
                    </w:r>
                  </w:p>
                  <w:p w:rsidR="00AF7B86" w:rsidRPr="00EF7E56" w:rsidRDefault="00AF7B86" w:rsidP="00EF7E56">
                    <w:pPr>
                      <w:spacing w:line="240" w:lineRule="auto"/>
                      <w:ind w:firstLine="0"/>
                      <w:jc w:val="center"/>
                      <w:rPr>
                        <w:sz w:val="24"/>
                        <w:szCs w:val="24"/>
                      </w:rPr>
                    </w:pPr>
                    <w:r w:rsidRPr="00EF7E56">
                      <w:t>обслуживающий</w:t>
                    </w:r>
                    <w:r w:rsidRPr="00D20B04">
                      <w:t xml:space="preserve"> </w:t>
                    </w:r>
                    <w:r w:rsidRPr="00EF7E56">
                      <w:rPr>
                        <w:sz w:val="24"/>
                        <w:szCs w:val="24"/>
                      </w:rPr>
                      <w:t>персонал</w:t>
                    </w:r>
                  </w:p>
                  <w:p w:rsidR="00AF7B86" w:rsidRPr="00EF7E56" w:rsidRDefault="00AF7B86" w:rsidP="00EF7E56">
                    <w:pPr>
                      <w:spacing w:line="240" w:lineRule="auto"/>
                      <w:ind w:firstLine="0"/>
                      <w:jc w:val="center"/>
                      <w:rPr>
                        <w:sz w:val="24"/>
                        <w:szCs w:val="24"/>
                      </w:rPr>
                    </w:pPr>
                  </w:p>
                </w:txbxContent>
              </v:textbox>
            </v:rect>
            <v:rect id="Rectangle 6" o:spid="_x0000_s1030" style="position:absolute;left:42287;top:9144;width:12562;height:57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AF7B86" w:rsidRPr="00D20B04" w:rsidRDefault="00AF7B86" w:rsidP="00EF7E56">
                    <w:pPr>
                      <w:spacing w:line="240" w:lineRule="auto"/>
                      <w:ind w:firstLine="0"/>
                      <w:jc w:val="center"/>
                    </w:pPr>
                    <w:r w:rsidRPr="00EF7E56">
                      <w:t>Главный        бухгалтер</w:t>
                    </w:r>
                  </w:p>
                </w:txbxContent>
              </v:textbox>
            </v:rect>
            <v:line id="Line 7" o:spid="_x0000_s1031" style="position:absolute;visibility:visible" from="9145,6858" to="9145,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pTMIAAADaAAAADwAAAGRycy9kb3ducmV2LnhtbESPQWsCMRSE7wX/Q3hCbzWrB62rUcRF&#10;8FALaun5uXluFjcvyyau6b9vhEKPw8x8wyzX0Taip87XjhWMRxkI4tLpmisFX+fd2zsIH5A1No5J&#10;wQ95WK8GL0vMtXvwkfpTqESCsM9RgQmhzaX0pSGLfuRa4uRdXWcxJNlVUnf4SHDbyEmWTaXFmtOC&#10;wZa2hsrb6W4VzExxlDNZfJw/i74ez+Mhfl/mSr0O42YBIlAM/+G/9l4rmMLzSro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pTMIAAADaAAAADwAAAAAAAAAAAAAA&#10;AAChAgAAZHJzL2Rvd25yZXYueG1sUEsFBgAAAAAEAAQA+QAAAJADAAAAAA==&#10;">
              <v:stroke endarrow="block"/>
            </v:line>
            <v:line id="Line 8" o:spid="_x0000_s1032" style="position:absolute;visibility:visible" from="9145,6858" to="49153,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9" o:spid="_x0000_s1033" style="position:absolute;visibility:visible" from="49153,6858" to="49153,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uYpcAAAADaAAAADwAAAGRycy9kb3ducmV2LnhtbERPTWvCMBi+D/YfwjvwNlM9+FGNMlaE&#10;HXRgHTu/Nq9NsXlTmqzGf28OA48Pz/d6G20rBup941jBZJyBIK6cbrhW8HPavS9A+ICssXVMCu7k&#10;Ybt5fVljrt2NjzSUoRYphH2OCkwIXS6lrwxZ9GPXESfu4nqLIcG+lrrHWwq3rZxm2UxabDg1GOzo&#10;01B1Lf+sgrkpjnIui/3puxiayTIe4u95qdToLX6sQASK4Sn+d39pBWlrupJugN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rmKXAAAAA2gAAAA8AAAAAAAAAAAAAAAAA&#10;oQIAAGRycy9kb3ducmV2LnhtbFBLBQYAAAAABAAEAPkAAACOAwAAAAA=&#10;">
              <v:stroke endarrow="block"/>
            </v:line>
            <w10:anchorlock/>
          </v:group>
        </w:pict>
      </w:r>
    </w:p>
    <w:p w:rsidR="00AF7B86" w:rsidRPr="00E64457" w:rsidRDefault="00AF7B86" w:rsidP="00542E40">
      <w:pPr>
        <w:pStyle w:val="BodyTextIndent2"/>
        <w:spacing w:after="0" w:line="360" w:lineRule="auto"/>
        <w:ind w:firstLine="851"/>
        <w:jc w:val="center"/>
      </w:pPr>
      <w:r w:rsidRPr="00E64457">
        <w:t xml:space="preserve">Рисунок </w:t>
      </w:r>
      <w:r>
        <w:t>3</w:t>
      </w:r>
      <w:r w:rsidRPr="00E64457">
        <w:t>.</w:t>
      </w:r>
      <w:r>
        <w:t>4</w:t>
      </w:r>
      <w:r w:rsidRPr="00E64457">
        <w:t xml:space="preserve"> – Организационная структура ООО </w:t>
      </w:r>
      <w:r>
        <w:t>«Сабвей»</w:t>
      </w:r>
    </w:p>
    <w:p w:rsidR="00AF7B86" w:rsidRPr="00E64457" w:rsidRDefault="00AF7B86" w:rsidP="00542E40">
      <w:pPr>
        <w:pStyle w:val="BodyTextIndent2"/>
        <w:spacing w:after="0" w:line="360" w:lineRule="auto"/>
        <w:ind w:left="0"/>
      </w:pPr>
    </w:p>
    <w:p w:rsidR="00AF7B86" w:rsidRPr="00E64457" w:rsidRDefault="00AF7B86" w:rsidP="00542E40">
      <w:pPr>
        <w:pStyle w:val="BodyTextIndent2"/>
        <w:spacing w:after="0" w:line="360" w:lineRule="auto"/>
        <w:ind w:left="0"/>
        <w:rPr>
          <w:snapToGrid w:val="0"/>
        </w:rPr>
      </w:pPr>
      <w:bookmarkStart w:id="15" w:name="_Toc272948326"/>
      <w:r w:rsidRPr="00E64457">
        <w:rPr>
          <w:snapToGrid w:val="0"/>
        </w:rPr>
        <w:t>Директору подчиняется главный бухгалтер,  торговый и обслуживающий персонал.</w:t>
      </w:r>
      <w:bookmarkEnd w:id="15"/>
    </w:p>
    <w:p w:rsidR="00AF7B86" w:rsidRPr="00E64457" w:rsidRDefault="00AF7B86" w:rsidP="00EF7E56">
      <w:pPr>
        <w:pStyle w:val="BodyTextIndent2"/>
        <w:spacing w:after="0" w:line="360" w:lineRule="auto"/>
        <w:ind w:left="0"/>
        <w:rPr>
          <w:snapToGrid w:val="0"/>
        </w:rPr>
      </w:pPr>
      <w:bookmarkStart w:id="16" w:name="_Toc272948327"/>
      <w:r w:rsidRPr="00E64457">
        <w:rPr>
          <w:snapToGrid w:val="0"/>
        </w:rPr>
        <w:t>Предприятие самостоятельно с учётом своей специфики производства и стоящих перед ним задач определяет общую численность работников, их профессиональный и квалификационный состав, утверждает штат. Для руководителей, специалистов используется система должностных окладов.</w:t>
      </w:r>
      <w:bookmarkEnd w:id="16"/>
    </w:p>
    <w:p w:rsidR="00AF7B86" w:rsidRPr="00E64457" w:rsidRDefault="00AF7B86" w:rsidP="00EF7E56">
      <w:pPr>
        <w:pStyle w:val="BodyTextIndent2"/>
        <w:spacing w:after="0" w:line="360" w:lineRule="auto"/>
        <w:ind w:left="0"/>
        <w:rPr>
          <w:snapToGrid w:val="0"/>
        </w:rPr>
      </w:pPr>
      <w:r w:rsidRPr="00E64457">
        <w:rPr>
          <w:snapToGrid w:val="0"/>
        </w:rPr>
        <w:t>По состоянию на 01.01.201</w:t>
      </w:r>
      <w:r>
        <w:rPr>
          <w:snapToGrid w:val="0"/>
        </w:rPr>
        <w:t xml:space="preserve">5 </w:t>
      </w:r>
      <w:r w:rsidRPr="00E64457">
        <w:rPr>
          <w:snapToGrid w:val="0"/>
        </w:rPr>
        <w:t xml:space="preserve">г. штат компании – </w:t>
      </w:r>
      <w:r w:rsidRPr="00D73434">
        <w:rPr>
          <w:snapToGrid w:val="0"/>
        </w:rPr>
        <w:t>10</w:t>
      </w:r>
      <w:r w:rsidRPr="00E64457">
        <w:rPr>
          <w:snapToGrid w:val="0"/>
        </w:rPr>
        <w:t xml:space="preserve"> чел.</w:t>
      </w:r>
    </w:p>
    <w:p w:rsidR="00AF7B86" w:rsidRPr="00E64457" w:rsidRDefault="00AF7B86" w:rsidP="00EF7E56">
      <w:pPr>
        <w:pStyle w:val="BodyTextIndent2"/>
        <w:spacing w:after="0" w:line="360" w:lineRule="auto"/>
        <w:ind w:left="0"/>
        <w:rPr>
          <w:snapToGrid w:val="0"/>
        </w:rPr>
      </w:pPr>
      <w:bookmarkStart w:id="17" w:name="_Toc272948328"/>
      <w:r w:rsidRPr="00E64457">
        <w:rPr>
          <w:snapToGrid w:val="0"/>
        </w:rPr>
        <w:t>Действующая система организации и оплаты труда основывается на законодательстве о труде и предусматривает наряду с государственным регулированием трудовых отношений значительные права организаций в выборе форм оплаты труда, установлении режима работы. Учет труда и заработной платы обеспечивает оперативный контроль за качеством и количеством труда.</w:t>
      </w:r>
      <w:bookmarkEnd w:id="17"/>
    </w:p>
    <w:p w:rsidR="00AF7B86" w:rsidRPr="00E64457" w:rsidRDefault="00AF7B86" w:rsidP="00EF7E56">
      <w:pPr>
        <w:pStyle w:val="BodyTextIndent2"/>
        <w:spacing w:after="0" w:line="360" w:lineRule="auto"/>
        <w:ind w:left="0"/>
        <w:rPr>
          <w:snapToGrid w:val="0"/>
        </w:rPr>
      </w:pPr>
    </w:p>
    <w:p w:rsidR="00AF7B86" w:rsidRDefault="00AF7B86" w:rsidP="00EF7E56">
      <w:pPr>
        <w:pStyle w:val="BodyTextIndent2"/>
        <w:spacing w:after="0" w:line="360" w:lineRule="auto"/>
        <w:ind w:left="0"/>
        <w:rPr>
          <w:snapToGrid w:val="0"/>
        </w:rPr>
      </w:pPr>
      <w:bookmarkStart w:id="18" w:name="_Toc272948330"/>
      <w:r w:rsidRPr="00E64457">
        <w:rPr>
          <w:snapToGrid w:val="0"/>
        </w:rPr>
        <w:t xml:space="preserve">Таблица </w:t>
      </w:r>
      <w:r>
        <w:rPr>
          <w:snapToGrid w:val="0"/>
        </w:rPr>
        <w:t>3</w:t>
      </w:r>
      <w:r w:rsidRPr="00E64457">
        <w:rPr>
          <w:snapToGrid w:val="0"/>
        </w:rPr>
        <w:t>.</w:t>
      </w:r>
      <w:r>
        <w:rPr>
          <w:snapToGrid w:val="0"/>
        </w:rPr>
        <w:t>8</w:t>
      </w:r>
      <w:r w:rsidRPr="00E64457">
        <w:rPr>
          <w:snapToGrid w:val="0"/>
        </w:rPr>
        <w:t xml:space="preserve"> - Основные технико-экономические показатели ООО </w:t>
      </w:r>
      <w:r>
        <w:rPr>
          <w:snapToGrid w:val="0"/>
        </w:rPr>
        <w:t>«Сабвей»</w:t>
      </w:r>
      <w:r w:rsidRPr="00E64457">
        <w:rPr>
          <w:snapToGrid w:val="0"/>
        </w:rPr>
        <w:t xml:space="preserve"> за </w:t>
      </w:r>
      <w:r>
        <w:rPr>
          <w:snapToGrid w:val="0"/>
        </w:rPr>
        <w:t>2014</w:t>
      </w:r>
      <w:r w:rsidRPr="00E64457">
        <w:rPr>
          <w:snapToGrid w:val="0"/>
        </w:rPr>
        <w:t xml:space="preserve"> -  </w:t>
      </w:r>
      <w:r>
        <w:rPr>
          <w:snapToGrid w:val="0"/>
        </w:rPr>
        <w:t>2015</w:t>
      </w:r>
      <w:r w:rsidRPr="00E64457">
        <w:rPr>
          <w:snapToGrid w:val="0"/>
        </w:rPr>
        <w:t xml:space="preserve"> годы</w:t>
      </w:r>
      <w:bookmarkEnd w:id="18"/>
    </w:p>
    <w:tbl>
      <w:tblPr>
        <w:tblW w:w="9180" w:type="dxa"/>
        <w:tblInd w:w="98" w:type="dxa"/>
        <w:tblLook w:val="00A0"/>
      </w:tblPr>
      <w:tblGrid>
        <w:gridCol w:w="4004"/>
        <w:gridCol w:w="1218"/>
        <w:gridCol w:w="1115"/>
        <w:gridCol w:w="1497"/>
        <w:gridCol w:w="1346"/>
      </w:tblGrid>
      <w:tr w:rsidR="00AF7B86" w:rsidRPr="004D7821" w:rsidTr="00EF7E56">
        <w:trPr>
          <w:trHeight w:val="615"/>
        </w:trPr>
        <w:tc>
          <w:tcPr>
            <w:tcW w:w="4120" w:type="dxa"/>
            <w:vMerge w:val="restart"/>
            <w:tcBorders>
              <w:top w:val="single" w:sz="8" w:space="0" w:color="auto"/>
              <w:left w:val="single" w:sz="8" w:space="0" w:color="auto"/>
              <w:bottom w:val="single" w:sz="8" w:space="0" w:color="000000"/>
              <w:right w:val="single" w:sz="8" w:space="0" w:color="000000"/>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bCs/>
                <w:color w:val="000000"/>
                <w:sz w:val="24"/>
                <w:szCs w:val="24"/>
                <w:lang w:eastAsia="ru-RU"/>
              </w:rPr>
              <w:t>Показатель</w:t>
            </w:r>
          </w:p>
        </w:tc>
        <w:tc>
          <w:tcPr>
            <w:tcW w:w="1240" w:type="dxa"/>
            <w:vMerge w:val="restart"/>
            <w:tcBorders>
              <w:top w:val="single" w:sz="8" w:space="0" w:color="auto"/>
              <w:left w:val="single" w:sz="8" w:space="0" w:color="000000"/>
              <w:bottom w:val="single" w:sz="8" w:space="0" w:color="000000"/>
              <w:right w:val="single" w:sz="8"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bCs/>
                <w:color w:val="000000"/>
                <w:sz w:val="24"/>
                <w:szCs w:val="24"/>
                <w:lang w:eastAsia="ru-RU"/>
              </w:rPr>
              <w:t>2014 год</w:t>
            </w:r>
          </w:p>
        </w:tc>
        <w:tc>
          <w:tcPr>
            <w:tcW w:w="1120" w:type="dxa"/>
            <w:vMerge w:val="restart"/>
            <w:tcBorders>
              <w:top w:val="single" w:sz="8" w:space="0" w:color="auto"/>
              <w:left w:val="single" w:sz="8" w:space="0" w:color="auto"/>
              <w:bottom w:val="single" w:sz="8" w:space="0" w:color="000000"/>
              <w:right w:val="single" w:sz="8" w:space="0" w:color="000000"/>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bCs/>
                <w:color w:val="000000"/>
                <w:sz w:val="24"/>
                <w:szCs w:val="24"/>
                <w:lang w:eastAsia="ru-RU"/>
              </w:rPr>
              <w:t>2015год</w:t>
            </w:r>
          </w:p>
        </w:tc>
        <w:tc>
          <w:tcPr>
            <w:tcW w:w="1320" w:type="dxa"/>
            <w:vMerge w:val="restart"/>
            <w:tcBorders>
              <w:top w:val="single" w:sz="8" w:space="0" w:color="auto"/>
              <w:left w:val="single" w:sz="8" w:space="0" w:color="000000"/>
              <w:bottom w:val="single" w:sz="8" w:space="0" w:color="000000"/>
              <w:right w:val="single" w:sz="8" w:space="0" w:color="000000"/>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bCs/>
                <w:color w:val="000000"/>
                <w:sz w:val="24"/>
                <w:szCs w:val="24"/>
                <w:lang w:eastAsia="ru-RU"/>
              </w:rPr>
              <w:t>Абсолютное отклонение</w:t>
            </w:r>
          </w:p>
        </w:tc>
        <w:tc>
          <w:tcPr>
            <w:tcW w:w="1380" w:type="dxa"/>
            <w:tcBorders>
              <w:top w:val="single" w:sz="8" w:space="0" w:color="auto"/>
              <w:left w:val="nil"/>
              <w:bottom w:val="nil"/>
              <w:right w:val="single" w:sz="8"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bCs/>
                <w:color w:val="000000"/>
                <w:sz w:val="24"/>
                <w:szCs w:val="24"/>
                <w:lang w:eastAsia="ru-RU"/>
              </w:rPr>
              <w:t>Темп</w:t>
            </w:r>
          </w:p>
        </w:tc>
      </w:tr>
      <w:tr w:rsidR="00AF7B86" w:rsidRPr="004D7821" w:rsidTr="00EF7E56">
        <w:trPr>
          <w:trHeight w:val="60"/>
        </w:trPr>
        <w:tc>
          <w:tcPr>
            <w:tcW w:w="4120" w:type="dxa"/>
            <w:vMerge/>
            <w:tcBorders>
              <w:top w:val="single" w:sz="8" w:space="0" w:color="auto"/>
              <w:left w:val="single" w:sz="8" w:space="0" w:color="auto"/>
              <w:bottom w:val="single" w:sz="8" w:space="0" w:color="000000"/>
              <w:right w:val="single" w:sz="8" w:space="0" w:color="000000"/>
            </w:tcBorders>
            <w:vAlign w:val="center"/>
          </w:tcPr>
          <w:p w:rsidR="00AF7B86" w:rsidRPr="00EF7E56" w:rsidRDefault="00AF7B86" w:rsidP="00EF7E56">
            <w:pPr>
              <w:spacing w:line="240" w:lineRule="auto"/>
              <w:ind w:firstLine="0"/>
              <w:rPr>
                <w:color w:val="000000"/>
                <w:sz w:val="24"/>
                <w:szCs w:val="24"/>
                <w:lang w:eastAsia="ru-RU"/>
              </w:rPr>
            </w:pPr>
          </w:p>
        </w:tc>
        <w:tc>
          <w:tcPr>
            <w:tcW w:w="1240" w:type="dxa"/>
            <w:vMerge/>
            <w:tcBorders>
              <w:top w:val="single" w:sz="8" w:space="0" w:color="auto"/>
              <w:left w:val="single" w:sz="8" w:space="0" w:color="000000"/>
              <w:bottom w:val="single" w:sz="8" w:space="0" w:color="000000"/>
              <w:right w:val="single" w:sz="8" w:space="0" w:color="auto"/>
            </w:tcBorders>
            <w:vAlign w:val="center"/>
          </w:tcPr>
          <w:p w:rsidR="00AF7B86" w:rsidRPr="00EF7E56" w:rsidRDefault="00AF7B86" w:rsidP="00EF7E56">
            <w:pPr>
              <w:spacing w:line="240" w:lineRule="auto"/>
              <w:ind w:firstLine="0"/>
              <w:rPr>
                <w:color w:val="000000"/>
                <w:sz w:val="24"/>
                <w:szCs w:val="24"/>
                <w:lang w:eastAsia="ru-RU"/>
              </w:rPr>
            </w:pPr>
          </w:p>
        </w:tc>
        <w:tc>
          <w:tcPr>
            <w:tcW w:w="1120" w:type="dxa"/>
            <w:vMerge/>
            <w:tcBorders>
              <w:top w:val="single" w:sz="8" w:space="0" w:color="auto"/>
              <w:left w:val="single" w:sz="8" w:space="0" w:color="auto"/>
              <w:bottom w:val="single" w:sz="8" w:space="0" w:color="000000"/>
              <w:right w:val="single" w:sz="8" w:space="0" w:color="000000"/>
            </w:tcBorders>
            <w:vAlign w:val="center"/>
          </w:tcPr>
          <w:p w:rsidR="00AF7B86" w:rsidRPr="00EF7E56" w:rsidRDefault="00AF7B86" w:rsidP="00EF7E56">
            <w:pPr>
              <w:spacing w:line="240" w:lineRule="auto"/>
              <w:ind w:firstLine="0"/>
              <w:rPr>
                <w:color w:val="000000"/>
                <w:sz w:val="24"/>
                <w:szCs w:val="24"/>
                <w:lang w:eastAsia="ru-RU"/>
              </w:rPr>
            </w:pPr>
          </w:p>
        </w:tc>
        <w:tc>
          <w:tcPr>
            <w:tcW w:w="1320" w:type="dxa"/>
            <w:vMerge/>
            <w:tcBorders>
              <w:top w:val="single" w:sz="8" w:space="0" w:color="auto"/>
              <w:left w:val="single" w:sz="8" w:space="0" w:color="000000"/>
              <w:bottom w:val="single" w:sz="8" w:space="0" w:color="000000"/>
              <w:right w:val="single" w:sz="8" w:space="0" w:color="000000"/>
            </w:tcBorders>
            <w:vAlign w:val="center"/>
          </w:tcPr>
          <w:p w:rsidR="00AF7B86" w:rsidRPr="00EF7E56" w:rsidRDefault="00AF7B86" w:rsidP="00EF7E56">
            <w:pPr>
              <w:spacing w:line="240" w:lineRule="auto"/>
              <w:ind w:firstLine="0"/>
              <w:rPr>
                <w:color w:val="000000"/>
                <w:sz w:val="24"/>
                <w:szCs w:val="24"/>
                <w:lang w:eastAsia="ru-RU"/>
              </w:rPr>
            </w:pPr>
          </w:p>
        </w:tc>
        <w:tc>
          <w:tcPr>
            <w:tcW w:w="138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bCs/>
                <w:color w:val="000000"/>
                <w:sz w:val="24"/>
                <w:szCs w:val="24"/>
                <w:lang w:eastAsia="ru-RU"/>
              </w:rPr>
              <w:t>роста, %</w:t>
            </w:r>
          </w:p>
        </w:tc>
      </w:tr>
      <w:tr w:rsidR="00AF7B86" w:rsidRPr="004D7821" w:rsidTr="00EF7E56">
        <w:trPr>
          <w:trHeight w:val="330"/>
        </w:trPr>
        <w:tc>
          <w:tcPr>
            <w:tcW w:w="4120" w:type="dxa"/>
            <w:tcBorders>
              <w:top w:val="nil"/>
              <w:left w:val="single" w:sz="8" w:space="0" w:color="auto"/>
              <w:bottom w:val="single" w:sz="8" w:space="0" w:color="000000"/>
              <w:right w:val="single" w:sz="8" w:space="0" w:color="000000"/>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bCs/>
                <w:color w:val="000000"/>
                <w:sz w:val="24"/>
                <w:szCs w:val="24"/>
                <w:lang w:eastAsia="ru-RU"/>
              </w:rPr>
              <w:t>1</w:t>
            </w:r>
          </w:p>
        </w:tc>
        <w:tc>
          <w:tcPr>
            <w:tcW w:w="124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bCs/>
                <w:color w:val="000000"/>
                <w:sz w:val="24"/>
                <w:szCs w:val="24"/>
                <w:lang w:eastAsia="ru-RU"/>
              </w:rPr>
              <w:t>3</w:t>
            </w:r>
          </w:p>
        </w:tc>
        <w:tc>
          <w:tcPr>
            <w:tcW w:w="112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bCs/>
                <w:color w:val="000000"/>
                <w:sz w:val="24"/>
                <w:szCs w:val="24"/>
                <w:lang w:eastAsia="ru-RU"/>
              </w:rPr>
              <w:t>4</w:t>
            </w:r>
          </w:p>
        </w:tc>
        <w:tc>
          <w:tcPr>
            <w:tcW w:w="132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bCs/>
                <w:color w:val="000000"/>
                <w:sz w:val="24"/>
                <w:szCs w:val="24"/>
                <w:lang w:eastAsia="ru-RU"/>
              </w:rPr>
              <w:t>5</w:t>
            </w:r>
          </w:p>
        </w:tc>
        <w:tc>
          <w:tcPr>
            <w:tcW w:w="138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center"/>
              <w:rPr>
                <w:color w:val="000000"/>
                <w:sz w:val="24"/>
                <w:szCs w:val="24"/>
                <w:lang w:eastAsia="ru-RU"/>
              </w:rPr>
            </w:pPr>
            <w:r w:rsidRPr="00EF7E56">
              <w:rPr>
                <w:bCs/>
                <w:color w:val="000000"/>
                <w:sz w:val="24"/>
                <w:szCs w:val="24"/>
                <w:lang w:eastAsia="ru-RU"/>
              </w:rPr>
              <w:t>6</w:t>
            </w:r>
          </w:p>
        </w:tc>
      </w:tr>
      <w:tr w:rsidR="00AF7B86" w:rsidRPr="004D7821" w:rsidTr="00EF7E56">
        <w:trPr>
          <w:trHeight w:val="645"/>
        </w:trPr>
        <w:tc>
          <w:tcPr>
            <w:tcW w:w="4120" w:type="dxa"/>
            <w:tcBorders>
              <w:top w:val="nil"/>
              <w:left w:val="single" w:sz="8" w:space="0" w:color="auto"/>
              <w:bottom w:val="single" w:sz="8" w:space="0" w:color="000000"/>
              <w:right w:val="single" w:sz="8" w:space="0" w:color="000000"/>
            </w:tcBorders>
            <w:vAlign w:val="center"/>
          </w:tcPr>
          <w:p w:rsidR="00AF7B86" w:rsidRPr="00EF7E56" w:rsidRDefault="00AF7B86" w:rsidP="00EF7E56">
            <w:pPr>
              <w:spacing w:line="240" w:lineRule="auto"/>
              <w:ind w:firstLine="0"/>
              <w:rPr>
                <w:color w:val="000000"/>
                <w:sz w:val="24"/>
                <w:szCs w:val="24"/>
                <w:lang w:eastAsia="ru-RU"/>
              </w:rPr>
            </w:pPr>
            <w:r w:rsidRPr="00EF7E56">
              <w:rPr>
                <w:bCs/>
                <w:color w:val="000000"/>
                <w:sz w:val="24"/>
                <w:szCs w:val="24"/>
                <w:lang w:eastAsia="ru-RU"/>
              </w:rPr>
              <w:t>Выручка от реализации продукции, тыс. руб.</w:t>
            </w:r>
          </w:p>
        </w:tc>
        <w:tc>
          <w:tcPr>
            <w:tcW w:w="124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11972</w:t>
            </w:r>
          </w:p>
        </w:tc>
        <w:tc>
          <w:tcPr>
            <w:tcW w:w="112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14424</w:t>
            </w:r>
          </w:p>
        </w:tc>
        <w:tc>
          <w:tcPr>
            <w:tcW w:w="132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2452</w:t>
            </w:r>
          </w:p>
        </w:tc>
        <w:tc>
          <w:tcPr>
            <w:tcW w:w="138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120</w:t>
            </w:r>
          </w:p>
        </w:tc>
      </w:tr>
      <w:tr w:rsidR="00AF7B86" w:rsidRPr="004D7821" w:rsidTr="00EF7E56">
        <w:trPr>
          <w:trHeight w:val="645"/>
        </w:trPr>
        <w:tc>
          <w:tcPr>
            <w:tcW w:w="4120" w:type="dxa"/>
            <w:tcBorders>
              <w:top w:val="nil"/>
              <w:left w:val="single" w:sz="8" w:space="0" w:color="auto"/>
              <w:bottom w:val="single" w:sz="8" w:space="0" w:color="000000"/>
              <w:right w:val="single" w:sz="8" w:space="0" w:color="000000"/>
            </w:tcBorders>
            <w:vAlign w:val="center"/>
          </w:tcPr>
          <w:p w:rsidR="00AF7B86" w:rsidRPr="00EF7E56" w:rsidRDefault="00AF7B86" w:rsidP="00EF7E56">
            <w:pPr>
              <w:spacing w:line="240" w:lineRule="auto"/>
              <w:ind w:firstLine="0"/>
              <w:rPr>
                <w:color w:val="000000"/>
                <w:sz w:val="24"/>
                <w:szCs w:val="24"/>
                <w:lang w:eastAsia="ru-RU"/>
              </w:rPr>
            </w:pPr>
            <w:r w:rsidRPr="00EF7E56">
              <w:rPr>
                <w:bCs/>
                <w:color w:val="000000"/>
                <w:sz w:val="24"/>
                <w:szCs w:val="24"/>
                <w:lang w:eastAsia="ru-RU"/>
              </w:rPr>
              <w:t>Среднесписочная численность работающих, человек</w:t>
            </w:r>
          </w:p>
        </w:tc>
        <w:tc>
          <w:tcPr>
            <w:tcW w:w="124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val="en-US" w:eastAsia="ru-RU"/>
              </w:rPr>
              <w:t>9</w:t>
            </w:r>
          </w:p>
        </w:tc>
        <w:tc>
          <w:tcPr>
            <w:tcW w:w="112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val="en-US" w:eastAsia="ru-RU"/>
              </w:rPr>
              <w:t>10</w:t>
            </w:r>
          </w:p>
        </w:tc>
        <w:tc>
          <w:tcPr>
            <w:tcW w:w="132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1</w:t>
            </w:r>
          </w:p>
        </w:tc>
        <w:tc>
          <w:tcPr>
            <w:tcW w:w="138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111</w:t>
            </w:r>
          </w:p>
        </w:tc>
      </w:tr>
      <w:tr w:rsidR="00AF7B86" w:rsidRPr="004D7821" w:rsidTr="00EF7E56">
        <w:trPr>
          <w:trHeight w:val="645"/>
        </w:trPr>
        <w:tc>
          <w:tcPr>
            <w:tcW w:w="4120" w:type="dxa"/>
            <w:tcBorders>
              <w:top w:val="nil"/>
              <w:left w:val="single" w:sz="8" w:space="0" w:color="auto"/>
              <w:bottom w:val="single" w:sz="8" w:space="0" w:color="000000"/>
              <w:right w:val="single" w:sz="8" w:space="0" w:color="000000"/>
            </w:tcBorders>
            <w:vAlign w:val="center"/>
          </w:tcPr>
          <w:p w:rsidR="00AF7B86" w:rsidRPr="00EF7E56" w:rsidRDefault="00AF7B86" w:rsidP="00EF7E56">
            <w:pPr>
              <w:spacing w:line="240" w:lineRule="auto"/>
              <w:ind w:firstLine="0"/>
              <w:rPr>
                <w:color w:val="000000"/>
                <w:sz w:val="24"/>
                <w:szCs w:val="24"/>
                <w:lang w:eastAsia="ru-RU"/>
              </w:rPr>
            </w:pPr>
            <w:r w:rsidRPr="00EF7E56">
              <w:rPr>
                <w:bCs/>
                <w:color w:val="000000"/>
                <w:sz w:val="24"/>
                <w:szCs w:val="24"/>
                <w:lang w:eastAsia="ru-RU"/>
              </w:rPr>
              <w:t>Выручка, приходящаяся на 1 работающего, тыс. руб.</w:t>
            </w:r>
          </w:p>
        </w:tc>
        <w:tc>
          <w:tcPr>
            <w:tcW w:w="124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1330</w:t>
            </w:r>
          </w:p>
        </w:tc>
        <w:tc>
          <w:tcPr>
            <w:tcW w:w="112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1442</w:t>
            </w:r>
          </w:p>
        </w:tc>
        <w:tc>
          <w:tcPr>
            <w:tcW w:w="132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112</w:t>
            </w:r>
          </w:p>
        </w:tc>
        <w:tc>
          <w:tcPr>
            <w:tcW w:w="138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108</w:t>
            </w:r>
          </w:p>
        </w:tc>
      </w:tr>
      <w:tr w:rsidR="00AF7B86" w:rsidRPr="004D7821" w:rsidTr="00EF7E56">
        <w:trPr>
          <w:trHeight w:val="330"/>
        </w:trPr>
        <w:tc>
          <w:tcPr>
            <w:tcW w:w="4120" w:type="dxa"/>
            <w:tcBorders>
              <w:top w:val="nil"/>
              <w:left w:val="single" w:sz="8" w:space="0" w:color="auto"/>
              <w:bottom w:val="single" w:sz="8" w:space="0" w:color="000000"/>
              <w:right w:val="single" w:sz="8" w:space="0" w:color="000000"/>
            </w:tcBorders>
            <w:vAlign w:val="center"/>
          </w:tcPr>
          <w:p w:rsidR="00AF7B86" w:rsidRPr="00EF7E56" w:rsidRDefault="00AF7B86" w:rsidP="00EF7E56">
            <w:pPr>
              <w:spacing w:line="240" w:lineRule="auto"/>
              <w:ind w:firstLine="0"/>
              <w:rPr>
                <w:color w:val="000000"/>
                <w:sz w:val="24"/>
                <w:szCs w:val="24"/>
                <w:lang w:eastAsia="ru-RU"/>
              </w:rPr>
            </w:pPr>
            <w:r w:rsidRPr="00EF7E56">
              <w:rPr>
                <w:bCs/>
                <w:color w:val="000000"/>
                <w:sz w:val="24"/>
                <w:szCs w:val="24"/>
                <w:lang w:eastAsia="ru-RU"/>
              </w:rPr>
              <w:t>Фонд оплаты труда, тыс. руб.</w:t>
            </w:r>
          </w:p>
        </w:tc>
        <w:tc>
          <w:tcPr>
            <w:tcW w:w="124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2022</w:t>
            </w:r>
          </w:p>
        </w:tc>
        <w:tc>
          <w:tcPr>
            <w:tcW w:w="112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2226</w:t>
            </w:r>
          </w:p>
        </w:tc>
        <w:tc>
          <w:tcPr>
            <w:tcW w:w="132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204</w:t>
            </w:r>
          </w:p>
        </w:tc>
        <w:tc>
          <w:tcPr>
            <w:tcW w:w="138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110</w:t>
            </w:r>
          </w:p>
        </w:tc>
      </w:tr>
      <w:tr w:rsidR="00AF7B86" w:rsidRPr="004D7821" w:rsidTr="00EF7E56">
        <w:trPr>
          <w:trHeight w:val="645"/>
        </w:trPr>
        <w:tc>
          <w:tcPr>
            <w:tcW w:w="4120" w:type="dxa"/>
            <w:tcBorders>
              <w:top w:val="nil"/>
              <w:left w:val="single" w:sz="8" w:space="0" w:color="auto"/>
              <w:bottom w:val="single" w:sz="8" w:space="0" w:color="000000"/>
              <w:right w:val="single" w:sz="8" w:space="0" w:color="000000"/>
            </w:tcBorders>
            <w:vAlign w:val="center"/>
          </w:tcPr>
          <w:p w:rsidR="00AF7B86" w:rsidRPr="00EF7E56" w:rsidRDefault="00AF7B86" w:rsidP="00EF7E56">
            <w:pPr>
              <w:spacing w:line="240" w:lineRule="auto"/>
              <w:ind w:firstLine="0"/>
              <w:rPr>
                <w:color w:val="000000"/>
                <w:sz w:val="24"/>
                <w:szCs w:val="24"/>
                <w:lang w:eastAsia="ru-RU"/>
              </w:rPr>
            </w:pPr>
            <w:r w:rsidRPr="00EF7E56">
              <w:rPr>
                <w:bCs/>
                <w:color w:val="000000"/>
                <w:sz w:val="24"/>
                <w:szCs w:val="24"/>
                <w:lang w:eastAsia="ru-RU"/>
              </w:rPr>
              <w:t>Среднегодовой уровень оплаты труда, тыс. руб.</w:t>
            </w:r>
          </w:p>
        </w:tc>
        <w:tc>
          <w:tcPr>
            <w:tcW w:w="124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225</w:t>
            </w:r>
          </w:p>
        </w:tc>
        <w:tc>
          <w:tcPr>
            <w:tcW w:w="112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223</w:t>
            </w:r>
          </w:p>
        </w:tc>
        <w:tc>
          <w:tcPr>
            <w:tcW w:w="132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-2</w:t>
            </w:r>
          </w:p>
        </w:tc>
        <w:tc>
          <w:tcPr>
            <w:tcW w:w="138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99</w:t>
            </w:r>
          </w:p>
        </w:tc>
      </w:tr>
      <w:tr w:rsidR="00AF7B86" w:rsidRPr="004D7821" w:rsidTr="00EF7E56">
        <w:trPr>
          <w:trHeight w:val="645"/>
        </w:trPr>
        <w:tc>
          <w:tcPr>
            <w:tcW w:w="4120" w:type="dxa"/>
            <w:tcBorders>
              <w:top w:val="nil"/>
              <w:left w:val="single" w:sz="8" w:space="0" w:color="auto"/>
              <w:bottom w:val="single" w:sz="8" w:space="0" w:color="000000"/>
              <w:right w:val="single" w:sz="8" w:space="0" w:color="000000"/>
            </w:tcBorders>
            <w:vAlign w:val="center"/>
          </w:tcPr>
          <w:p w:rsidR="00AF7B86" w:rsidRPr="00EF7E56" w:rsidRDefault="00AF7B86" w:rsidP="00EF7E56">
            <w:pPr>
              <w:spacing w:line="240" w:lineRule="auto"/>
              <w:ind w:firstLine="0"/>
              <w:rPr>
                <w:color w:val="000000"/>
                <w:sz w:val="24"/>
                <w:szCs w:val="24"/>
                <w:lang w:eastAsia="ru-RU"/>
              </w:rPr>
            </w:pPr>
            <w:r w:rsidRPr="00EF7E56">
              <w:rPr>
                <w:bCs/>
                <w:color w:val="000000"/>
                <w:sz w:val="24"/>
                <w:szCs w:val="24"/>
                <w:lang w:eastAsia="ru-RU"/>
              </w:rPr>
              <w:t>Себестоимость реализуемой продукции (услуг), тыс. руб.</w:t>
            </w:r>
          </w:p>
        </w:tc>
        <w:tc>
          <w:tcPr>
            <w:tcW w:w="124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2096</w:t>
            </w:r>
          </w:p>
        </w:tc>
        <w:tc>
          <w:tcPr>
            <w:tcW w:w="112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1150</w:t>
            </w:r>
          </w:p>
        </w:tc>
        <w:tc>
          <w:tcPr>
            <w:tcW w:w="132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-946</w:t>
            </w:r>
          </w:p>
        </w:tc>
        <w:tc>
          <w:tcPr>
            <w:tcW w:w="138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55</w:t>
            </w:r>
          </w:p>
        </w:tc>
      </w:tr>
      <w:tr w:rsidR="00AF7B86" w:rsidRPr="004D7821" w:rsidTr="00EF7E56">
        <w:trPr>
          <w:trHeight w:val="330"/>
        </w:trPr>
        <w:tc>
          <w:tcPr>
            <w:tcW w:w="4120" w:type="dxa"/>
            <w:tcBorders>
              <w:top w:val="nil"/>
              <w:left w:val="single" w:sz="8" w:space="0" w:color="auto"/>
              <w:bottom w:val="single" w:sz="8" w:space="0" w:color="000000"/>
              <w:right w:val="single" w:sz="8" w:space="0" w:color="000000"/>
            </w:tcBorders>
            <w:vAlign w:val="center"/>
          </w:tcPr>
          <w:p w:rsidR="00AF7B86" w:rsidRPr="00EF7E56" w:rsidRDefault="00AF7B86" w:rsidP="00EF7E56">
            <w:pPr>
              <w:spacing w:line="240" w:lineRule="auto"/>
              <w:ind w:firstLine="0"/>
              <w:rPr>
                <w:color w:val="000000"/>
                <w:sz w:val="24"/>
                <w:szCs w:val="24"/>
                <w:lang w:eastAsia="ru-RU"/>
              </w:rPr>
            </w:pPr>
            <w:r w:rsidRPr="00EF7E56">
              <w:rPr>
                <w:color w:val="000000"/>
                <w:sz w:val="24"/>
                <w:szCs w:val="24"/>
                <w:lang w:eastAsia="ru-RU"/>
              </w:rPr>
              <w:t>Коммерческие расходы</w:t>
            </w:r>
          </w:p>
        </w:tc>
        <w:tc>
          <w:tcPr>
            <w:tcW w:w="124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3394</w:t>
            </w:r>
          </w:p>
        </w:tc>
        <w:tc>
          <w:tcPr>
            <w:tcW w:w="112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2978</w:t>
            </w:r>
          </w:p>
        </w:tc>
        <w:tc>
          <w:tcPr>
            <w:tcW w:w="132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-416</w:t>
            </w:r>
          </w:p>
        </w:tc>
        <w:tc>
          <w:tcPr>
            <w:tcW w:w="138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88</w:t>
            </w:r>
          </w:p>
        </w:tc>
      </w:tr>
      <w:tr w:rsidR="00AF7B86" w:rsidRPr="004D7821" w:rsidTr="00EF7E56">
        <w:trPr>
          <w:trHeight w:val="330"/>
        </w:trPr>
        <w:tc>
          <w:tcPr>
            <w:tcW w:w="4120" w:type="dxa"/>
            <w:tcBorders>
              <w:top w:val="nil"/>
              <w:left w:val="single" w:sz="8" w:space="0" w:color="auto"/>
              <w:bottom w:val="single" w:sz="8" w:space="0" w:color="000000"/>
              <w:right w:val="single" w:sz="8" w:space="0" w:color="000000"/>
            </w:tcBorders>
            <w:vAlign w:val="center"/>
          </w:tcPr>
          <w:p w:rsidR="00AF7B86" w:rsidRPr="00EF7E56" w:rsidRDefault="00AF7B86" w:rsidP="00EF7E56">
            <w:pPr>
              <w:spacing w:line="240" w:lineRule="auto"/>
              <w:ind w:firstLine="0"/>
              <w:rPr>
                <w:color w:val="000000"/>
                <w:sz w:val="24"/>
                <w:szCs w:val="24"/>
                <w:lang w:eastAsia="ru-RU"/>
              </w:rPr>
            </w:pPr>
            <w:r w:rsidRPr="00EF7E56">
              <w:rPr>
                <w:color w:val="000000"/>
                <w:sz w:val="24"/>
                <w:szCs w:val="24"/>
                <w:lang w:eastAsia="ru-RU"/>
              </w:rPr>
              <w:t>Валовая прибыль</w:t>
            </w:r>
          </w:p>
        </w:tc>
        <w:tc>
          <w:tcPr>
            <w:tcW w:w="124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6482</w:t>
            </w:r>
          </w:p>
        </w:tc>
        <w:tc>
          <w:tcPr>
            <w:tcW w:w="112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10297</w:t>
            </w:r>
          </w:p>
        </w:tc>
        <w:tc>
          <w:tcPr>
            <w:tcW w:w="132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3815</w:t>
            </w:r>
          </w:p>
        </w:tc>
        <w:tc>
          <w:tcPr>
            <w:tcW w:w="138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159</w:t>
            </w:r>
          </w:p>
        </w:tc>
      </w:tr>
      <w:tr w:rsidR="00AF7B86" w:rsidRPr="004D7821" w:rsidTr="00EF7E56">
        <w:trPr>
          <w:trHeight w:val="645"/>
        </w:trPr>
        <w:tc>
          <w:tcPr>
            <w:tcW w:w="4120" w:type="dxa"/>
            <w:tcBorders>
              <w:top w:val="nil"/>
              <w:left w:val="single" w:sz="8" w:space="0" w:color="auto"/>
              <w:bottom w:val="single" w:sz="8" w:space="0" w:color="000000"/>
              <w:right w:val="single" w:sz="8" w:space="0" w:color="000000"/>
            </w:tcBorders>
            <w:vAlign w:val="center"/>
          </w:tcPr>
          <w:p w:rsidR="00AF7B86" w:rsidRPr="00EF7E56" w:rsidRDefault="00AF7B86" w:rsidP="00EF7E56">
            <w:pPr>
              <w:spacing w:line="240" w:lineRule="auto"/>
              <w:ind w:firstLine="0"/>
              <w:rPr>
                <w:color w:val="000000"/>
                <w:sz w:val="24"/>
                <w:szCs w:val="24"/>
                <w:lang w:eastAsia="ru-RU"/>
              </w:rPr>
            </w:pPr>
            <w:r w:rsidRPr="00EF7E56">
              <w:rPr>
                <w:bCs/>
                <w:color w:val="000000"/>
                <w:sz w:val="24"/>
                <w:szCs w:val="24"/>
                <w:lang w:eastAsia="ru-RU"/>
              </w:rPr>
              <w:t>Затраты на 1 руб. реализованной продукции, руб.</w:t>
            </w:r>
          </w:p>
        </w:tc>
        <w:tc>
          <w:tcPr>
            <w:tcW w:w="124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0,459</w:t>
            </w:r>
          </w:p>
        </w:tc>
        <w:tc>
          <w:tcPr>
            <w:tcW w:w="112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0,286</w:t>
            </w:r>
          </w:p>
        </w:tc>
        <w:tc>
          <w:tcPr>
            <w:tcW w:w="132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0</w:t>
            </w:r>
          </w:p>
        </w:tc>
        <w:tc>
          <w:tcPr>
            <w:tcW w:w="138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62</w:t>
            </w:r>
          </w:p>
        </w:tc>
      </w:tr>
      <w:tr w:rsidR="00AF7B86" w:rsidRPr="004D7821" w:rsidTr="00EF7E56">
        <w:trPr>
          <w:trHeight w:val="330"/>
        </w:trPr>
        <w:tc>
          <w:tcPr>
            <w:tcW w:w="4120" w:type="dxa"/>
            <w:tcBorders>
              <w:top w:val="nil"/>
              <w:left w:val="single" w:sz="8" w:space="0" w:color="auto"/>
              <w:bottom w:val="single" w:sz="8" w:space="0" w:color="000000"/>
              <w:right w:val="single" w:sz="8" w:space="0" w:color="000000"/>
            </w:tcBorders>
            <w:vAlign w:val="center"/>
          </w:tcPr>
          <w:p w:rsidR="00AF7B86" w:rsidRPr="00EF7E56" w:rsidRDefault="00AF7B86" w:rsidP="00EF7E56">
            <w:pPr>
              <w:spacing w:line="240" w:lineRule="auto"/>
              <w:ind w:firstLine="0"/>
              <w:rPr>
                <w:color w:val="000000"/>
                <w:sz w:val="24"/>
                <w:szCs w:val="24"/>
                <w:lang w:eastAsia="ru-RU"/>
              </w:rPr>
            </w:pPr>
            <w:r w:rsidRPr="00EF7E56">
              <w:rPr>
                <w:color w:val="000000"/>
                <w:sz w:val="24"/>
                <w:szCs w:val="24"/>
                <w:lang w:eastAsia="ru-RU"/>
              </w:rPr>
              <w:t>Административные расходы</w:t>
            </w:r>
          </w:p>
        </w:tc>
        <w:tc>
          <w:tcPr>
            <w:tcW w:w="124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1165</w:t>
            </w:r>
          </w:p>
        </w:tc>
        <w:tc>
          <w:tcPr>
            <w:tcW w:w="112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1909</w:t>
            </w:r>
          </w:p>
        </w:tc>
        <w:tc>
          <w:tcPr>
            <w:tcW w:w="132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744</w:t>
            </w:r>
          </w:p>
        </w:tc>
        <w:tc>
          <w:tcPr>
            <w:tcW w:w="138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164</w:t>
            </w:r>
          </w:p>
        </w:tc>
      </w:tr>
      <w:tr w:rsidR="00AF7B86" w:rsidRPr="004D7821" w:rsidTr="00EF7E56">
        <w:trPr>
          <w:trHeight w:val="330"/>
        </w:trPr>
        <w:tc>
          <w:tcPr>
            <w:tcW w:w="4120" w:type="dxa"/>
            <w:tcBorders>
              <w:top w:val="nil"/>
              <w:left w:val="single" w:sz="8" w:space="0" w:color="auto"/>
              <w:bottom w:val="single" w:sz="8" w:space="0" w:color="000000"/>
              <w:right w:val="single" w:sz="8" w:space="0" w:color="000000"/>
            </w:tcBorders>
            <w:vAlign w:val="center"/>
          </w:tcPr>
          <w:p w:rsidR="00AF7B86" w:rsidRPr="00EF7E56" w:rsidRDefault="00AF7B86" w:rsidP="00EF7E56">
            <w:pPr>
              <w:spacing w:line="240" w:lineRule="auto"/>
              <w:ind w:firstLine="0"/>
              <w:rPr>
                <w:color w:val="000000"/>
                <w:sz w:val="24"/>
                <w:szCs w:val="24"/>
                <w:lang w:eastAsia="ru-RU"/>
              </w:rPr>
            </w:pPr>
            <w:r w:rsidRPr="00EF7E56">
              <w:rPr>
                <w:bCs/>
                <w:color w:val="000000"/>
                <w:sz w:val="24"/>
                <w:szCs w:val="24"/>
                <w:lang w:eastAsia="ru-RU"/>
              </w:rPr>
              <w:t>Прибыль от продаж, тыс. руб.</w:t>
            </w:r>
          </w:p>
        </w:tc>
        <w:tc>
          <w:tcPr>
            <w:tcW w:w="124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5317</w:t>
            </w:r>
          </w:p>
        </w:tc>
        <w:tc>
          <w:tcPr>
            <w:tcW w:w="112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8388</w:t>
            </w:r>
          </w:p>
        </w:tc>
        <w:tc>
          <w:tcPr>
            <w:tcW w:w="132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3071</w:t>
            </w:r>
          </w:p>
        </w:tc>
        <w:tc>
          <w:tcPr>
            <w:tcW w:w="138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158</w:t>
            </w:r>
          </w:p>
        </w:tc>
      </w:tr>
      <w:tr w:rsidR="00AF7B86" w:rsidRPr="004D7821" w:rsidTr="00EF7E56">
        <w:trPr>
          <w:trHeight w:val="330"/>
        </w:trPr>
        <w:tc>
          <w:tcPr>
            <w:tcW w:w="4120" w:type="dxa"/>
            <w:tcBorders>
              <w:top w:val="nil"/>
              <w:left w:val="single" w:sz="8" w:space="0" w:color="auto"/>
              <w:bottom w:val="single" w:sz="8" w:space="0" w:color="000000"/>
              <w:right w:val="single" w:sz="8" w:space="0" w:color="000000"/>
            </w:tcBorders>
            <w:vAlign w:val="center"/>
          </w:tcPr>
          <w:p w:rsidR="00AF7B86" w:rsidRPr="00EF7E56" w:rsidRDefault="00AF7B86" w:rsidP="00EF7E56">
            <w:pPr>
              <w:spacing w:line="240" w:lineRule="auto"/>
              <w:ind w:firstLine="0"/>
              <w:rPr>
                <w:color w:val="000000"/>
                <w:sz w:val="24"/>
                <w:szCs w:val="24"/>
                <w:lang w:eastAsia="ru-RU"/>
              </w:rPr>
            </w:pPr>
            <w:r w:rsidRPr="00EF7E56">
              <w:rPr>
                <w:bCs/>
                <w:color w:val="000000"/>
                <w:sz w:val="24"/>
                <w:szCs w:val="24"/>
                <w:lang w:eastAsia="ru-RU"/>
              </w:rPr>
              <w:t>Чистая прибыль, тыс. руб.</w:t>
            </w:r>
          </w:p>
        </w:tc>
        <w:tc>
          <w:tcPr>
            <w:tcW w:w="124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4254</w:t>
            </w:r>
          </w:p>
        </w:tc>
        <w:tc>
          <w:tcPr>
            <w:tcW w:w="112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6710</w:t>
            </w:r>
          </w:p>
        </w:tc>
        <w:tc>
          <w:tcPr>
            <w:tcW w:w="132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2457</w:t>
            </w:r>
          </w:p>
        </w:tc>
        <w:tc>
          <w:tcPr>
            <w:tcW w:w="138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158</w:t>
            </w:r>
          </w:p>
        </w:tc>
      </w:tr>
      <w:tr w:rsidR="00AF7B86" w:rsidRPr="004D7821" w:rsidTr="00EF7E56">
        <w:trPr>
          <w:trHeight w:val="330"/>
        </w:trPr>
        <w:tc>
          <w:tcPr>
            <w:tcW w:w="4120" w:type="dxa"/>
            <w:tcBorders>
              <w:top w:val="nil"/>
              <w:left w:val="single" w:sz="8" w:space="0" w:color="auto"/>
              <w:bottom w:val="single" w:sz="8" w:space="0" w:color="000000"/>
              <w:right w:val="single" w:sz="8" w:space="0" w:color="000000"/>
            </w:tcBorders>
            <w:vAlign w:val="center"/>
          </w:tcPr>
          <w:p w:rsidR="00AF7B86" w:rsidRPr="00EF7E56" w:rsidRDefault="00AF7B86" w:rsidP="00EF7E56">
            <w:pPr>
              <w:spacing w:line="240" w:lineRule="auto"/>
              <w:ind w:firstLine="0"/>
              <w:rPr>
                <w:color w:val="000000"/>
                <w:sz w:val="24"/>
                <w:szCs w:val="24"/>
                <w:lang w:eastAsia="ru-RU"/>
              </w:rPr>
            </w:pPr>
            <w:r w:rsidRPr="00EF7E56">
              <w:rPr>
                <w:color w:val="000000"/>
                <w:sz w:val="24"/>
                <w:szCs w:val="24"/>
                <w:lang w:eastAsia="ru-RU"/>
              </w:rPr>
              <w:t>Рентабельность производства, %</w:t>
            </w:r>
          </w:p>
        </w:tc>
        <w:tc>
          <w:tcPr>
            <w:tcW w:w="124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118,07</w:t>
            </w:r>
          </w:p>
        </w:tc>
        <w:tc>
          <w:tcPr>
            <w:tcW w:w="112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color w:val="000000"/>
                <w:sz w:val="24"/>
                <w:szCs w:val="24"/>
                <w:lang w:eastAsia="ru-RU"/>
              </w:rPr>
              <w:t>249,48</w:t>
            </w:r>
          </w:p>
        </w:tc>
        <w:tc>
          <w:tcPr>
            <w:tcW w:w="132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131</w:t>
            </w:r>
          </w:p>
        </w:tc>
        <w:tc>
          <w:tcPr>
            <w:tcW w:w="138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211</w:t>
            </w:r>
          </w:p>
        </w:tc>
      </w:tr>
      <w:tr w:rsidR="00AF7B86" w:rsidRPr="004D7821" w:rsidTr="00EF7E56">
        <w:trPr>
          <w:trHeight w:val="330"/>
        </w:trPr>
        <w:tc>
          <w:tcPr>
            <w:tcW w:w="4120" w:type="dxa"/>
            <w:tcBorders>
              <w:top w:val="nil"/>
              <w:left w:val="single" w:sz="8" w:space="0" w:color="auto"/>
              <w:bottom w:val="single" w:sz="8" w:space="0" w:color="auto"/>
              <w:right w:val="single" w:sz="8" w:space="0" w:color="000000"/>
            </w:tcBorders>
            <w:vAlign w:val="center"/>
          </w:tcPr>
          <w:p w:rsidR="00AF7B86" w:rsidRPr="00EF7E56" w:rsidRDefault="00AF7B86" w:rsidP="00EF7E56">
            <w:pPr>
              <w:spacing w:line="240" w:lineRule="auto"/>
              <w:ind w:firstLine="0"/>
              <w:rPr>
                <w:color w:val="000000"/>
                <w:sz w:val="24"/>
                <w:szCs w:val="24"/>
                <w:lang w:eastAsia="ru-RU"/>
              </w:rPr>
            </w:pPr>
            <w:r w:rsidRPr="00EF7E56">
              <w:rPr>
                <w:bCs/>
                <w:color w:val="000000"/>
                <w:sz w:val="24"/>
                <w:szCs w:val="24"/>
                <w:lang w:eastAsia="ru-RU"/>
              </w:rPr>
              <w:t>Рентабельность продаж, %</w:t>
            </w:r>
          </w:p>
        </w:tc>
        <w:tc>
          <w:tcPr>
            <w:tcW w:w="1240" w:type="dxa"/>
            <w:tcBorders>
              <w:top w:val="nil"/>
              <w:left w:val="nil"/>
              <w:bottom w:val="single" w:sz="8" w:space="0" w:color="auto"/>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44,41</w:t>
            </w:r>
          </w:p>
        </w:tc>
        <w:tc>
          <w:tcPr>
            <w:tcW w:w="1120" w:type="dxa"/>
            <w:tcBorders>
              <w:top w:val="nil"/>
              <w:left w:val="nil"/>
              <w:bottom w:val="single" w:sz="8" w:space="0" w:color="auto"/>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58,15</w:t>
            </w:r>
          </w:p>
        </w:tc>
        <w:tc>
          <w:tcPr>
            <w:tcW w:w="1320" w:type="dxa"/>
            <w:tcBorders>
              <w:top w:val="nil"/>
              <w:left w:val="nil"/>
              <w:bottom w:val="single" w:sz="8" w:space="0" w:color="000000"/>
              <w:right w:val="single" w:sz="8" w:space="0" w:color="000000"/>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14</w:t>
            </w:r>
          </w:p>
        </w:tc>
        <w:tc>
          <w:tcPr>
            <w:tcW w:w="1380" w:type="dxa"/>
            <w:tcBorders>
              <w:top w:val="nil"/>
              <w:left w:val="nil"/>
              <w:bottom w:val="single" w:sz="8" w:space="0" w:color="000000"/>
              <w:right w:val="single" w:sz="8" w:space="0" w:color="auto"/>
            </w:tcBorders>
            <w:vAlign w:val="center"/>
          </w:tcPr>
          <w:p w:rsidR="00AF7B86" w:rsidRPr="00EF7E56" w:rsidRDefault="00AF7B86" w:rsidP="00EF7E56">
            <w:pPr>
              <w:spacing w:line="240" w:lineRule="auto"/>
              <w:ind w:firstLine="0"/>
              <w:jc w:val="right"/>
              <w:rPr>
                <w:color w:val="000000"/>
                <w:sz w:val="24"/>
                <w:szCs w:val="24"/>
                <w:lang w:eastAsia="ru-RU"/>
              </w:rPr>
            </w:pPr>
            <w:r w:rsidRPr="00EF7E56">
              <w:rPr>
                <w:bCs/>
                <w:color w:val="000000"/>
                <w:sz w:val="24"/>
                <w:szCs w:val="24"/>
                <w:lang w:eastAsia="ru-RU"/>
              </w:rPr>
              <w:t>131</w:t>
            </w:r>
          </w:p>
        </w:tc>
      </w:tr>
    </w:tbl>
    <w:p w:rsidR="00AF7B86" w:rsidRDefault="00AF7B86" w:rsidP="00EF7E56">
      <w:pPr>
        <w:pStyle w:val="BodyTextIndent2"/>
        <w:spacing w:after="0" w:line="360" w:lineRule="auto"/>
        <w:ind w:left="0"/>
        <w:rPr>
          <w:snapToGrid w:val="0"/>
        </w:rPr>
      </w:pPr>
    </w:p>
    <w:p w:rsidR="00AF7B86" w:rsidRPr="00E64457" w:rsidRDefault="00AF7B86" w:rsidP="005F4791">
      <w:pPr>
        <w:pStyle w:val="BodyTextIndent2"/>
        <w:spacing w:after="0" w:line="360" w:lineRule="auto"/>
        <w:ind w:left="0"/>
        <w:rPr>
          <w:snapToGrid w:val="0"/>
        </w:rPr>
      </w:pPr>
      <w:bookmarkStart w:id="19" w:name="_Toc272948329"/>
      <w:r w:rsidRPr="00E64457">
        <w:rPr>
          <w:snapToGrid w:val="0"/>
        </w:rPr>
        <w:t xml:space="preserve">Система управления коммерческой деятельностью ООО </w:t>
      </w:r>
      <w:r>
        <w:rPr>
          <w:snapToGrid w:val="0"/>
        </w:rPr>
        <w:t>«Сабвей»</w:t>
      </w:r>
      <w:r w:rsidRPr="00E64457">
        <w:rPr>
          <w:snapToGrid w:val="0"/>
        </w:rPr>
        <w:t xml:space="preserve"> строится на планировании, учете, анализе и контроле основных технико-экономических показателей деятельности предприятия. Основные технико-экономические показатели представлены в таблице </w:t>
      </w:r>
      <w:r>
        <w:rPr>
          <w:snapToGrid w:val="0"/>
        </w:rPr>
        <w:t>3</w:t>
      </w:r>
      <w:r w:rsidRPr="00E64457">
        <w:rPr>
          <w:snapToGrid w:val="0"/>
        </w:rPr>
        <w:t>.</w:t>
      </w:r>
      <w:bookmarkEnd w:id="19"/>
      <w:r>
        <w:rPr>
          <w:snapToGrid w:val="0"/>
        </w:rPr>
        <w:t>8</w:t>
      </w:r>
      <w:r w:rsidRPr="00E64457">
        <w:rPr>
          <w:snapToGrid w:val="0"/>
        </w:rPr>
        <w:t>, составленной по данным бухгалтерской (финансовой) отчетности предприятия.</w:t>
      </w:r>
    </w:p>
    <w:p w:rsidR="00AF7B86" w:rsidRPr="00E64457" w:rsidRDefault="00AF7B86" w:rsidP="00EF7E56">
      <w:pPr>
        <w:pStyle w:val="Caption"/>
        <w:widowControl w:val="0"/>
        <w:ind w:firstLine="709"/>
        <w:jc w:val="both"/>
        <w:rPr>
          <w:b w:val="0"/>
          <w:szCs w:val="28"/>
        </w:rPr>
      </w:pPr>
      <w:r w:rsidRPr="00E64457">
        <w:rPr>
          <w:b w:val="0"/>
          <w:szCs w:val="28"/>
        </w:rPr>
        <w:t xml:space="preserve">Анализируя технико-экономические показатели Общества за </w:t>
      </w:r>
      <w:r>
        <w:rPr>
          <w:b w:val="0"/>
          <w:szCs w:val="28"/>
        </w:rPr>
        <w:t>2014</w:t>
      </w:r>
      <w:r w:rsidRPr="00E64457">
        <w:rPr>
          <w:b w:val="0"/>
          <w:szCs w:val="28"/>
        </w:rPr>
        <w:t>-</w:t>
      </w:r>
      <w:r>
        <w:rPr>
          <w:b w:val="0"/>
          <w:szCs w:val="28"/>
        </w:rPr>
        <w:t>2015</w:t>
      </w:r>
      <w:r w:rsidRPr="00E64457">
        <w:rPr>
          <w:b w:val="0"/>
          <w:szCs w:val="28"/>
        </w:rPr>
        <w:t>год</w:t>
      </w:r>
      <w:r>
        <w:rPr>
          <w:b w:val="0"/>
          <w:szCs w:val="28"/>
        </w:rPr>
        <w:t>ы</w:t>
      </w:r>
      <w:r w:rsidRPr="00E64457">
        <w:rPr>
          <w:b w:val="0"/>
          <w:szCs w:val="28"/>
        </w:rPr>
        <w:t xml:space="preserve">, можно отметить увеличение выручки от реализации на </w:t>
      </w:r>
      <w:r>
        <w:rPr>
          <w:b w:val="0"/>
          <w:szCs w:val="28"/>
        </w:rPr>
        <w:t xml:space="preserve">2452 </w:t>
      </w:r>
      <w:r w:rsidRPr="00E64457">
        <w:rPr>
          <w:b w:val="0"/>
          <w:szCs w:val="28"/>
        </w:rPr>
        <w:t>тыс. руб.</w:t>
      </w:r>
    </w:p>
    <w:p w:rsidR="00AF7B86" w:rsidRPr="00E64457" w:rsidRDefault="00AF7B86" w:rsidP="00EF7E56">
      <w:pPr>
        <w:pStyle w:val="Caption"/>
        <w:widowControl w:val="0"/>
        <w:ind w:firstLine="709"/>
        <w:jc w:val="both"/>
        <w:rPr>
          <w:b w:val="0"/>
          <w:szCs w:val="28"/>
        </w:rPr>
      </w:pPr>
      <w:r w:rsidRPr="00E64457">
        <w:rPr>
          <w:b w:val="0"/>
          <w:szCs w:val="28"/>
        </w:rPr>
        <w:t xml:space="preserve">Среднесписочная численность всего персонала в </w:t>
      </w:r>
      <w:r>
        <w:rPr>
          <w:b w:val="0"/>
          <w:szCs w:val="28"/>
        </w:rPr>
        <w:t>2014</w:t>
      </w:r>
      <w:r w:rsidRPr="00E64457">
        <w:rPr>
          <w:b w:val="0"/>
          <w:szCs w:val="28"/>
        </w:rPr>
        <w:t xml:space="preserve"> году по сравнению с предыдущим годом </w:t>
      </w:r>
      <w:r>
        <w:rPr>
          <w:b w:val="0"/>
          <w:szCs w:val="28"/>
        </w:rPr>
        <w:t>выросла на 1 человека</w:t>
      </w:r>
      <w:r w:rsidRPr="00E64457">
        <w:rPr>
          <w:b w:val="0"/>
          <w:szCs w:val="28"/>
        </w:rPr>
        <w:t xml:space="preserve">. </w:t>
      </w:r>
    </w:p>
    <w:p w:rsidR="00AF7B86" w:rsidRPr="00E64457" w:rsidRDefault="00AF7B86" w:rsidP="00EF7E56">
      <w:pPr>
        <w:pStyle w:val="Caption"/>
        <w:widowControl w:val="0"/>
        <w:ind w:firstLine="709"/>
        <w:jc w:val="both"/>
        <w:rPr>
          <w:b w:val="0"/>
          <w:szCs w:val="28"/>
        </w:rPr>
      </w:pPr>
      <w:r w:rsidRPr="00E64457">
        <w:rPr>
          <w:b w:val="0"/>
          <w:bCs/>
          <w:szCs w:val="28"/>
        </w:rPr>
        <w:t xml:space="preserve">Выработка 1 работающего увеличилась в </w:t>
      </w:r>
      <w:r>
        <w:rPr>
          <w:b w:val="0"/>
          <w:bCs/>
          <w:szCs w:val="28"/>
        </w:rPr>
        <w:t>1,08</w:t>
      </w:r>
      <w:r w:rsidRPr="00E64457">
        <w:rPr>
          <w:b w:val="0"/>
          <w:bCs/>
          <w:szCs w:val="28"/>
        </w:rPr>
        <w:t xml:space="preserve"> раза и в отчетном году составила </w:t>
      </w:r>
      <w:r>
        <w:rPr>
          <w:b w:val="0"/>
          <w:bCs/>
          <w:szCs w:val="28"/>
        </w:rPr>
        <w:t>1442</w:t>
      </w:r>
      <w:r w:rsidRPr="00E64457">
        <w:rPr>
          <w:b w:val="0"/>
          <w:bCs/>
          <w:szCs w:val="28"/>
        </w:rPr>
        <w:t xml:space="preserve"> тыс. руб./чел. Фонд заработной платы в отчетном году увеличился всего на </w:t>
      </w:r>
      <w:r>
        <w:rPr>
          <w:b w:val="0"/>
          <w:bCs/>
          <w:szCs w:val="28"/>
        </w:rPr>
        <w:t>1</w:t>
      </w:r>
      <w:r w:rsidRPr="00E64457">
        <w:rPr>
          <w:b w:val="0"/>
          <w:bCs/>
          <w:szCs w:val="28"/>
        </w:rPr>
        <w:t xml:space="preserve">0 % и сформировался на уровне </w:t>
      </w:r>
      <w:r>
        <w:rPr>
          <w:b w:val="0"/>
          <w:bCs/>
          <w:szCs w:val="28"/>
        </w:rPr>
        <w:t>2226</w:t>
      </w:r>
      <w:r w:rsidRPr="00E64457">
        <w:rPr>
          <w:b w:val="0"/>
          <w:bCs/>
          <w:szCs w:val="28"/>
        </w:rPr>
        <w:t xml:space="preserve"> тыс. руб. </w:t>
      </w:r>
      <w:r w:rsidRPr="00E64457">
        <w:rPr>
          <w:b w:val="0"/>
          <w:szCs w:val="28"/>
        </w:rPr>
        <w:t xml:space="preserve">Среднемесячная заработная плата одного работника  по сравнению с </w:t>
      </w:r>
      <w:r>
        <w:rPr>
          <w:b w:val="0"/>
          <w:szCs w:val="28"/>
        </w:rPr>
        <w:t>2014</w:t>
      </w:r>
      <w:r w:rsidRPr="00E64457">
        <w:rPr>
          <w:b w:val="0"/>
          <w:szCs w:val="28"/>
        </w:rPr>
        <w:t xml:space="preserve"> годом значительно изменилась  и колеблется на уровне 1</w:t>
      </w:r>
      <w:r>
        <w:rPr>
          <w:b w:val="0"/>
          <w:szCs w:val="28"/>
        </w:rPr>
        <w:t>8</w:t>
      </w:r>
      <w:r w:rsidRPr="00E64457">
        <w:rPr>
          <w:b w:val="0"/>
          <w:szCs w:val="28"/>
        </w:rPr>
        <w:t xml:space="preserve"> тыс. руб.</w:t>
      </w:r>
    </w:p>
    <w:p w:rsidR="00AF7B86" w:rsidRPr="00E64457" w:rsidRDefault="00AF7B86" w:rsidP="00EF7E56">
      <w:pPr>
        <w:widowControl w:val="0"/>
        <w:autoSpaceDE w:val="0"/>
        <w:autoSpaceDN w:val="0"/>
        <w:adjustRightInd w:val="0"/>
      </w:pPr>
      <w:r w:rsidRPr="00E64457">
        <w:t xml:space="preserve">Себестоимость </w:t>
      </w:r>
      <w:r>
        <w:t>реализуемой продукции</w:t>
      </w:r>
      <w:r w:rsidRPr="00E64457">
        <w:t xml:space="preserve"> за год </w:t>
      </w:r>
      <w:r>
        <w:t>снизилась</w:t>
      </w:r>
      <w:r w:rsidRPr="00E64457">
        <w:t xml:space="preserve">, примерно, на </w:t>
      </w:r>
      <w:r>
        <w:t>946</w:t>
      </w:r>
      <w:r w:rsidRPr="00E64457">
        <w:t xml:space="preserve"> тыс. руб. </w:t>
      </w:r>
      <w:r>
        <w:t>Более высокие темпы снижения</w:t>
      </w:r>
      <w:r w:rsidRPr="00E64457">
        <w:t xml:space="preserve"> себестоимости </w:t>
      </w:r>
      <w:r>
        <w:t>продукции по сравнению с изменением</w:t>
      </w:r>
      <w:r w:rsidRPr="00E64457">
        <w:t xml:space="preserve"> выручки реализованной продукции, сказываются на динамике затрат на 1 руб. реализации. Так, уровень затрат на 1 рубль за анализируемый период </w:t>
      </w:r>
      <w:r>
        <w:t>сильно снизился</w:t>
      </w:r>
      <w:r w:rsidRPr="00E64457">
        <w:t xml:space="preserve"> и составил  </w:t>
      </w:r>
      <w:r>
        <w:t>0,286</w:t>
      </w:r>
      <w:r w:rsidRPr="00E64457">
        <w:t xml:space="preserve"> </w:t>
      </w:r>
      <w:r>
        <w:t>руб</w:t>
      </w:r>
      <w:r w:rsidRPr="00E64457">
        <w:t>.</w:t>
      </w:r>
    </w:p>
    <w:p w:rsidR="00AF7B86" w:rsidRPr="00E64457" w:rsidRDefault="00AF7B86" w:rsidP="00EF7E56">
      <w:pPr>
        <w:widowControl w:val="0"/>
        <w:autoSpaceDE w:val="0"/>
        <w:autoSpaceDN w:val="0"/>
        <w:adjustRightInd w:val="0"/>
      </w:pPr>
      <w:r w:rsidRPr="00E64457">
        <w:t>Обобщающими показателями оценки эффективности  деятельности являются коэффициенты рентабельности</w:t>
      </w:r>
      <w:r>
        <w:rPr>
          <w:rStyle w:val="FootnoteReference"/>
        </w:rPr>
        <w:footnoteReference w:id="18"/>
      </w:r>
      <w:r w:rsidRPr="00E64457">
        <w:t xml:space="preserve">. Так, показатель рентабельности продаж в </w:t>
      </w:r>
      <w:r>
        <w:t>2015</w:t>
      </w:r>
      <w:r w:rsidRPr="00E64457">
        <w:t xml:space="preserve"> году составляет </w:t>
      </w:r>
      <w:r>
        <w:t>58%</w:t>
      </w:r>
      <w:r w:rsidRPr="00E64457">
        <w:t xml:space="preserve">. Рост рентабельности </w:t>
      </w:r>
      <w:r>
        <w:t>деятельности компании</w:t>
      </w:r>
      <w:r w:rsidRPr="00E64457">
        <w:t xml:space="preserve"> объясняется приростом прибыли в </w:t>
      </w:r>
      <w:r>
        <w:t>2015</w:t>
      </w:r>
      <w:r w:rsidRPr="00E64457">
        <w:t xml:space="preserve"> году. </w:t>
      </w:r>
    </w:p>
    <w:p w:rsidR="00AF7B86" w:rsidRDefault="00AF7B86" w:rsidP="00EF7E56"/>
    <w:p w:rsidR="00AF7B86" w:rsidRDefault="00AF7B86" w:rsidP="00844439"/>
    <w:p w:rsidR="00AF7B86" w:rsidRDefault="00AF7B86">
      <w:r>
        <w:br w:type="page"/>
      </w:r>
    </w:p>
    <w:p w:rsidR="00AF7B86" w:rsidRPr="003F15C2" w:rsidRDefault="00AF7B86" w:rsidP="003F15C2">
      <w:pPr>
        <w:pStyle w:val="Heading1"/>
      </w:pPr>
      <w:bookmarkStart w:id="20" w:name="_Toc295183"/>
      <w:bookmarkStart w:id="21" w:name="_Toc645728"/>
      <w:bookmarkStart w:id="22" w:name="_Toc381791886"/>
      <w:bookmarkStart w:id="23" w:name="_Toc390011245"/>
      <w:bookmarkStart w:id="24" w:name="_Toc421031490"/>
      <w:bookmarkStart w:id="25" w:name="_Toc451593092"/>
      <w:r w:rsidRPr="003F15C2">
        <w:t>З</w:t>
      </w:r>
      <w:bookmarkEnd w:id="20"/>
      <w:bookmarkEnd w:id="21"/>
      <w:bookmarkEnd w:id="22"/>
      <w:r w:rsidRPr="003F15C2">
        <w:t>аключение</w:t>
      </w:r>
      <w:bookmarkEnd w:id="23"/>
      <w:bookmarkEnd w:id="24"/>
      <w:bookmarkEnd w:id="25"/>
    </w:p>
    <w:p w:rsidR="00AF7B86" w:rsidRPr="005E1185" w:rsidRDefault="00AF7B86" w:rsidP="008F5618"/>
    <w:p w:rsidR="00AF7B86" w:rsidRDefault="00AF7B86" w:rsidP="00D12517">
      <w:r w:rsidRPr="006506D3">
        <w:t xml:space="preserve">Актуальность темы </w:t>
      </w:r>
      <w:r>
        <w:t>выпускной квалификационной</w:t>
      </w:r>
      <w:r w:rsidRPr="006506D3">
        <w:t xml:space="preserve"> работы разъясняется тем, что финансовая стабильность, в нынешнее время, считается одной из основополагающих черт финансово-хозяйственной деятельности организации. Компания с нормальной финансовой устойчивостью имеет возможность вовремя осуществлять платежи по своим долгам, имеет превосходство перед иными субъектами хозяйствования в привлечении инвестиционного капитала, в получении займов, в подборе бизнес-партнеров. И самое главное финансовая стабильность дает компании независимость от нежданных изменений рыночных отношений и, соответственно, риск стать банкротом становится наименьшим.</w:t>
      </w:r>
      <w:r>
        <w:t xml:space="preserve"> Именно поэтому правильный, грамотный бухгалтерский учет и своевременный анализ финансовых результатов любого предприятия является важнейшей составляющей управленческой деятельности. </w:t>
      </w:r>
    </w:p>
    <w:p w:rsidR="00AF7B86" w:rsidRDefault="00AF7B86" w:rsidP="00D12517">
      <w:r w:rsidRPr="00DE184F">
        <w:t xml:space="preserve">Прибыль </w:t>
      </w:r>
      <w:r>
        <w:t xml:space="preserve">трактуется как </w:t>
      </w:r>
      <w:r w:rsidRPr="00DE184F">
        <w:t xml:space="preserve">один из </w:t>
      </w:r>
      <w:r>
        <w:t>главнейших</w:t>
      </w:r>
      <w:r w:rsidRPr="00DE184F">
        <w:t xml:space="preserve"> показателей </w:t>
      </w:r>
      <w:r>
        <w:t>финансово-</w:t>
      </w:r>
      <w:r w:rsidRPr="00DE184F">
        <w:t xml:space="preserve">хозяйственной </w:t>
      </w:r>
      <w:r>
        <w:t>деятельности</w:t>
      </w:r>
      <w:r w:rsidRPr="00DE184F">
        <w:t xml:space="preserve"> </w:t>
      </w:r>
      <w:r>
        <w:t>организации</w:t>
      </w:r>
      <w:r w:rsidRPr="00DE184F">
        <w:t xml:space="preserve">. </w:t>
      </w:r>
      <w:r>
        <w:t>При его помощи</w:t>
      </w:r>
      <w:r w:rsidRPr="00DE184F">
        <w:t xml:space="preserve"> </w:t>
      </w:r>
      <w:r>
        <w:t>рассчитывается</w:t>
      </w:r>
      <w:r w:rsidRPr="00DE184F">
        <w:t xml:space="preserve"> </w:t>
      </w:r>
      <w:r>
        <w:t>степень</w:t>
      </w:r>
      <w:r w:rsidRPr="00DE184F">
        <w:t xml:space="preserve"> рентабельности, то есть </w:t>
      </w:r>
      <w:r>
        <w:t>доходность</w:t>
      </w:r>
      <w:r w:rsidRPr="00DE184F">
        <w:t xml:space="preserve">, а также </w:t>
      </w:r>
      <w:r>
        <w:t>рациональность</w:t>
      </w:r>
      <w:r w:rsidRPr="00DE184F">
        <w:t xml:space="preserve"> функционирования </w:t>
      </w:r>
      <w:r>
        <w:t>организации</w:t>
      </w:r>
      <w:r w:rsidRPr="00DE184F">
        <w:t xml:space="preserve">. Прибыль </w:t>
      </w:r>
      <w:r>
        <w:t>рассчитывается</w:t>
      </w:r>
      <w:r w:rsidRPr="00DE184F">
        <w:t xml:space="preserve"> как разность между </w:t>
      </w:r>
      <w:r>
        <w:t>доходом</w:t>
      </w:r>
      <w:r w:rsidRPr="00DE184F">
        <w:t xml:space="preserve"> от </w:t>
      </w:r>
      <w:r>
        <w:t>продажи</w:t>
      </w:r>
      <w:r w:rsidRPr="00DE184F">
        <w:t xml:space="preserve"> и </w:t>
      </w:r>
      <w:r>
        <w:t>затратами</w:t>
      </w:r>
      <w:r w:rsidRPr="00DE184F">
        <w:t xml:space="preserve"> на производство и </w:t>
      </w:r>
      <w:r>
        <w:t>реализацию</w:t>
      </w:r>
      <w:r w:rsidRPr="00DE184F">
        <w:t xml:space="preserve">. Если собственные </w:t>
      </w:r>
      <w:r>
        <w:t>затраты</w:t>
      </w:r>
      <w:r w:rsidRPr="00DE184F">
        <w:t xml:space="preserve"> </w:t>
      </w:r>
      <w:r>
        <w:t>гораздо выше денежных поступлений</w:t>
      </w:r>
      <w:r w:rsidRPr="00DE184F">
        <w:t xml:space="preserve"> от </w:t>
      </w:r>
      <w:r>
        <w:t>продажи</w:t>
      </w:r>
      <w:r w:rsidRPr="00DE184F">
        <w:t xml:space="preserve">, тогда </w:t>
      </w:r>
      <w:r>
        <w:t>считается, что предприятие</w:t>
      </w:r>
      <w:r w:rsidRPr="00DE184F">
        <w:t xml:space="preserve"> </w:t>
      </w:r>
      <w:r>
        <w:t>получило убыток</w:t>
      </w:r>
      <w:r w:rsidRPr="00DE184F">
        <w:t xml:space="preserve"> от </w:t>
      </w:r>
      <w:r>
        <w:t>продажи</w:t>
      </w:r>
      <w:r w:rsidRPr="00DE184F">
        <w:t xml:space="preserve">. </w:t>
      </w:r>
      <w:r>
        <w:t>Итоговым</w:t>
      </w:r>
      <w:r w:rsidRPr="00DE184F">
        <w:t xml:space="preserve"> финансовым результатом </w:t>
      </w:r>
      <w:r>
        <w:t>деятельности</w:t>
      </w:r>
      <w:r w:rsidRPr="00DE184F">
        <w:t xml:space="preserve"> </w:t>
      </w:r>
      <w:r>
        <w:t>организации</w:t>
      </w:r>
      <w:r w:rsidRPr="00DE184F">
        <w:t xml:space="preserve"> является, </w:t>
      </w:r>
      <w:r>
        <w:t>обычно</w:t>
      </w:r>
      <w:r w:rsidRPr="00DE184F">
        <w:t xml:space="preserve">, прибыль. Однако в </w:t>
      </w:r>
      <w:r>
        <w:t>результате</w:t>
      </w:r>
      <w:r w:rsidRPr="00DE184F">
        <w:t xml:space="preserve"> </w:t>
      </w:r>
      <w:r>
        <w:t>деятельности</w:t>
      </w:r>
      <w:r w:rsidRPr="00DE184F">
        <w:t xml:space="preserve"> по </w:t>
      </w:r>
      <w:r>
        <w:t>различным</w:t>
      </w:r>
      <w:r w:rsidRPr="00DE184F">
        <w:t xml:space="preserve"> </w:t>
      </w:r>
      <w:r>
        <w:t xml:space="preserve">фактам хозяйственной жизни </w:t>
      </w:r>
      <w:r w:rsidRPr="00DE184F">
        <w:t xml:space="preserve">у </w:t>
      </w:r>
      <w:r>
        <w:t>организации</w:t>
      </w:r>
      <w:r w:rsidRPr="00DE184F">
        <w:t xml:space="preserve"> могут </w:t>
      </w:r>
      <w:r>
        <w:t>быть</w:t>
      </w:r>
      <w:r w:rsidRPr="00DE184F">
        <w:t xml:space="preserve"> и убытки, </w:t>
      </w:r>
      <w:r>
        <w:t>уменьшающие</w:t>
      </w:r>
      <w:r w:rsidRPr="00DE184F">
        <w:t xml:space="preserve"> полученную прибыль и </w:t>
      </w:r>
      <w:r>
        <w:t>снижающие</w:t>
      </w:r>
      <w:r w:rsidRPr="00DE184F">
        <w:t xml:space="preserve"> рентабельность.</w:t>
      </w:r>
    </w:p>
    <w:p w:rsidR="00AF7B86" w:rsidRPr="006E5455" w:rsidRDefault="00AF7B86" w:rsidP="00D12517">
      <w:r>
        <w:t>Д</w:t>
      </w:r>
      <w:r w:rsidRPr="006E5455">
        <w:t>оходы от основной деятельности ООО «Сабвей» учитываются на счете 90 «Выручка», расходы связанные с основной деятельностью  учитываются на счете 90.2 «Себестоимость продаж». Прочие доходы и расходы, включаемые в общий финансовый результат предприятия, отражаются в учете обособленно от результата продаж на счете 91 «Прочие доходы и расходы» путем «развернутого» отражения отдельных статей в течение отчетного периода. В ООО «Сабвей» к данному счету открыты следующие субсчета:</w:t>
      </w:r>
    </w:p>
    <w:p w:rsidR="00AF7B86" w:rsidRPr="006E5455" w:rsidRDefault="00AF7B86" w:rsidP="00D12517">
      <w:r w:rsidRPr="006E5455">
        <w:t>- 91-1 «Доходы»;</w:t>
      </w:r>
    </w:p>
    <w:p w:rsidR="00AF7B86" w:rsidRPr="006E5455" w:rsidRDefault="00AF7B86" w:rsidP="00D12517">
      <w:r w:rsidRPr="006E5455">
        <w:t>- 91-2 «Расходы»;</w:t>
      </w:r>
    </w:p>
    <w:p w:rsidR="00AF7B86" w:rsidRPr="006E5455" w:rsidRDefault="00AF7B86" w:rsidP="00D12517">
      <w:r w:rsidRPr="006E5455">
        <w:t>- 91-3 «НДС от прочей реализации»;</w:t>
      </w:r>
    </w:p>
    <w:p w:rsidR="00AF7B86" w:rsidRPr="006E5455" w:rsidRDefault="00AF7B86" w:rsidP="00D12517">
      <w:r w:rsidRPr="006E5455">
        <w:t xml:space="preserve">- 91-9 «Сальдо прочих доходов и расходов». </w:t>
      </w:r>
    </w:p>
    <w:p w:rsidR="00AF7B86" w:rsidRPr="006E5455" w:rsidRDefault="00AF7B86" w:rsidP="00D12517">
      <w:r w:rsidRPr="006E5455">
        <w:t>Информация о доходах и расходах в организации ООО «Сабвей» отражается следующим образом:</w:t>
      </w:r>
    </w:p>
    <w:p w:rsidR="00AF7B86" w:rsidRPr="006E5455" w:rsidRDefault="00AF7B86" w:rsidP="00D12517">
      <w:r w:rsidRPr="006E5455">
        <w:t>1. Доходы, полученные от основной деятельности главный бухгалтер ООО «Сабвей» отражает по счету 90 «Выручка» и на основании этого счета формирует строку отчета о финансовых результатах «Выручка» за вычетом налога на добавленную стоимость</w:t>
      </w:r>
    </w:p>
    <w:p w:rsidR="00AF7B86" w:rsidRPr="006E5455" w:rsidRDefault="00AF7B86" w:rsidP="00D12517">
      <w:r w:rsidRPr="006E5455">
        <w:t>2. Расходы от основной деятельности собираются на счете 90.2 «Себестоимость продаж» и на основании этого счета формируется строка отчет о финансовых результатах «Себестоимость».</w:t>
      </w:r>
    </w:p>
    <w:p w:rsidR="00AF7B86" w:rsidRPr="006E5455" w:rsidRDefault="00AF7B86" w:rsidP="00D12517">
      <w:r w:rsidRPr="006E5455">
        <w:t>3. Расходы, которые связаны с реализацией продукции косвенно раскрываются в отчете о финансовых результатах по строке «Коммерческие расходы».</w:t>
      </w:r>
    </w:p>
    <w:p w:rsidR="00AF7B86" w:rsidRPr="006E5455" w:rsidRDefault="00AF7B86" w:rsidP="00D12517">
      <w:r w:rsidRPr="006E5455">
        <w:t>4. Расходы, связанные с содержанием управленческого персонала отражают в строке отчета о финансовых результатах «Управленческие расходы».</w:t>
      </w:r>
    </w:p>
    <w:p w:rsidR="00AF7B86" w:rsidRDefault="00AF7B86" w:rsidP="00D12517">
      <w:r w:rsidRPr="006E5455">
        <w:t>5. Прочие доходы отражаются в одноименной строке отчета о финансовых результатах, также как и прочие расходы.</w:t>
      </w:r>
    </w:p>
    <w:p w:rsidR="00AF7B86" w:rsidRDefault="00AF7B86" w:rsidP="00D12517">
      <w:r>
        <w:t>Анализ структуры товарной номенклатуры ООО «Сабвей» дал возможность понять, что в группу «А» входят – реализация продукции собственного производства (булочки с мясом, чизбургеры и т.д.), в группу «В» входит – реализация напитков, в группу «С» вошли: реализация чая, кофе, мороженного.</w:t>
      </w:r>
    </w:p>
    <w:p w:rsidR="00AF7B86" w:rsidRDefault="00AF7B86" w:rsidP="00D12517">
      <w:r w:rsidRPr="00C87EEE">
        <w:t>Таким образом, кафе «Сабвей» узкоспециализированный экономический субъект, основную часть дохода которого обеспечивает продажа продуктов питания собственного производства.</w:t>
      </w:r>
    </w:p>
    <w:p w:rsidR="00AF7B86" w:rsidRDefault="00AF7B86" w:rsidP="00D12517">
      <w:r>
        <w:t>Ежегодный прирост выручки составляет в среднем порядка 2,45 млн. руб.  Поскольку деятельность ООО «Сабвей» складывается из операций, связанных с приобретением продукции и товаров и их реализацией, то в процессе этой деятельности ООО «Сабвей» несет затраты, необходимые для доведения продукции до потребителя, выраженные в денежной форме. О</w:t>
      </w:r>
      <w:r w:rsidRPr="00C87EEE">
        <w:t xml:space="preserve">бщая сумма затрат ООО «Сабвей» в 2014 г. составила  6418  тыс. руб. Наибольшая доля в общей сумме затрат по итогам года приходилась на аренду и коммунальные платежи (арендные платежи, оплата электроэнергии и водоснабжения) – 17,34% и прочие расходы – 1,56%. На выплату зарплаты и на социальные выплаты (социальные выплаты) приходится порядка 25% всех затрат. Наименьшие расходы ООО «Сабвей» в 2014 году отмечены по статьям «обслуживание оборудования и инвентаря». Коммерческие расходы (реклама) составляли 2,28%, а управленческие расходы на предприятии отдельно не выделяются.  </w:t>
      </w:r>
    </w:p>
    <w:p w:rsidR="00AF7B86" w:rsidRPr="00BA53A0" w:rsidRDefault="00AF7B86" w:rsidP="00D12517">
      <w:r>
        <w:t>Для анализа данных</w:t>
      </w:r>
      <w:r w:rsidRPr="00BA53A0">
        <w:t xml:space="preserve"> выручки от реализации  используют четыре факторные модели.</w:t>
      </w:r>
    </w:p>
    <w:p w:rsidR="00AF7B86" w:rsidRPr="00BA53A0" w:rsidRDefault="00AF7B86" w:rsidP="00D12517">
      <w:r w:rsidRPr="00BA53A0">
        <w:t>По результатам анализа первой факторной модели установлено, что положительное влияние на увеличение выручки от реализации в 201</w:t>
      </w:r>
      <w:r>
        <w:t>5</w:t>
      </w:r>
      <w:r w:rsidRPr="00BA53A0">
        <w:t xml:space="preserve"> году оказало влияние </w:t>
      </w:r>
      <w:r>
        <w:t>сниж</w:t>
      </w:r>
      <w:r w:rsidRPr="00BA53A0">
        <w:t xml:space="preserve">ение остатков нереализованной товаров на начало периода, увеличение объемов продаж на </w:t>
      </w:r>
      <w:r>
        <w:t>2542</w:t>
      </w:r>
      <w:r w:rsidRPr="00BA53A0">
        <w:t xml:space="preserve"> тыс. руб. и снижение объемов нереализованной товаров на конец периода произошло на </w:t>
      </w:r>
      <w:r>
        <w:t xml:space="preserve">27 </w:t>
      </w:r>
      <w:r w:rsidRPr="00BA53A0">
        <w:t>тыс. руб.</w:t>
      </w:r>
    </w:p>
    <w:p w:rsidR="00AF7B86" w:rsidRPr="00BA53A0" w:rsidRDefault="00AF7B86" w:rsidP="00D12517">
      <w:r w:rsidRPr="00BA53A0">
        <w:rPr>
          <w:noProof/>
        </w:rPr>
        <w:t xml:space="preserve">Анализ второй группы факторов показал, </w:t>
      </w:r>
      <w:r w:rsidRPr="00BA53A0">
        <w:t>что в 201</w:t>
      </w:r>
      <w:r>
        <w:t>5</w:t>
      </w:r>
      <w:r w:rsidRPr="00BA53A0">
        <w:t xml:space="preserve"> году наибольший удельный вес приходится на прибыль от продаж  - 96%</w:t>
      </w:r>
      <w:r>
        <w:t>, снижение себестоимости снизило выручку на 2%</w:t>
      </w:r>
      <w:r w:rsidRPr="00BA53A0">
        <w:t>.</w:t>
      </w:r>
    </w:p>
    <w:p w:rsidR="00AF7B86" w:rsidRPr="002623EB" w:rsidRDefault="00AF7B86" w:rsidP="00D12517">
      <w:pPr>
        <w:widowControl w:val="0"/>
      </w:pPr>
      <w:r w:rsidRPr="002623EB">
        <w:t xml:space="preserve">Большая часть расходов прибыль от продаж приходится на закупку товаров у производителей и ее транспортировку. </w:t>
      </w:r>
    </w:p>
    <w:p w:rsidR="00AF7B86" w:rsidRPr="00C87EEE" w:rsidRDefault="00AF7B86" w:rsidP="00D12517">
      <w:pPr>
        <w:rPr>
          <w:rFonts w:eastAsia="Times New Roman"/>
        </w:rPr>
      </w:pPr>
      <w:r w:rsidRPr="00C87EEE">
        <w:rPr>
          <w:rFonts w:eastAsia="Times New Roman"/>
        </w:rPr>
        <w:t xml:space="preserve">Объем   прибыли реализации товаров в 2015 году увеличился на  2542тыс. руб., или на 20%. </w:t>
      </w:r>
      <w:r w:rsidRPr="00C87EEE">
        <w:rPr>
          <w:rFonts w:eastAsia="Times New Roman"/>
          <w:kern w:val="36"/>
        </w:rPr>
        <w:t>Объем прибыли от продаж за год увеличился  за счет роста объемов продаж, и изменения отпускных цен на товары. Изменение себестоимости в 2015 году способствовало увеличению  прибыли от продажи товаров на 2957 тыс. руб.</w:t>
      </w:r>
      <w:r w:rsidRPr="00C87EEE">
        <w:rPr>
          <w:rFonts w:eastAsia="Times New Roman"/>
        </w:rPr>
        <w:t xml:space="preserve">, а </w:t>
      </w:r>
      <w:r w:rsidRPr="00C87EEE">
        <w:rPr>
          <w:rFonts w:eastAsia="Times New Roman"/>
          <w:kern w:val="36"/>
        </w:rPr>
        <w:t xml:space="preserve">изменение структуры реализованных товаров - на 16,62 тыс. руб. </w:t>
      </w:r>
      <w:r w:rsidRPr="00C87EEE">
        <w:rPr>
          <w:rFonts w:eastAsia="Times New Roman"/>
        </w:rPr>
        <w:t xml:space="preserve">Наибольшее  влияние на прибыль от продаж ООО «Сабвей» оказывают отпускные цены на продукцию.  </w:t>
      </w:r>
    </w:p>
    <w:p w:rsidR="00AF7B86" w:rsidRPr="00BA53A0" w:rsidRDefault="00AF7B86" w:rsidP="00D12517">
      <w:pPr>
        <w:widowControl w:val="0"/>
      </w:pPr>
      <w:r w:rsidRPr="00BA53A0">
        <w:t xml:space="preserve">  Чистая  прибыль за анализируемый период  выросла на </w:t>
      </w:r>
      <w:r>
        <w:t>2457</w:t>
      </w:r>
      <w:r w:rsidRPr="00BA53A0">
        <w:t xml:space="preserve"> тыс.</w:t>
      </w:r>
      <w:r>
        <w:t xml:space="preserve"> </w:t>
      </w:r>
      <w:r w:rsidRPr="00BA53A0">
        <w:t>руб., и</w:t>
      </w:r>
      <w:r>
        <w:t>,</w:t>
      </w:r>
      <w:r w:rsidRPr="00BA53A0">
        <w:t xml:space="preserve"> наконец</w:t>
      </w:r>
      <w:r>
        <w:t>,</w:t>
      </w:r>
      <w:r w:rsidRPr="00BA53A0">
        <w:t xml:space="preserve"> 31.12.201</w:t>
      </w:r>
      <w:r>
        <w:t xml:space="preserve">5 </w:t>
      </w:r>
      <w:r w:rsidRPr="00BA53A0">
        <w:t xml:space="preserve">г. установилась на уровне </w:t>
      </w:r>
      <w:r>
        <w:t>6710</w:t>
      </w:r>
      <w:r w:rsidRPr="00BA53A0">
        <w:t xml:space="preserve"> тыс.</w:t>
      </w:r>
      <w:r>
        <w:t xml:space="preserve"> </w:t>
      </w:r>
      <w:r w:rsidRPr="00BA53A0">
        <w:t xml:space="preserve">руб. (темп прироста составил </w:t>
      </w:r>
      <w:r>
        <w:t>58</w:t>
      </w:r>
      <w:r w:rsidRPr="00BA53A0">
        <w:t xml:space="preserve">%). Все это свидетельствует о финансовой стабильности компании и положительной динамике наращивания оборотов. </w:t>
      </w:r>
    </w:p>
    <w:p w:rsidR="00AF7B86" w:rsidRPr="00BA53A0" w:rsidRDefault="00AF7B86" w:rsidP="00D12517">
      <w:pPr>
        <w:widowControl w:val="0"/>
      </w:pPr>
      <w:r w:rsidRPr="00BA53A0">
        <w:t xml:space="preserve">  За анализируемый период значения большинства показателей рентабельности увеличились, что следует рассматривать как эффективное ведение бизнеса. </w:t>
      </w:r>
    </w:p>
    <w:p w:rsidR="00AF7B86" w:rsidRPr="00BA53A0" w:rsidRDefault="00AF7B86" w:rsidP="00D12517">
      <w:r w:rsidRPr="00BA53A0">
        <w:t>По результатам экономического анализа были определены следующие варианты дальнейшего развития бизнеса ООО «</w:t>
      </w:r>
      <w:r>
        <w:t>Сабвей</w:t>
      </w:r>
      <w:r w:rsidRPr="00BA53A0">
        <w:t>»:</w:t>
      </w:r>
    </w:p>
    <w:p w:rsidR="00AF7B86" w:rsidRPr="00BA53A0" w:rsidRDefault="00AF7B86" w:rsidP="00D12517">
      <w:pPr>
        <w:numPr>
          <w:ilvl w:val="0"/>
          <w:numId w:val="40"/>
        </w:numPr>
      </w:pPr>
      <w:r w:rsidRPr="00BA53A0">
        <w:t>Увеличить товарооборот компании можно за счет расширения товарного ассортимента, в том числе совершенно новых товарных групп (к примеру, соки, воды)</w:t>
      </w:r>
    </w:p>
    <w:p w:rsidR="00AF7B86" w:rsidRPr="00BA53A0" w:rsidRDefault="00AF7B86" w:rsidP="00D12517">
      <w:pPr>
        <w:numPr>
          <w:ilvl w:val="0"/>
          <w:numId w:val="40"/>
        </w:numPr>
      </w:pPr>
      <w:r w:rsidRPr="00BA53A0">
        <w:t xml:space="preserve">Расширение рынков сбыта за счет </w:t>
      </w:r>
      <w:r>
        <w:t>организации корпоративных мероприятий</w:t>
      </w:r>
    </w:p>
    <w:p w:rsidR="00AF7B86" w:rsidRPr="00BA53A0" w:rsidRDefault="00AF7B86" w:rsidP="00D12517">
      <w:r w:rsidRPr="00BA53A0">
        <w:t>Реализация любого из перечисленн</w:t>
      </w:r>
      <w:r>
        <w:t>ых</w:t>
      </w:r>
      <w:r w:rsidRPr="00BA53A0">
        <w:t xml:space="preserve"> вариант</w:t>
      </w:r>
      <w:r>
        <w:t>ов</w:t>
      </w:r>
      <w:r w:rsidRPr="00BA53A0">
        <w:t xml:space="preserve"> потребует четкого планирования инвестиционных вложений и эксплуатационных расходов, прогнозирования потенциальных объемов сбыта и поступления выручки, расчета прибыли с целью определения рентабельности.</w:t>
      </w:r>
    </w:p>
    <w:p w:rsidR="00AF7B86" w:rsidRDefault="00AF7B86" w:rsidP="00D12517">
      <w:r>
        <w:t xml:space="preserve"> Главными направлениями повышения доходов ООО «Сабвей» и сокращения расходов можно считать:</w:t>
      </w:r>
    </w:p>
    <w:p w:rsidR="00AF7B86" w:rsidRPr="00C87EEE" w:rsidRDefault="00AF7B86" w:rsidP="00D12517">
      <w:pPr>
        <w:numPr>
          <w:ilvl w:val="0"/>
          <w:numId w:val="39"/>
        </w:numPr>
        <w:ind w:hanging="357"/>
        <w:contextualSpacing/>
        <w:rPr>
          <w:rFonts w:eastAsia="Times New Roman"/>
        </w:rPr>
      </w:pPr>
      <w:r w:rsidRPr="00C87EEE">
        <w:rPr>
          <w:rFonts w:eastAsia="Times New Roman"/>
        </w:rPr>
        <w:t>Введение практики текущего краткосрочного планирования. Для создания системы бюджетов, которые позволят анализировать деятельность компании, принимать важные стратегические решения с целью ликвидации негативных последствий изменения рыночной конъюнктуры на рынке общественного питания;</w:t>
      </w:r>
    </w:p>
    <w:p w:rsidR="00AF7B86" w:rsidRPr="00C87EEE" w:rsidRDefault="00AF7B86" w:rsidP="00D12517">
      <w:pPr>
        <w:numPr>
          <w:ilvl w:val="0"/>
          <w:numId w:val="39"/>
        </w:numPr>
        <w:ind w:hanging="357"/>
        <w:contextualSpacing/>
        <w:rPr>
          <w:rFonts w:eastAsia="Times New Roman"/>
        </w:rPr>
      </w:pPr>
      <w:r w:rsidRPr="00C87EEE">
        <w:rPr>
          <w:rFonts w:eastAsia="Times New Roman"/>
        </w:rPr>
        <w:t>Переход на пооперационный метод учета затрат и формирования управленческой отчётности по принципам:</w:t>
      </w:r>
    </w:p>
    <w:p w:rsidR="00AF7B86" w:rsidRPr="00C87EEE" w:rsidRDefault="00AF7B86" w:rsidP="00D12517">
      <w:pPr>
        <w:numPr>
          <w:ilvl w:val="0"/>
          <w:numId w:val="39"/>
        </w:numPr>
        <w:ind w:hanging="357"/>
        <w:contextualSpacing/>
        <w:rPr>
          <w:rFonts w:eastAsia="Times New Roman"/>
        </w:rPr>
      </w:pPr>
      <w:r w:rsidRPr="00C87EEE">
        <w:rPr>
          <w:rFonts w:eastAsia="Times New Roman"/>
        </w:rPr>
        <w:t>Прозрачности (четкое объяснение и связь отражаемых данных с операциями хозяйственной деятельности);</w:t>
      </w:r>
    </w:p>
    <w:p w:rsidR="00AF7B86" w:rsidRPr="00C87EEE" w:rsidRDefault="00AF7B86" w:rsidP="00D12517">
      <w:pPr>
        <w:numPr>
          <w:ilvl w:val="0"/>
          <w:numId w:val="39"/>
        </w:numPr>
        <w:ind w:hanging="357"/>
        <w:contextualSpacing/>
        <w:rPr>
          <w:rFonts w:eastAsia="Times New Roman"/>
        </w:rPr>
      </w:pPr>
      <w:r w:rsidRPr="00C87EEE">
        <w:rPr>
          <w:rFonts w:eastAsia="Times New Roman"/>
        </w:rPr>
        <w:t>Понятности (менеджмент компании должен понимать написанное в отчетах);</w:t>
      </w:r>
    </w:p>
    <w:p w:rsidR="00AF7B86" w:rsidRPr="00C87EEE" w:rsidRDefault="00AF7B86" w:rsidP="00D12517">
      <w:pPr>
        <w:numPr>
          <w:ilvl w:val="0"/>
          <w:numId w:val="39"/>
        </w:numPr>
        <w:ind w:hanging="357"/>
        <w:contextualSpacing/>
        <w:rPr>
          <w:rFonts w:eastAsia="Times New Roman"/>
        </w:rPr>
      </w:pPr>
      <w:r w:rsidRPr="00C87EEE">
        <w:rPr>
          <w:rFonts w:eastAsia="Times New Roman"/>
        </w:rPr>
        <w:t>Достоверности (отражение фактических операций, а не только документарно подтвержденных в противовес принципу бухгалтерского учета), -</w:t>
      </w:r>
    </w:p>
    <w:p w:rsidR="00AF7B86" w:rsidRDefault="00AF7B86" w:rsidP="00D12517">
      <w:r>
        <w:t>С целью формирования своевременных, рациональных управленских решений.</w:t>
      </w:r>
    </w:p>
    <w:p w:rsidR="00AF7B86" w:rsidRDefault="00AF7B86" w:rsidP="00D12517">
      <w:r>
        <w:t>Источников уменьшения затрат является перевод автомобильного транспорта на газ, введение норм расхода горюче-смазочных материалов.</w:t>
      </w:r>
    </w:p>
    <w:p w:rsidR="00AF7B86" w:rsidRPr="00D12517" w:rsidRDefault="00AF7B86" w:rsidP="008F5618">
      <w:r w:rsidRPr="00D12517">
        <w:t>Мы надеемся, что практическое применение указанных рекомендаций будет способствовать повышению эффективности деятельности и финансовой устойчивости</w:t>
      </w:r>
      <w:r>
        <w:t>.</w:t>
      </w:r>
    </w:p>
    <w:p w:rsidR="00AF7B86" w:rsidRDefault="00AF7B86" w:rsidP="008F5618">
      <w:r>
        <w:br w:type="page"/>
      </w:r>
    </w:p>
    <w:p w:rsidR="00AF7B86" w:rsidRPr="003F15C2" w:rsidRDefault="00AF7B86" w:rsidP="003F15C2">
      <w:pPr>
        <w:pStyle w:val="Heading1"/>
      </w:pPr>
      <w:bookmarkStart w:id="26" w:name="_Toc421031491"/>
      <w:bookmarkStart w:id="27" w:name="_Toc451593093"/>
      <w:r w:rsidRPr="003F15C2">
        <w:t>СПИСОК ЛИТЕРАТУРЫ</w:t>
      </w:r>
      <w:bookmarkEnd w:id="26"/>
      <w:bookmarkEnd w:id="27"/>
    </w:p>
    <w:p w:rsidR="00AF7B86" w:rsidRPr="00D97E89" w:rsidRDefault="00AF7B86" w:rsidP="008F5618">
      <w:pPr>
        <w:ind w:firstLine="720"/>
        <w:jc w:val="center"/>
        <w:rPr>
          <w:b/>
          <w:lang w:eastAsia="ru-RU"/>
        </w:rPr>
      </w:pPr>
      <w:r w:rsidRPr="00D97E89">
        <w:rPr>
          <w:b/>
          <w:lang w:eastAsia="ru-RU"/>
        </w:rPr>
        <w:t>Законы, нормативные акты</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Гражданский Кодекс РФ</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Налоговый кодекс Российской Федерации (часть вторая) от 05.08.2000 №117-ФЗ</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Налоговый кодекс Российской Федерации (часть первая) от 31.07.1998 №146-ФЗ</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 xml:space="preserve">Положение по бухгалтерскому учету «Учёт основных средств» ПБУ 6/01, утв. Приказом Минфина от 30 марта 2001г. №26н  </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 xml:space="preserve">Положение по бухгалтерскому учету Доходы организации ПБУ 9/99, утверждено приказом Министерства финансов РФ от 06.05.1999г. №32н </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 xml:space="preserve">Положение по бухгалтерскому учету Расходы организации ПБУ 10/99. Утверждено приказом Министерства финансов РФ от 06.05.1999г. №33н </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Постановление Госстандарта РФ от 26.12.1994 N 359 «ОК 013-94. Общероссийский классификатор основных фондов»</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Приказ Министерства финансов РФ «Об утверждении методических указаний по бухгалтерскому учету основных средств» от 13 октября 2003г. №91н</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Приказ Министерства финансов РФ «Об утверждении методических указаний по инвентаризации имущества и финансовых обязательств» от 13 июня 1995г. №49</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 xml:space="preserve">Приказ Министерства финансов РФ «Об утверждении Плана счетов бухгалтерского учета финансово-хозяйственной деятельности организаций и Инструкции по его применению»  от 31 октября 2000г. №94н </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 xml:space="preserve">Федеральный закон Российской Федерации «О бухгалтерском учете» от 06.12.2011 №402-ФЗ </w:t>
      </w:r>
    </w:p>
    <w:p w:rsidR="00AF7B86" w:rsidRPr="00D077BF" w:rsidRDefault="00AF7B86" w:rsidP="008F5618">
      <w:pPr>
        <w:rPr>
          <w:lang w:eastAsia="ru-RU"/>
        </w:rPr>
      </w:pPr>
    </w:p>
    <w:p w:rsidR="00AF7B86" w:rsidRPr="00D077BF" w:rsidRDefault="00AF7B86" w:rsidP="008F5618"/>
    <w:p w:rsidR="00AF7B86" w:rsidRPr="00DE40EE" w:rsidRDefault="00AF7B86" w:rsidP="008F5618">
      <w:pPr>
        <w:ind w:left="720"/>
        <w:jc w:val="center"/>
        <w:rPr>
          <w:b/>
        </w:rPr>
      </w:pPr>
      <w:r w:rsidRPr="00DE40EE">
        <w:rPr>
          <w:b/>
        </w:rPr>
        <w:t>Научная литература</w:t>
      </w:r>
    </w:p>
    <w:p w:rsidR="00AF7B86" w:rsidRPr="00F575E7" w:rsidRDefault="00AF7B86" w:rsidP="000C3851">
      <w:pPr>
        <w:pStyle w:val="ListParagraph"/>
        <w:numPr>
          <w:ilvl w:val="0"/>
          <w:numId w:val="38"/>
        </w:numPr>
        <w:autoSpaceDE w:val="0"/>
        <w:autoSpaceDN w:val="0"/>
        <w:adjustRightInd w:val="0"/>
        <w:spacing w:after="0" w:line="360" w:lineRule="auto"/>
        <w:jc w:val="both"/>
        <w:rPr>
          <w:rFonts w:ascii="Times New Roman" w:hAnsi="Times New Roman"/>
          <w:sz w:val="28"/>
          <w:szCs w:val="28"/>
        </w:rPr>
      </w:pPr>
      <w:r w:rsidRPr="00F575E7">
        <w:rPr>
          <w:rFonts w:ascii="Times New Roman" w:hAnsi="Times New Roman"/>
          <w:sz w:val="28"/>
          <w:szCs w:val="28"/>
        </w:rPr>
        <w:t xml:space="preserve">Аврова, И. А. Основные средства: бухгалтерский и налоговый учет / И. А. Аврова. - М.: Бератор-Пресс, - 2013. -271 с. </w:t>
      </w:r>
    </w:p>
    <w:p w:rsidR="00AF7B86" w:rsidRPr="00F575E7" w:rsidRDefault="00AF7B86" w:rsidP="000C3851">
      <w:pPr>
        <w:pStyle w:val="ListParagraph"/>
        <w:numPr>
          <w:ilvl w:val="0"/>
          <w:numId w:val="38"/>
        </w:numPr>
        <w:autoSpaceDE w:val="0"/>
        <w:autoSpaceDN w:val="0"/>
        <w:adjustRightInd w:val="0"/>
        <w:spacing w:after="0" w:line="360" w:lineRule="auto"/>
        <w:jc w:val="both"/>
        <w:rPr>
          <w:rFonts w:ascii="Times New Roman" w:hAnsi="Times New Roman"/>
          <w:sz w:val="28"/>
          <w:szCs w:val="28"/>
        </w:rPr>
      </w:pPr>
      <w:r w:rsidRPr="00F575E7">
        <w:rPr>
          <w:rFonts w:ascii="Times New Roman" w:hAnsi="Times New Roman"/>
          <w:sz w:val="28"/>
          <w:szCs w:val="28"/>
        </w:rPr>
        <w:t>Агафонова, М. Н. Бухгалтерский учет и отчетность / М. Н. Агафонова.- М.: Налоговый вестник, 2011.- 320с.</w:t>
      </w:r>
    </w:p>
    <w:p w:rsidR="00AF7B86" w:rsidRPr="00F575E7" w:rsidRDefault="00AF7B86" w:rsidP="000C3851">
      <w:pPr>
        <w:pStyle w:val="ListParagraph"/>
        <w:numPr>
          <w:ilvl w:val="0"/>
          <w:numId w:val="38"/>
        </w:numPr>
        <w:spacing w:after="0" w:line="360" w:lineRule="auto"/>
        <w:rPr>
          <w:rFonts w:ascii="Times New Roman" w:hAnsi="Times New Roman"/>
          <w:sz w:val="28"/>
          <w:szCs w:val="28"/>
        </w:rPr>
      </w:pPr>
      <w:r w:rsidRPr="00F575E7">
        <w:rPr>
          <w:rFonts w:ascii="Times New Roman" w:hAnsi="Times New Roman"/>
          <w:sz w:val="28"/>
          <w:szCs w:val="28"/>
        </w:rPr>
        <w:t>Анализ финансовой отчетности: учебное пособие / под ред. О.В. Ефимовой, М.В. Мельник – М.: Омега-Л, 2013. – 352 с.</w:t>
      </w:r>
    </w:p>
    <w:p w:rsidR="00AF7B86" w:rsidRPr="00F575E7" w:rsidRDefault="00AF7B86" w:rsidP="000C3851">
      <w:pPr>
        <w:pStyle w:val="ListParagraph"/>
        <w:numPr>
          <w:ilvl w:val="0"/>
          <w:numId w:val="38"/>
        </w:numPr>
        <w:autoSpaceDE w:val="0"/>
        <w:autoSpaceDN w:val="0"/>
        <w:adjustRightInd w:val="0"/>
        <w:spacing w:after="0" w:line="360" w:lineRule="auto"/>
        <w:jc w:val="both"/>
        <w:rPr>
          <w:rFonts w:ascii="Times New Roman" w:hAnsi="Times New Roman"/>
          <w:sz w:val="28"/>
          <w:szCs w:val="28"/>
        </w:rPr>
      </w:pPr>
      <w:r w:rsidRPr="00F575E7">
        <w:rPr>
          <w:rFonts w:ascii="Times New Roman" w:hAnsi="Times New Roman"/>
          <w:sz w:val="28"/>
          <w:szCs w:val="28"/>
        </w:rPr>
        <w:t>Астахов, В. П. Бухгалтерский финансовый учет / В. П. Астахов.- М.: Финансы и статистика, 2012.- 768с.</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Баканов, М. И., Шеремет, А. Д. Экономический анализ / М. И. Баканов, А. Д. Шеремет.– М.: Финансы, 2010. – 648с.</w:t>
      </w:r>
    </w:p>
    <w:p w:rsidR="00AF7B86" w:rsidRPr="00F575E7" w:rsidRDefault="00AF7B86" w:rsidP="000C3851">
      <w:pPr>
        <w:pStyle w:val="ListParagraph"/>
        <w:numPr>
          <w:ilvl w:val="0"/>
          <w:numId w:val="38"/>
        </w:numPr>
        <w:shd w:val="clear" w:color="auto" w:fill="FFFFFF"/>
        <w:spacing w:after="0" w:line="360" w:lineRule="auto"/>
        <w:jc w:val="both"/>
        <w:rPr>
          <w:rFonts w:ascii="Times New Roman" w:hAnsi="Times New Roman"/>
          <w:bCs/>
          <w:color w:val="000000"/>
          <w:sz w:val="28"/>
          <w:szCs w:val="28"/>
        </w:rPr>
      </w:pPr>
      <w:r w:rsidRPr="00F575E7">
        <w:rPr>
          <w:rFonts w:ascii="Times New Roman" w:hAnsi="Times New Roman"/>
          <w:bCs/>
          <w:color w:val="000000"/>
          <w:sz w:val="28"/>
          <w:szCs w:val="28"/>
        </w:rPr>
        <w:t>Балабанов И.Т. Основы финансового менеджмента – М. : Финансы и статистика, 2009. – 528 с.</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Белоножко М.Л. Государственные и муниципальные финансы: учебник / М.Л. Белоножко, А.Л. Скифская. — СПб: ИЦ «Интермедия», 2014. — 208 с.</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Богатая, И. Н., Хахонова, Н. Н.   Бухгалтерский учёт / И. Н. Богатая, Н. Н. Хахонова.– М.: Феникс, 2012.– 608с.</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Богаченко Н. Н., Кириллова И. В.  Бухгалтерский учёт и отчётность / Н. Н. Богаченко, И. В. Кириллова.- Ростов-на-Дону: Феникс, 2014.- 488с.</w:t>
      </w:r>
    </w:p>
    <w:p w:rsidR="00AF7B86" w:rsidRPr="00F575E7" w:rsidRDefault="00AF7B86" w:rsidP="000C3851">
      <w:pPr>
        <w:pStyle w:val="ListParagraph"/>
        <w:numPr>
          <w:ilvl w:val="0"/>
          <w:numId w:val="38"/>
        </w:numPr>
        <w:shd w:val="clear" w:color="auto" w:fill="FFFFFF"/>
        <w:spacing w:after="0" w:line="360" w:lineRule="auto"/>
        <w:jc w:val="both"/>
        <w:rPr>
          <w:rFonts w:ascii="Times New Roman" w:hAnsi="Times New Roman"/>
          <w:bCs/>
          <w:color w:val="000000"/>
          <w:sz w:val="28"/>
          <w:szCs w:val="28"/>
        </w:rPr>
      </w:pPr>
      <w:r w:rsidRPr="00F575E7">
        <w:rPr>
          <w:rFonts w:ascii="Times New Roman" w:hAnsi="Times New Roman"/>
          <w:color w:val="000000"/>
          <w:sz w:val="28"/>
          <w:szCs w:val="28"/>
        </w:rPr>
        <w:t>Бочаров В.В. Финансовый анализ: учебное пособие, 2009. – 240с.</w:t>
      </w:r>
    </w:p>
    <w:p w:rsidR="00AF7B86" w:rsidRPr="00F575E7" w:rsidRDefault="00AF7B86" w:rsidP="000C3851">
      <w:pPr>
        <w:pStyle w:val="ListParagraph"/>
        <w:numPr>
          <w:ilvl w:val="0"/>
          <w:numId w:val="38"/>
        </w:numPr>
        <w:shd w:val="clear" w:color="auto" w:fill="FFFFFF"/>
        <w:spacing w:after="0" w:line="360" w:lineRule="auto"/>
        <w:jc w:val="both"/>
        <w:rPr>
          <w:rFonts w:ascii="Times New Roman" w:hAnsi="Times New Roman"/>
          <w:bCs/>
          <w:color w:val="000000"/>
          <w:sz w:val="28"/>
          <w:szCs w:val="28"/>
        </w:rPr>
      </w:pPr>
      <w:r w:rsidRPr="00F575E7">
        <w:rPr>
          <w:rFonts w:ascii="Times New Roman" w:hAnsi="Times New Roman"/>
          <w:color w:val="000000"/>
          <w:sz w:val="28"/>
          <w:szCs w:val="28"/>
        </w:rPr>
        <w:t>Бурмистрова Л.М. Финансы организаций (предприятий), 2009. – 240с.</w:t>
      </w:r>
    </w:p>
    <w:p w:rsidR="00AF7B86" w:rsidRPr="00F575E7" w:rsidRDefault="00AF7B86" w:rsidP="000C3851">
      <w:pPr>
        <w:pStyle w:val="ListParagraph"/>
        <w:numPr>
          <w:ilvl w:val="0"/>
          <w:numId w:val="38"/>
        </w:numPr>
        <w:tabs>
          <w:tab w:val="num" w:pos="426"/>
        </w:tabs>
        <w:spacing w:after="0" w:line="360" w:lineRule="auto"/>
        <w:jc w:val="both"/>
        <w:rPr>
          <w:rFonts w:ascii="Times New Roman" w:hAnsi="Times New Roman"/>
          <w:sz w:val="28"/>
          <w:szCs w:val="28"/>
        </w:rPr>
      </w:pPr>
      <w:r w:rsidRPr="00F575E7">
        <w:rPr>
          <w:rFonts w:ascii="Times New Roman" w:hAnsi="Times New Roman"/>
          <w:sz w:val="28"/>
          <w:szCs w:val="28"/>
        </w:rPr>
        <w:t>Бухалков М.И. Планирование на предприятии: Учебник. – 2-е изд., - М.: ИНФРА-М, 2012. – 473 с.</w:t>
      </w:r>
    </w:p>
    <w:p w:rsidR="00AF7B86" w:rsidRPr="00F575E7" w:rsidRDefault="00AF7B86" w:rsidP="000C3851">
      <w:pPr>
        <w:pStyle w:val="ListParagraph"/>
        <w:numPr>
          <w:ilvl w:val="0"/>
          <w:numId w:val="38"/>
        </w:numPr>
        <w:tabs>
          <w:tab w:val="left" w:pos="989"/>
        </w:tabs>
        <w:autoSpaceDE w:val="0"/>
        <w:autoSpaceDN w:val="0"/>
        <w:adjustRightInd w:val="0"/>
        <w:spacing w:after="0" w:line="360" w:lineRule="auto"/>
        <w:jc w:val="both"/>
        <w:rPr>
          <w:rFonts w:ascii="Times New Roman" w:hAnsi="Times New Roman"/>
          <w:sz w:val="28"/>
          <w:szCs w:val="28"/>
        </w:rPr>
      </w:pPr>
      <w:r w:rsidRPr="00F575E7">
        <w:rPr>
          <w:rFonts w:ascii="Times New Roman" w:hAnsi="Times New Roman"/>
          <w:sz w:val="28"/>
          <w:szCs w:val="28"/>
        </w:rPr>
        <w:t>Бухгалтерский учет: просто о сложном / Под общей редакцией Г.Ю. Касьяновой.- М.: АБАК, 2014.- 844с.</w:t>
      </w:r>
    </w:p>
    <w:p w:rsidR="00AF7B86" w:rsidRPr="00F575E7" w:rsidRDefault="00AF7B86" w:rsidP="000C3851">
      <w:pPr>
        <w:pStyle w:val="ListParagraph"/>
        <w:numPr>
          <w:ilvl w:val="0"/>
          <w:numId w:val="38"/>
        </w:numPr>
        <w:tabs>
          <w:tab w:val="left" w:pos="989"/>
        </w:tabs>
        <w:autoSpaceDE w:val="0"/>
        <w:autoSpaceDN w:val="0"/>
        <w:adjustRightInd w:val="0"/>
        <w:spacing w:after="0" w:line="360" w:lineRule="auto"/>
        <w:jc w:val="both"/>
        <w:rPr>
          <w:rFonts w:ascii="Times New Roman" w:hAnsi="Times New Roman"/>
          <w:sz w:val="28"/>
          <w:szCs w:val="28"/>
        </w:rPr>
      </w:pPr>
      <w:r w:rsidRPr="00F575E7">
        <w:rPr>
          <w:rFonts w:ascii="Times New Roman" w:hAnsi="Times New Roman"/>
          <w:sz w:val="28"/>
          <w:szCs w:val="28"/>
        </w:rPr>
        <w:t>Бухгалтерский финансовый учет / Под ред. Ю.А. Бабаева.- М.: Вузовский учебник, 2012.– 724с.</w:t>
      </w:r>
    </w:p>
    <w:p w:rsidR="00AF7B86" w:rsidRPr="00F575E7" w:rsidRDefault="00AF7B86" w:rsidP="000C3851">
      <w:pPr>
        <w:pStyle w:val="ListParagraph"/>
        <w:numPr>
          <w:ilvl w:val="0"/>
          <w:numId w:val="38"/>
        </w:numPr>
        <w:shd w:val="clear" w:color="auto" w:fill="FFFFFF"/>
        <w:spacing w:after="0" w:line="360" w:lineRule="auto"/>
        <w:jc w:val="both"/>
        <w:rPr>
          <w:rFonts w:ascii="Times New Roman" w:hAnsi="Times New Roman"/>
          <w:bCs/>
          <w:color w:val="000000"/>
          <w:sz w:val="28"/>
          <w:szCs w:val="28"/>
        </w:rPr>
      </w:pPr>
      <w:r w:rsidRPr="00F575E7">
        <w:rPr>
          <w:rFonts w:ascii="Times New Roman" w:hAnsi="Times New Roman"/>
          <w:color w:val="000000"/>
          <w:sz w:val="28"/>
          <w:szCs w:val="28"/>
        </w:rPr>
        <w:t>Гиляровская Т.Л.. Экономический анализ: учебник для вузов. 2-е издание, 2004. – 615с.</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Грузинов, В. П., Грибов, В. Д. – Экономика предприятия / В. П. Грузинов, В. Д. Грибов.- М.: Финансы и статистика, 2009. – 345с.</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Губина О.В., Губин В.Е. Анализ финансово-хозяйственной деятельности. – М.: ИД «Форум»: ИНФРА-М, 2012. – 192 с.</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Деркач, Д. И. Анализ производственно-хозяйственной деятельности промышленных предприятий / Д. И. Деркач. – М.: Статистика, 2009.- 402с.</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Зайцев, Н. Л.  Экономика организации / Н. Л. Зайцев.- М.: Издательство Экзамен, 2010.- 607с.</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Захарьин, В. Р. Бухгалтерский и налоговый учет амортизации объектов основных средств / В. Р. Захарьин.- М.: Дело и Сервис, 2013.- 160с.</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Зотова Н.Н., Зырянова О.Т. Бухгалтерский учет и анализ: учебное пособие. - Курган: Изд- во Курганского гос. ун та, 2014. - 225 с.</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Каморджанова Н. А., Карташова И. В.  Бухгалтерский учёт.- М.: ИНФРА-М, 2012 / Н. А. Каморджанова, И. В. Карташова.- 384с.</w:t>
      </w:r>
    </w:p>
    <w:p w:rsidR="00AF7B86" w:rsidRPr="00F575E7" w:rsidRDefault="00AF7B86" w:rsidP="000C3851">
      <w:pPr>
        <w:pStyle w:val="ListParagraph"/>
        <w:numPr>
          <w:ilvl w:val="0"/>
          <w:numId w:val="38"/>
        </w:numPr>
        <w:tabs>
          <w:tab w:val="left" w:pos="989"/>
        </w:tabs>
        <w:autoSpaceDE w:val="0"/>
        <w:autoSpaceDN w:val="0"/>
        <w:adjustRightInd w:val="0"/>
        <w:spacing w:after="0" w:line="360" w:lineRule="auto"/>
        <w:jc w:val="both"/>
        <w:rPr>
          <w:rFonts w:ascii="Times New Roman" w:hAnsi="Times New Roman"/>
          <w:sz w:val="28"/>
          <w:szCs w:val="28"/>
        </w:rPr>
      </w:pPr>
      <w:r w:rsidRPr="00F575E7">
        <w:rPr>
          <w:rFonts w:ascii="Times New Roman" w:hAnsi="Times New Roman"/>
          <w:sz w:val="28"/>
          <w:szCs w:val="28"/>
        </w:rPr>
        <w:t>Камышанов, П. И., Камышанов. А. П. Бухгалтерский финансовый учет / П. И. Камышанов, А. П. Камышанов. - М.: Омега-Л, 2013.– 446с.</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Керимов В.Э Бухгалтерский учет. – М.: «Дашков и К», 2014. – 776 с.</w:t>
      </w:r>
    </w:p>
    <w:p w:rsidR="00AF7B86" w:rsidRPr="00F575E7" w:rsidRDefault="00AF7B86" w:rsidP="000C3851">
      <w:pPr>
        <w:pStyle w:val="ListParagraph"/>
        <w:numPr>
          <w:ilvl w:val="0"/>
          <w:numId w:val="38"/>
        </w:numPr>
        <w:shd w:val="clear" w:color="auto" w:fill="FFFFFF"/>
        <w:spacing w:after="0" w:line="360" w:lineRule="auto"/>
        <w:jc w:val="both"/>
        <w:rPr>
          <w:rFonts w:ascii="Times New Roman" w:hAnsi="Times New Roman"/>
          <w:bCs/>
          <w:color w:val="000000"/>
          <w:sz w:val="28"/>
          <w:szCs w:val="28"/>
        </w:rPr>
      </w:pPr>
      <w:r w:rsidRPr="00F575E7">
        <w:rPr>
          <w:rFonts w:ascii="Times New Roman" w:hAnsi="Times New Roman"/>
          <w:color w:val="000000"/>
          <w:sz w:val="28"/>
          <w:szCs w:val="28"/>
        </w:rPr>
        <w:t>Ковалев В.В. Финансовый менеджмент: теория и практика. 2-е издание, переработанное и дополненное, 2011. – 1024с.</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Кольцова, Н. Г, Экономический анализ в системе управления предприятием / Н. Г. Кольцова. – М.: Машиностроение, 2012.- 408с.</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0"/>
        </w:rPr>
      </w:pPr>
      <w:r w:rsidRPr="00F575E7">
        <w:rPr>
          <w:rFonts w:ascii="Times New Roman" w:hAnsi="Times New Roman"/>
          <w:sz w:val="28"/>
          <w:szCs w:val="20"/>
        </w:rPr>
        <w:t>Кондраков Н.П. Бухгалтерский учет в таблицах и схемах. – М.: Проспект, 2014. – 280 с.</w:t>
      </w:r>
    </w:p>
    <w:p w:rsidR="00AF7B86" w:rsidRPr="00F575E7" w:rsidRDefault="00AF7B86" w:rsidP="000C3851">
      <w:pPr>
        <w:pStyle w:val="ListParagraph"/>
        <w:numPr>
          <w:ilvl w:val="0"/>
          <w:numId w:val="38"/>
        </w:numPr>
        <w:tabs>
          <w:tab w:val="num" w:pos="0"/>
        </w:tabs>
        <w:spacing w:after="0" w:line="360" w:lineRule="auto"/>
        <w:jc w:val="both"/>
        <w:rPr>
          <w:rFonts w:ascii="Times New Roman" w:hAnsi="Times New Roman"/>
          <w:sz w:val="28"/>
          <w:szCs w:val="28"/>
        </w:rPr>
      </w:pPr>
      <w:r w:rsidRPr="00F575E7">
        <w:rPr>
          <w:rFonts w:ascii="Times New Roman" w:hAnsi="Times New Roman"/>
          <w:sz w:val="28"/>
          <w:szCs w:val="28"/>
        </w:rPr>
        <w:t>Кондраков, Н. П. Бухгалтерский учёт. Учебное пособие / Н. П. Кондраков. – М.: Инфра-М., 2013.- 840с.</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Куликов, Л. М. Основы экономических знаний / Л. М. Куликов.- М.: Финансы и статистика, 2010.- 272с.</w:t>
      </w:r>
    </w:p>
    <w:p w:rsidR="00AF7B86" w:rsidRPr="00F575E7" w:rsidRDefault="00AF7B86" w:rsidP="000C3851">
      <w:pPr>
        <w:pStyle w:val="ListParagraph"/>
        <w:numPr>
          <w:ilvl w:val="0"/>
          <w:numId w:val="38"/>
        </w:numPr>
        <w:shd w:val="clear" w:color="auto" w:fill="FFFFFF"/>
        <w:spacing w:after="0" w:line="360" w:lineRule="auto"/>
        <w:jc w:val="both"/>
        <w:rPr>
          <w:rFonts w:ascii="Times New Roman" w:hAnsi="Times New Roman"/>
          <w:bCs/>
          <w:color w:val="000000"/>
          <w:sz w:val="28"/>
          <w:szCs w:val="28"/>
        </w:rPr>
      </w:pPr>
      <w:r w:rsidRPr="00F575E7">
        <w:rPr>
          <w:rFonts w:ascii="Times New Roman" w:hAnsi="Times New Roman"/>
          <w:color w:val="000000"/>
          <w:sz w:val="28"/>
          <w:szCs w:val="28"/>
        </w:rPr>
        <w:t>Лихачева О.Н., Щуров С.А. Долгосрочная и краткосрочная финансовая политика предприятия: Вузовский учебник, 2012. — 288с.</w:t>
      </w:r>
    </w:p>
    <w:p w:rsidR="00AF7B86" w:rsidRPr="00F575E7" w:rsidRDefault="00AF7B86" w:rsidP="000C3851">
      <w:pPr>
        <w:pStyle w:val="ListParagraph"/>
        <w:numPr>
          <w:ilvl w:val="0"/>
          <w:numId w:val="38"/>
        </w:numPr>
        <w:tabs>
          <w:tab w:val="num" w:pos="0"/>
        </w:tabs>
        <w:spacing w:after="0" w:line="360" w:lineRule="auto"/>
        <w:jc w:val="both"/>
        <w:rPr>
          <w:rFonts w:ascii="Times New Roman" w:hAnsi="Times New Roman"/>
          <w:sz w:val="28"/>
          <w:szCs w:val="28"/>
        </w:rPr>
      </w:pPr>
      <w:r w:rsidRPr="00F575E7">
        <w:rPr>
          <w:rFonts w:ascii="Times New Roman" w:hAnsi="Times New Roman"/>
          <w:sz w:val="28"/>
          <w:szCs w:val="28"/>
        </w:rPr>
        <w:t xml:space="preserve">Луговой, В. А. Учет основных средств, нематериальных активов, долгосрочных инвестиций / В. А. Луговой. - М.: ИНКОНСАУДИТ, 2012. - 342с. </w:t>
      </w:r>
    </w:p>
    <w:p w:rsidR="00AF7B86" w:rsidRPr="00F575E7" w:rsidRDefault="00AF7B86" w:rsidP="000C3851">
      <w:pPr>
        <w:pStyle w:val="ListParagraph"/>
        <w:numPr>
          <w:ilvl w:val="0"/>
          <w:numId w:val="38"/>
        </w:numPr>
        <w:shd w:val="clear" w:color="auto" w:fill="FFFFFF"/>
        <w:spacing w:after="0" w:line="360" w:lineRule="auto"/>
        <w:jc w:val="both"/>
        <w:rPr>
          <w:rFonts w:ascii="Times New Roman" w:hAnsi="Times New Roman"/>
          <w:bCs/>
          <w:color w:val="000000"/>
          <w:sz w:val="28"/>
          <w:szCs w:val="28"/>
        </w:rPr>
      </w:pPr>
      <w:r w:rsidRPr="00F575E7">
        <w:rPr>
          <w:rFonts w:ascii="Times New Roman" w:hAnsi="Times New Roman"/>
          <w:color w:val="000000"/>
          <w:sz w:val="28"/>
          <w:szCs w:val="28"/>
        </w:rPr>
        <w:t>Лукасевич И.Я. Финансовый менеджмент. Учебник, 2-е издание, 2010. — 768с.</w:t>
      </w:r>
    </w:p>
    <w:p w:rsidR="00AF7B86" w:rsidRPr="00F575E7" w:rsidRDefault="00AF7B86" w:rsidP="000C3851">
      <w:pPr>
        <w:pStyle w:val="ListParagraph"/>
        <w:numPr>
          <w:ilvl w:val="0"/>
          <w:numId w:val="38"/>
        </w:numPr>
        <w:tabs>
          <w:tab w:val="num" w:pos="0"/>
        </w:tabs>
        <w:spacing w:after="0" w:line="360" w:lineRule="auto"/>
        <w:jc w:val="both"/>
        <w:rPr>
          <w:rFonts w:ascii="Times New Roman" w:hAnsi="Times New Roman"/>
          <w:sz w:val="28"/>
          <w:szCs w:val="28"/>
        </w:rPr>
      </w:pPr>
      <w:r w:rsidRPr="00F575E7">
        <w:rPr>
          <w:rFonts w:ascii="Times New Roman" w:hAnsi="Times New Roman"/>
          <w:sz w:val="28"/>
          <w:szCs w:val="28"/>
        </w:rPr>
        <w:t>Макарова, В. И. Основные средства / В. И. Макарова.- М.: Бератор-Пресс, 2012.- 128с.</w:t>
      </w:r>
    </w:p>
    <w:p w:rsidR="00AF7B86" w:rsidRPr="00F575E7" w:rsidRDefault="00AF7B86" w:rsidP="000C3851">
      <w:pPr>
        <w:pStyle w:val="ListParagraph"/>
        <w:numPr>
          <w:ilvl w:val="0"/>
          <w:numId w:val="38"/>
        </w:numPr>
        <w:shd w:val="clear" w:color="auto" w:fill="FFFFFF"/>
        <w:spacing w:after="0" w:line="360" w:lineRule="auto"/>
        <w:jc w:val="both"/>
        <w:rPr>
          <w:rFonts w:ascii="Times New Roman" w:hAnsi="Times New Roman"/>
          <w:bCs/>
          <w:color w:val="000000"/>
          <w:sz w:val="28"/>
          <w:szCs w:val="28"/>
        </w:rPr>
      </w:pPr>
      <w:r w:rsidRPr="00F575E7">
        <w:rPr>
          <w:rFonts w:ascii="Times New Roman" w:hAnsi="Times New Roman"/>
          <w:color w:val="000000"/>
          <w:sz w:val="28"/>
          <w:szCs w:val="28"/>
        </w:rPr>
        <w:t>Михалева Е.П. Маркетинг. Конспект лекций, 2010. — 224 с.</w:t>
      </w:r>
    </w:p>
    <w:p w:rsidR="00AF7B86" w:rsidRPr="00F575E7" w:rsidRDefault="00AF7B86" w:rsidP="000C3851">
      <w:pPr>
        <w:pStyle w:val="ListParagraph"/>
        <w:numPr>
          <w:ilvl w:val="0"/>
          <w:numId w:val="38"/>
        </w:numPr>
        <w:tabs>
          <w:tab w:val="num" w:pos="0"/>
        </w:tabs>
        <w:spacing w:after="0" w:line="360" w:lineRule="auto"/>
        <w:jc w:val="both"/>
        <w:rPr>
          <w:rFonts w:ascii="Times New Roman" w:hAnsi="Times New Roman"/>
          <w:sz w:val="28"/>
          <w:szCs w:val="28"/>
        </w:rPr>
      </w:pPr>
      <w:r w:rsidRPr="00F575E7">
        <w:rPr>
          <w:rFonts w:ascii="Times New Roman" w:hAnsi="Times New Roman"/>
          <w:sz w:val="28"/>
          <w:szCs w:val="28"/>
        </w:rPr>
        <w:t>Основные средства: бухгалтерский и налоговый учет / Под общей редакцией Г.Ю. Касьяновой.- М.: Финансы и статистика, 2013.- 160с.</w:t>
      </w:r>
    </w:p>
    <w:p w:rsidR="00AF7B86" w:rsidRPr="00F575E7" w:rsidRDefault="00AF7B86" w:rsidP="000C3851">
      <w:pPr>
        <w:pStyle w:val="ListParagraph"/>
        <w:numPr>
          <w:ilvl w:val="0"/>
          <w:numId w:val="38"/>
        </w:numPr>
        <w:tabs>
          <w:tab w:val="num" w:pos="0"/>
        </w:tabs>
        <w:spacing w:after="0" w:line="360" w:lineRule="auto"/>
        <w:jc w:val="both"/>
        <w:rPr>
          <w:rFonts w:ascii="Times New Roman" w:hAnsi="Times New Roman"/>
          <w:sz w:val="28"/>
          <w:szCs w:val="28"/>
        </w:rPr>
      </w:pPr>
      <w:r w:rsidRPr="00F575E7">
        <w:rPr>
          <w:rFonts w:ascii="Times New Roman" w:hAnsi="Times New Roman"/>
          <w:sz w:val="28"/>
          <w:szCs w:val="28"/>
        </w:rPr>
        <w:t>Основные средства: Бухгалтерский и налоговый учет / Под ред. Коротковой Ю.Е.- М.: Гросс Медиа, 2012.- 244с.</w:t>
      </w:r>
    </w:p>
    <w:p w:rsidR="00AF7B86" w:rsidRPr="00F575E7" w:rsidRDefault="00AF7B86" w:rsidP="000C3851">
      <w:pPr>
        <w:pStyle w:val="ListParagraph"/>
        <w:numPr>
          <w:ilvl w:val="0"/>
          <w:numId w:val="38"/>
        </w:numPr>
        <w:tabs>
          <w:tab w:val="num" w:pos="0"/>
        </w:tabs>
        <w:spacing w:after="0" w:line="360" w:lineRule="auto"/>
        <w:jc w:val="both"/>
        <w:rPr>
          <w:rFonts w:ascii="Times New Roman" w:hAnsi="Times New Roman"/>
          <w:sz w:val="28"/>
          <w:szCs w:val="28"/>
        </w:rPr>
      </w:pPr>
      <w:r w:rsidRPr="00F575E7">
        <w:rPr>
          <w:rFonts w:ascii="Times New Roman" w:hAnsi="Times New Roman"/>
          <w:sz w:val="28"/>
          <w:szCs w:val="28"/>
        </w:rPr>
        <w:t>Петрова, В. И. Анализ хозяйственной деятельности предприятий / В. И. Петрова. – М.: Финансы, 2011. - 357с.</w:t>
      </w:r>
    </w:p>
    <w:p w:rsidR="00AF7B86" w:rsidRPr="00F575E7" w:rsidRDefault="00AF7B86" w:rsidP="000C3851">
      <w:pPr>
        <w:pStyle w:val="ListParagraph"/>
        <w:numPr>
          <w:ilvl w:val="0"/>
          <w:numId w:val="38"/>
        </w:numPr>
        <w:shd w:val="clear" w:color="auto" w:fill="FFFFFF"/>
        <w:spacing w:after="0" w:line="360" w:lineRule="auto"/>
        <w:jc w:val="both"/>
        <w:rPr>
          <w:rFonts w:ascii="Times New Roman" w:hAnsi="Times New Roman"/>
          <w:bCs/>
          <w:color w:val="000000"/>
          <w:sz w:val="28"/>
          <w:szCs w:val="28"/>
        </w:rPr>
      </w:pPr>
      <w:r w:rsidRPr="00F575E7">
        <w:rPr>
          <w:rFonts w:ascii="Times New Roman" w:hAnsi="Times New Roman"/>
          <w:color w:val="000000"/>
          <w:sz w:val="28"/>
          <w:szCs w:val="28"/>
        </w:rPr>
        <w:t>Романова Т.Г., Романова Т.В., Белоусова А.Г.. Финансовый анализ. Схемы и таблицы, 2012. – 63с.</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Савицкая, Г. В. Анализ хозяйственной деятельности: учеб. / Г. В. Савицкая. — 2-е изд., испр. и доп. — Минск: РИГТО, 2012. — 367 с.</w:t>
      </w:r>
    </w:p>
    <w:p w:rsidR="00AF7B86" w:rsidRPr="00F575E7" w:rsidRDefault="00AF7B86" w:rsidP="000C3851">
      <w:pPr>
        <w:pStyle w:val="ListParagraph"/>
        <w:numPr>
          <w:ilvl w:val="0"/>
          <w:numId w:val="38"/>
        </w:numPr>
        <w:spacing w:after="0" w:line="360" w:lineRule="auto"/>
        <w:rPr>
          <w:rFonts w:ascii="Times New Roman" w:hAnsi="Times New Roman"/>
          <w:sz w:val="28"/>
          <w:szCs w:val="28"/>
        </w:rPr>
      </w:pPr>
      <w:r w:rsidRPr="00F575E7">
        <w:rPr>
          <w:rFonts w:ascii="Times New Roman" w:hAnsi="Times New Roman"/>
          <w:sz w:val="28"/>
          <w:szCs w:val="28"/>
        </w:rPr>
        <w:t>Статистика: под ред. Минашкина В.Г. – М.: Юрайт, 2013 – 448 с.</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Тумасян, Р. З.  Бухгалтерский учёт. Учебно-практическое пособие / Р. З. Тумасян.- М.: Омега-Л, 2012.- 984с.</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Финансовый менеджмент под ред. Кириченко Т.В. – М.: «Дашков и К», 2013. – с. 484</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Шевелев, А. Е, Шевелева, Е. В. Бухгалтерский финансовый учет / А. Е. Шевелев, Е, В. Шевелева.- М.: Высшее образование, 2012.- 634с.</w:t>
      </w:r>
    </w:p>
    <w:p w:rsidR="00AF7B86" w:rsidRPr="00F575E7"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Экономика организации (предприятия) / Под ред. Н. А. Сафронова.- М.: Экономистъ, 2009.- 618с.</w:t>
      </w:r>
    </w:p>
    <w:p w:rsidR="00AF7B86" w:rsidRDefault="00AF7B86" w:rsidP="000C3851">
      <w:pPr>
        <w:pStyle w:val="ListParagraph"/>
        <w:numPr>
          <w:ilvl w:val="0"/>
          <w:numId w:val="38"/>
        </w:numPr>
        <w:spacing w:after="0" w:line="360" w:lineRule="auto"/>
        <w:jc w:val="both"/>
        <w:rPr>
          <w:rFonts w:ascii="Times New Roman" w:hAnsi="Times New Roman"/>
          <w:sz w:val="28"/>
          <w:szCs w:val="28"/>
        </w:rPr>
      </w:pPr>
      <w:r w:rsidRPr="00F575E7">
        <w:rPr>
          <w:rFonts w:ascii="Times New Roman" w:hAnsi="Times New Roman"/>
          <w:sz w:val="28"/>
          <w:szCs w:val="28"/>
        </w:rPr>
        <w:t>Экономика предприятия.- М.: Центр экономики и маркетинга, 2010.- 312с.</w:t>
      </w:r>
    </w:p>
    <w:p w:rsidR="00AF7B86" w:rsidRDefault="00AF7B86" w:rsidP="008F5618">
      <w:r>
        <w:br w:type="page"/>
      </w:r>
    </w:p>
    <w:p w:rsidR="00AF7B86" w:rsidRPr="003F15C2" w:rsidRDefault="00AF7B86" w:rsidP="003F15C2">
      <w:pPr>
        <w:pStyle w:val="Heading1"/>
      </w:pPr>
      <w:bookmarkStart w:id="28" w:name="_Toc451593094"/>
      <w:bookmarkStart w:id="29" w:name="_Toc421031492"/>
      <w:r w:rsidRPr="003F15C2">
        <w:t xml:space="preserve">ПРИЛОЖЕНИЕ А </w:t>
      </w:r>
      <w:r>
        <w:t xml:space="preserve">Документы учета расходов </w:t>
      </w:r>
      <w:r w:rsidRPr="003F15C2">
        <w:t>компании ООО «Сабвей» 2014-15 гг.</w:t>
      </w:r>
      <w:bookmarkEnd w:id="28"/>
      <w:r w:rsidRPr="003F15C2">
        <w:t xml:space="preserve"> </w:t>
      </w:r>
      <w:bookmarkEnd w:id="29"/>
    </w:p>
    <w:p w:rsidR="00AF7B86" w:rsidRDefault="00AF7B86" w:rsidP="003F15C2">
      <w:pPr>
        <w:pStyle w:val="Heading1"/>
      </w:pPr>
    </w:p>
    <w:p w:rsidR="00AF7B86" w:rsidRDefault="00AF7B86" w:rsidP="008F5618">
      <w:r>
        <w:t>Товарная накладная закупаемых продуктов:</w:t>
      </w:r>
    </w:p>
    <w:p w:rsidR="00AF7B86" w:rsidRDefault="00AF7B86" w:rsidP="008F5618">
      <w:r w:rsidRPr="0012462F">
        <w:rPr>
          <w:noProof/>
          <w:lang w:eastAsia="ru-RU"/>
        </w:rPr>
        <w:pict>
          <v:shape id="Рисунок 2" o:spid="_x0000_i1029" type="#_x0000_t75" style="width:6in;height:326.25pt;visibility:visible">
            <v:imagedata r:id="rId12" o:title=""/>
          </v:shape>
        </w:pict>
      </w:r>
    </w:p>
    <w:p w:rsidR="00AF7B86" w:rsidRDefault="00AF7B86" w:rsidP="008F5618"/>
    <w:p w:rsidR="00AF7B86" w:rsidRDefault="00AF7B86" w:rsidP="003657A7">
      <w:r>
        <w:t>Счет-фактура закупаемых продуктов:</w:t>
      </w:r>
    </w:p>
    <w:p w:rsidR="00AF7B86" w:rsidRDefault="00AF7B86" w:rsidP="008F5618"/>
    <w:p w:rsidR="00AF7B86" w:rsidRDefault="00AF7B86" w:rsidP="008F5618">
      <w:r w:rsidRPr="0012462F">
        <w:rPr>
          <w:noProof/>
          <w:lang w:eastAsia="ru-RU"/>
        </w:rPr>
        <w:pict>
          <v:shape id="Рисунок 12" o:spid="_x0000_i1030" type="#_x0000_t75" style="width:428.25pt;height:190.5pt;visibility:visible">
            <v:imagedata r:id="rId13" o:title=""/>
          </v:shape>
        </w:pict>
      </w:r>
      <w:r>
        <w:br w:type="page"/>
      </w:r>
    </w:p>
    <w:p w:rsidR="00AF7B86" w:rsidRPr="003F15C2" w:rsidRDefault="00AF7B86" w:rsidP="003F15C2">
      <w:pPr>
        <w:pStyle w:val="Heading1"/>
      </w:pPr>
      <w:bookmarkStart w:id="30" w:name="_Toc421031493"/>
      <w:bookmarkStart w:id="31" w:name="_Toc451593095"/>
      <w:r w:rsidRPr="003F15C2">
        <w:t>ПРИЛОЖЕНИЕ Б Данные о численности сотруд</w:t>
      </w:r>
      <w:r>
        <w:t>ников ООО «Сабвей» 2014-15 гг.</w:t>
      </w:r>
      <w:bookmarkEnd w:id="30"/>
      <w:bookmarkEnd w:id="31"/>
    </w:p>
    <w:p w:rsidR="00AF7B86" w:rsidRDefault="00AF7B86" w:rsidP="008F5618"/>
    <w:tbl>
      <w:tblPr>
        <w:tblW w:w="0" w:type="auto"/>
        <w:tblCellSpacing w:w="15" w:type="dxa"/>
        <w:tblLook w:val="00A0"/>
      </w:tblPr>
      <w:tblGrid>
        <w:gridCol w:w="9445"/>
      </w:tblGrid>
      <w:tr w:rsidR="00AF7B86" w:rsidRPr="004D7821" w:rsidTr="00243125">
        <w:trPr>
          <w:tblCellSpacing w:w="15" w:type="dxa"/>
        </w:trPr>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Список застрахованных лиц</w:t>
            </w:r>
          </w:p>
        </w:tc>
      </w:tr>
      <w:tr w:rsidR="00AF7B86" w:rsidRPr="004D7821" w:rsidTr="00243125">
        <w:trPr>
          <w:tblCellSpacing w:w="15" w:type="dxa"/>
        </w:trPr>
        <w:tc>
          <w:tcPr>
            <w:tcW w:w="0" w:type="auto"/>
            <w:tcMar>
              <w:top w:w="15" w:type="dxa"/>
              <w:left w:w="15" w:type="dxa"/>
              <w:bottom w:w="15" w:type="dxa"/>
              <w:right w:w="15" w:type="dxa"/>
            </w:tcMar>
            <w:vAlign w:val="center"/>
          </w:tcPr>
          <w:tbl>
            <w:tblPr>
              <w:tblW w:w="0" w:type="auto"/>
              <w:tblCellSpacing w:w="15" w:type="dxa"/>
              <w:tblLook w:val="00A0"/>
            </w:tblPr>
            <w:tblGrid>
              <w:gridCol w:w="953"/>
              <w:gridCol w:w="792"/>
              <w:gridCol w:w="340"/>
              <w:gridCol w:w="4665"/>
            </w:tblGrid>
            <w:tr w:rsidR="00AF7B86" w:rsidRPr="004D7821" w:rsidTr="00243125">
              <w:trPr>
                <w:tblCellSpacing w:w="15" w:type="dxa"/>
              </w:trPr>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в пачке</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номер</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12</w:t>
                  </w:r>
                </w:p>
              </w:tc>
              <w:tc>
                <w:tcPr>
                  <w:tcW w:w="3500" w:type="pct"/>
                  <w:tcMar>
                    <w:top w:w="15" w:type="dxa"/>
                    <w:left w:w="15" w:type="dxa"/>
                    <w:bottom w:w="15" w:type="dxa"/>
                    <w:right w:w="15" w:type="dxa"/>
                  </w:tcMar>
                  <w:vAlign w:val="center"/>
                </w:tcPr>
                <w:p w:rsidR="00AF7B86" w:rsidRPr="004D7821" w:rsidRDefault="00AF7B86" w:rsidP="008F5618">
                  <w:pPr>
                    <w:spacing w:line="240" w:lineRule="auto"/>
                    <w:ind w:firstLine="0"/>
                    <w:rPr>
                      <w:sz w:val="20"/>
                      <w:szCs w:val="20"/>
                      <w:lang w:eastAsia="ru-RU"/>
                    </w:rPr>
                  </w:pPr>
                </w:p>
              </w:tc>
            </w:tr>
          </w:tbl>
          <w:p w:rsidR="00AF7B86" w:rsidRPr="004D7821" w:rsidRDefault="00AF7B86" w:rsidP="008F5618">
            <w:pPr>
              <w:spacing w:line="240" w:lineRule="auto"/>
              <w:ind w:firstLine="0"/>
              <w:rPr>
                <w:sz w:val="20"/>
                <w:szCs w:val="20"/>
                <w:lang w:eastAsia="ru-RU"/>
              </w:rPr>
            </w:pPr>
          </w:p>
        </w:tc>
      </w:tr>
      <w:tr w:rsidR="00AF7B86" w:rsidRPr="004D7821" w:rsidTr="00243125">
        <w:trPr>
          <w:tblCellSpacing w:w="15" w:type="dxa"/>
        </w:trPr>
        <w:tc>
          <w:tcPr>
            <w:tcW w:w="0" w:type="auto"/>
            <w:tcMar>
              <w:top w:w="15" w:type="dxa"/>
              <w:left w:w="15" w:type="dxa"/>
              <w:bottom w:w="15" w:type="dxa"/>
              <w:right w:w="15" w:type="dxa"/>
            </w:tcMar>
            <w:vAlign w:val="center"/>
          </w:tcPr>
          <w:tbl>
            <w:tblPr>
              <w:tblW w:w="0" w:type="auto"/>
              <w:tblCellSpacing w:w="15" w:type="dxa"/>
              <w:tblLook w:val="00A0"/>
            </w:tblPr>
            <w:tblGrid>
              <w:gridCol w:w="691"/>
              <w:gridCol w:w="6772"/>
              <w:gridCol w:w="1892"/>
            </w:tblGrid>
            <w:tr w:rsidR="00AF7B86" w:rsidRPr="004D7821" w:rsidTr="00243125">
              <w:trPr>
                <w:tblCellSpacing w:w="15" w:type="dxa"/>
              </w:trPr>
              <w:tc>
                <w:tcPr>
                  <w:tcW w:w="350" w:type="pct"/>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ФИО</w:t>
                  </w:r>
                </w:p>
              </w:tc>
              <w:tc>
                <w:tcPr>
                  <w:tcW w:w="1000" w:type="pct"/>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 страхового свидетельства</w:t>
                  </w:r>
                </w:p>
              </w:tc>
            </w:tr>
            <w:tr w:rsidR="00AF7B86" w:rsidRPr="004D7821" w:rsidTr="00243125">
              <w:trPr>
                <w:tblCellSpacing w:w="15" w:type="dxa"/>
              </w:trPr>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1</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АНАНЬЕВА  ГУЗАЛИЯ  РАВИЛЕВНА</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123-688-992 00</w:t>
                  </w:r>
                </w:p>
              </w:tc>
            </w:tr>
            <w:tr w:rsidR="00AF7B86" w:rsidRPr="004D7821" w:rsidTr="00243125">
              <w:trPr>
                <w:tblCellSpacing w:w="15" w:type="dxa"/>
              </w:trPr>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2</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БАЛОВНЕВА  ЕКАТЕРИНА  АЛЕКСАНДРОВНА</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095-585-740 24</w:t>
                  </w:r>
                </w:p>
              </w:tc>
            </w:tr>
            <w:tr w:rsidR="00AF7B86" w:rsidRPr="004D7821" w:rsidTr="00243125">
              <w:trPr>
                <w:tblCellSpacing w:w="15" w:type="dxa"/>
              </w:trPr>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3</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БОСОВ  ВЛАДИМИР  ВИКТОРОВИЧ</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093-601-221 43</w:t>
                  </w:r>
                </w:p>
              </w:tc>
            </w:tr>
            <w:tr w:rsidR="00AF7B86" w:rsidRPr="004D7821" w:rsidTr="00243125">
              <w:trPr>
                <w:tblCellSpacing w:w="15" w:type="dxa"/>
              </w:trPr>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4</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ДОНСКИХ  НАТАЛЬЯ  АЛЕКСАНДРОВНА</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095-585-731 23</w:t>
                  </w:r>
                </w:p>
              </w:tc>
            </w:tr>
            <w:tr w:rsidR="00AF7B86" w:rsidRPr="004D7821" w:rsidTr="00243125">
              <w:trPr>
                <w:tblCellSpacing w:w="15" w:type="dxa"/>
              </w:trPr>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5</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ЁРМАТОВ  ОБИД  ХОМИДЖОНОВИЧ</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157-239-197 88</w:t>
                  </w:r>
                </w:p>
              </w:tc>
            </w:tr>
            <w:tr w:rsidR="00AF7B86" w:rsidRPr="004D7821" w:rsidTr="00243125">
              <w:trPr>
                <w:tblCellSpacing w:w="15" w:type="dxa"/>
              </w:trPr>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6</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КАРИН  АЛЕКСЕЙ  АНДРЕЕВИЧ</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158-897-484 56</w:t>
                  </w:r>
                </w:p>
              </w:tc>
            </w:tr>
            <w:tr w:rsidR="00AF7B86" w:rsidRPr="004D7821" w:rsidTr="00243125">
              <w:trPr>
                <w:tblCellSpacing w:w="15" w:type="dxa"/>
              </w:trPr>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7</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МАСТЕРОВ  АЛЕКСЕЙ  СЕРГЕЕВИЧ</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125-161-499 38</w:t>
                  </w:r>
                </w:p>
              </w:tc>
            </w:tr>
            <w:tr w:rsidR="00AF7B86" w:rsidRPr="004D7821" w:rsidTr="00243125">
              <w:trPr>
                <w:tblCellSpacing w:w="15" w:type="dxa"/>
              </w:trPr>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8</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МУКАЕВА  ГУЛЬЖАН  КУАНЫШЕВНА</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141-590-808 54</w:t>
                  </w:r>
                </w:p>
              </w:tc>
            </w:tr>
            <w:tr w:rsidR="00AF7B86" w:rsidRPr="004D7821" w:rsidTr="00243125">
              <w:trPr>
                <w:tblCellSpacing w:w="15" w:type="dxa"/>
              </w:trPr>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9</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НЕЧУНАЕВ  АЛЕКСАНДР  АЛЕКСАНДРОВИЧ</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095-585-739 31</w:t>
                  </w:r>
                </w:p>
              </w:tc>
            </w:tr>
            <w:tr w:rsidR="00AF7B86" w:rsidRPr="004D7821" w:rsidTr="00243125">
              <w:trPr>
                <w:tblCellSpacing w:w="15" w:type="dxa"/>
              </w:trPr>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10</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ТОЛМАЧЁВА  ТАТЬЯНА  НИКОЛАЕВНА</w:t>
                  </w: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064-176-212 50</w:t>
                  </w:r>
                </w:p>
              </w:tc>
            </w:tr>
          </w:tbl>
          <w:p w:rsidR="00AF7B86" w:rsidRPr="004D7821" w:rsidRDefault="00AF7B86" w:rsidP="008F5618">
            <w:pPr>
              <w:spacing w:line="240" w:lineRule="auto"/>
              <w:ind w:firstLine="0"/>
              <w:rPr>
                <w:sz w:val="20"/>
                <w:szCs w:val="20"/>
                <w:lang w:eastAsia="ru-RU"/>
              </w:rPr>
            </w:pPr>
          </w:p>
        </w:tc>
      </w:tr>
      <w:tr w:rsidR="00AF7B86" w:rsidRPr="004D7821" w:rsidTr="00243125">
        <w:trPr>
          <w:tblCellSpacing w:w="15" w:type="dxa"/>
        </w:trPr>
        <w:tc>
          <w:tcPr>
            <w:tcW w:w="0" w:type="auto"/>
            <w:tcMar>
              <w:top w:w="15" w:type="dxa"/>
              <w:left w:w="15" w:type="dxa"/>
              <w:bottom w:w="15" w:type="dxa"/>
              <w:right w:w="15" w:type="dxa"/>
            </w:tcMar>
            <w:vAlign w:val="center"/>
          </w:tcPr>
          <w:tbl>
            <w:tblPr>
              <w:tblW w:w="0" w:type="auto"/>
              <w:tblCellSpacing w:w="15" w:type="dxa"/>
              <w:tblLook w:val="00A0"/>
            </w:tblPr>
            <w:tblGrid>
              <w:gridCol w:w="4662"/>
              <w:gridCol w:w="1364"/>
              <w:gridCol w:w="3329"/>
            </w:tblGrid>
            <w:tr w:rsidR="00AF7B86" w:rsidRPr="004D7821" w:rsidTr="00243125">
              <w:trPr>
                <w:tblCellSpacing w:w="15" w:type="dxa"/>
              </w:trPr>
              <w:tc>
                <w:tcPr>
                  <w:tcW w:w="2500" w:type="pct"/>
                  <w:tcMar>
                    <w:top w:w="15" w:type="dxa"/>
                    <w:left w:w="15" w:type="dxa"/>
                    <w:bottom w:w="15" w:type="dxa"/>
                    <w:right w:w="15" w:type="dxa"/>
                  </w:tcMar>
                  <w:vAlign w:val="center"/>
                </w:tcPr>
                <w:p w:rsidR="00AF7B86" w:rsidRDefault="00AF7B86" w:rsidP="008F5618">
                  <w:pPr>
                    <w:spacing w:before="113" w:line="240" w:lineRule="auto"/>
                    <w:ind w:firstLine="0"/>
                    <w:rPr>
                      <w:sz w:val="24"/>
                      <w:szCs w:val="24"/>
                      <w:lang w:eastAsia="ru-RU"/>
                    </w:rPr>
                  </w:pPr>
                  <w:r>
                    <w:rPr>
                      <w:lang w:eastAsia="ru-RU"/>
                    </w:rPr>
                    <w:t>Наименование должности руководителя </w:t>
                  </w:r>
                </w:p>
              </w:tc>
              <w:tc>
                <w:tcPr>
                  <w:tcW w:w="0" w:type="auto"/>
                  <w:tcMar>
                    <w:top w:w="15" w:type="dxa"/>
                    <w:left w:w="15" w:type="dxa"/>
                    <w:bottom w:w="15" w:type="dxa"/>
                    <w:right w:w="15" w:type="dxa"/>
                  </w:tcMar>
                  <w:vAlign w:val="center"/>
                </w:tcPr>
                <w:p w:rsidR="00AF7B86" w:rsidRDefault="00AF7B86" w:rsidP="008F5618">
                  <w:pPr>
                    <w:spacing w:before="113" w:line="240" w:lineRule="auto"/>
                    <w:ind w:firstLine="0"/>
                    <w:rPr>
                      <w:sz w:val="24"/>
                      <w:szCs w:val="24"/>
                      <w:lang w:eastAsia="ru-RU"/>
                    </w:rPr>
                  </w:pPr>
                  <w:r>
                    <w:rPr>
                      <w:lang w:eastAsia="ru-RU"/>
                    </w:rPr>
                    <w:t>Подпись </w:t>
                  </w:r>
                </w:p>
              </w:tc>
              <w:tc>
                <w:tcPr>
                  <w:tcW w:w="0" w:type="auto"/>
                  <w:tcMar>
                    <w:top w:w="15" w:type="dxa"/>
                    <w:left w:w="15" w:type="dxa"/>
                    <w:bottom w:w="15" w:type="dxa"/>
                    <w:right w:w="15" w:type="dxa"/>
                  </w:tcMar>
                  <w:vAlign w:val="center"/>
                </w:tcPr>
                <w:p w:rsidR="00AF7B86" w:rsidRDefault="00AF7B86" w:rsidP="008F5618">
                  <w:pPr>
                    <w:spacing w:before="113" w:line="240" w:lineRule="auto"/>
                    <w:ind w:firstLine="0"/>
                    <w:rPr>
                      <w:sz w:val="24"/>
                      <w:szCs w:val="24"/>
                      <w:lang w:eastAsia="ru-RU"/>
                    </w:rPr>
                  </w:pPr>
                  <w:r>
                    <w:rPr>
                      <w:lang w:eastAsia="ru-RU"/>
                    </w:rPr>
                    <w:t>Расшифровка подписи </w:t>
                  </w:r>
                </w:p>
              </w:tc>
            </w:tr>
            <w:tr w:rsidR="00AF7B86" w:rsidRPr="004D7821" w:rsidTr="00243125">
              <w:trPr>
                <w:tblCellSpacing w:w="15" w:type="dxa"/>
              </w:trPr>
              <w:tc>
                <w:tcPr>
                  <w:tcW w:w="0" w:type="auto"/>
                  <w:tcMar>
                    <w:top w:w="15" w:type="dxa"/>
                    <w:left w:w="15" w:type="dxa"/>
                    <w:bottom w:w="15" w:type="dxa"/>
                    <w:right w:w="15" w:type="dxa"/>
                  </w:tcMar>
                  <w:vAlign w:val="center"/>
                </w:tcPr>
                <w:p w:rsidR="00AF7B86" w:rsidRDefault="00AF7B86" w:rsidP="008F5618">
                  <w:pPr>
                    <w:spacing w:before="113" w:line="240" w:lineRule="auto"/>
                    <w:ind w:firstLine="0"/>
                    <w:rPr>
                      <w:sz w:val="24"/>
                      <w:szCs w:val="24"/>
                      <w:lang w:eastAsia="ru-RU"/>
                    </w:rPr>
                  </w:pPr>
                  <w:r>
                    <w:rPr>
                      <w:lang w:eastAsia="ru-RU"/>
                    </w:rPr>
                    <w:t> </w:t>
                  </w:r>
                </w:p>
              </w:tc>
              <w:tc>
                <w:tcPr>
                  <w:tcW w:w="0" w:type="auto"/>
                  <w:tcMar>
                    <w:top w:w="15" w:type="dxa"/>
                    <w:left w:w="15" w:type="dxa"/>
                    <w:bottom w:w="15" w:type="dxa"/>
                    <w:right w:w="15" w:type="dxa"/>
                  </w:tcMar>
                  <w:vAlign w:val="center"/>
                </w:tcPr>
                <w:p w:rsidR="00AF7B86" w:rsidRDefault="00AF7B86" w:rsidP="008F5618">
                  <w:pPr>
                    <w:spacing w:before="113" w:line="240" w:lineRule="auto"/>
                    <w:ind w:firstLine="0"/>
                    <w:rPr>
                      <w:sz w:val="24"/>
                      <w:szCs w:val="24"/>
                      <w:lang w:eastAsia="ru-RU"/>
                    </w:rPr>
                  </w:pPr>
                  <w:r>
                    <w:rPr>
                      <w:lang w:eastAsia="ru-RU"/>
                    </w:rPr>
                    <w:t> </w:t>
                  </w:r>
                </w:p>
              </w:tc>
              <w:tc>
                <w:tcPr>
                  <w:tcW w:w="0" w:type="auto"/>
                  <w:tcMar>
                    <w:top w:w="15" w:type="dxa"/>
                    <w:left w:w="15" w:type="dxa"/>
                    <w:bottom w:w="15" w:type="dxa"/>
                    <w:right w:w="15" w:type="dxa"/>
                  </w:tcMar>
                  <w:vAlign w:val="center"/>
                </w:tcPr>
                <w:p w:rsidR="00AF7B86" w:rsidRDefault="00AF7B86" w:rsidP="008F5618">
                  <w:pPr>
                    <w:spacing w:before="113" w:line="240" w:lineRule="auto"/>
                    <w:ind w:firstLine="0"/>
                    <w:rPr>
                      <w:sz w:val="24"/>
                      <w:szCs w:val="24"/>
                      <w:lang w:eastAsia="ru-RU"/>
                    </w:rPr>
                  </w:pPr>
                  <w:r>
                    <w:rPr>
                      <w:lang w:eastAsia="ru-RU"/>
                    </w:rPr>
                    <w:t> </w:t>
                  </w:r>
                </w:p>
              </w:tc>
            </w:tr>
            <w:tr w:rsidR="00AF7B86" w:rsidRPr="004D7821" w:rsidTr="00243125">
              <w:trPr>
                <w:tblCellSpacing w:w="15" w:type="dxa"/>
              </w:trPr>
              <w:tc>
                <w:tcPr>
                  <w:tcW w:w="0" w:type="auto"/>
                  <w:tcMar>
                    <w:top w:w="15" w:type="dxa"/>
                    <w:left w:w="15" w:type="dxa"/>
                    <w:bottom w:w="15" w:type="dxa"/>
                    <w:right w:w="15" w:type="dxa"/>
                  </w:tcMar>
                  <w:vAlign w:val="center"/>
                </w:tcPr>
                <w:p w:rsidR="00AF7B86" w:rsidRDefault="00AF7B86" w:rsidP="008F5618">
                  <w:pPr>
                    <w:spacing w:before="113" w:line="240" w:lineRule="auto"/>
                    <w:ind w:firstLine="0"/>
                    <w:rPr>
                      <w:sz w:val="24"/>
                      <w:szCs w:val="24"/>
                      <w:lang w:eastAsia="ru-RU"/>
                    </w:rPr>
                  </w:pPr>
                  <w:r>
                    <w:rPr>
                      <w:lang w:eastAsia="ru-RU"/>
                    </w:rPr>
                    <w:t xml:space="preserve">Дата    </w:t>
                  </w:r>
                </w:p>
                <w:tbl>
                  <w:tblPr>
                    <w:tblW w:w="0" w:type="auto"/>
                    <w:tblCellSpacing w:w="15" w:type="dxa"/>
                    <w:tblLook w:val="00A0"/>
                  </w:tblPr>
                  <w:tblGrid>
                    <w:gridCol w:w="3766"/>
                    <w:gridCol w:w="821"/>
                  </w:tblGrid>
                  <w:tr w:rsidR="00AF7B86" w:rsidRPr="004D7821" w:rsidTr="00243125">
                    <w:trPr>
                      <w:tblCellSpacing w:w="15" w:type="dxa"/>
                    </w:trPr>
                    <w:tc>
                      <w:tcPr>
                        <w:tcW w:w="2000" w:type="pct"/>
                        <w:tcMar>
                          <w:top w:w="15" w:type="dxa"/>
                          <w:left w:w="15" w:type="dxa"/>
                          <w:bottom w:w="15" w:type="dxa"/>
                          <w:right w:w="15" w:type="dxa"/>
                        </w:tcMar>
                        <w:vAlign w:val="center"/>
                      </w:tcPr>
                      <w:tbl>
                        <w:tblPr>
                          <w:tblW w:w="0" w:type="auto"/>
                          <w:tblCellSpacing w:w="15" w:type="dxa"/>
                          <w:tblLook w:val="00A0"/>
                        </w:tblPr>
                        <w:tblGrid>
                          <w:gridCol w:w="945"/>
                          <w:gridCol w:w="1516"/>
                          <w:gridCol w:w="80"/>
                          <w:gridCol w:w="890"/>
                          <w:gridCol w:w="260"/>
                        </w:tblGrid>
                        <w:tr w:rsidR="00AF7B86" w:rsidRPr="004D7821" w:rsidTr="00243125">
                          <w:trPr>
                            <w:tblCellSpacing w:w="15" w:type="dxa"/>
                          </w:trPr>
                          <w:tc>
                            <w:tcPr>
                              <w:tcW w:w="0" w:type="auto"/>
                              <w:tcMar>
                                <w:top w:w="15" w:type="dxa"/>
                                <w:left w:w="15" w:type="dxa"/>
                                <w:bottom w:w="15" w:type="dxa"/>
                                <w:right w:w="15" w:type="dxa"/>
                              </w:tcMar>
                              <w:vAlign w:val="center"/>
                            </w:tcPr>
                            <w:tbl>
                              <w:tblPr>
                                <w:tblW w:w="0" w:type="auto"/>
                                <w:tblCellSpacing w:w="15" w:type="dxa"/>
                                <w:tblLook w:val="00A0"/>
                              </w:tblPr>
                              <w:tblGrid>
                                <w:gridCol w:w="190"/>
                                <w:gridCol w:w="490"/>
                                <w:gridCol w:w="190"/>
                              </w:tblGrid>
                              <w:tr w:rsidR="00AF7B86" w:rsidRPr="004D7821" w:rsidTr="00243125">
                                <w:trPr>
                                  <w:tblCellSpacing w:w="15" w:type="dxa"/>
                                </w:trPr>
                                <w:tc>
                                  <w:tcPr>
                                    <w:tcW w:w="250" w:type="pct"/>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w:t>
                                    </w:r>
                                  </w:p>
                                </w:tc>
                                <w:tc>
                                  <w:tcPr>
                                    <w:tcW w:w="100" w:type="pct"/>
                                    <w:tcMar>
                                      <w:top w:w="15" w:type="dxa"/>
                                      <w:left w:w="15" w:type="dxa"/>
                                      <w:bottom w:w="15" w:type="dxa"/>
                                      <w:right w:w="15" w:type="dxa"/>
                                    </w:tcMar>
                                    <w:vAlign w:val="center"/>
                                  </w:tcPr>
                                  <w:tbl>
                                    <w:tblPr>
                                      <w:tblW w:w="0" w:type="dxa"/>
                                      <w:tblCellSpacing w:w="15" w:type="dxa"/>
                                      <w:tblLook w:val="00A0"/>
                                    </w:tblPr>
                                    <w:tblGrid>
                                      <w:gridCol w:w="215"/>
                                      <w:gridCol w:w="215"/>
                                    </w:tblGrid>
                                    <w:tr w:rsidR="00AF7B86" w:rsidRPr="004D7821" w:rsidTr="00243125">
                                      <w:trPr>
                                        <w:tblCellSpacing w:w="15" w:type="dxa"/>
                                      </w:trPr>
                                      <w:tc>
                                        <w:tcPr>
                                          <w:tcW w:w="0" w:type="auto"/>
                                          <w:tcMar>
                                            <w:top w:w="15" w:type="dxa"/>
                                            <w:left w:w="15" w:type="dxa"/>
                                            <w:bottom w:w="15" w:type="dxa"/>
                                            <w:right w:w="15" w:type="dxa"/>
                                          </w:tcMar>
                                          <w:vAlign w:val="center"/>
                                        </w:tcPr>
                                        <w:p w:rsidR="00AF7B86" w:rsidRDefault="00AF7B86" w:rsidP="008F5618">
                                          <w:pPr>
                                            <w:spacing w:before="40" w:line="240" w:lineRule="auto"/>
                                            <w:ind w:firstLine="0"/>
                                            <w:rPr>
                                              <w:sz w:val="24"/>
                                              <w:szCs w:val="24"/>
                                              <w:lang w:eastAsia="ru-RU"/>
                                            </w:rPr>
                                          </w:pPr>
                                          <w:r>
                                            <w:rPr>
                                              <w:lang w:eastAsia="ru-RU"/>
                                            </w:rPr>
                                            <w:t>2</w:t>
                                          </w:r>
                                        </w:p>
                                      </w:tc>
                                      <w:tc>
                                        <w:tcPr>
                                          <w:tcW w:w="0" w:type="auto"/>
                                          <w:tcMar>
                                            <w:top w:w="15" w:type="dxa"/>
                                            <w:left w:w="15" w:type="dxa"/>
                                            <w:bottom w:w="15" w:type="dxa"/>
                                            <w:right w:w="15" w:type="dxa"/>
                                          </w:tcMar>
                                          <w:vAlign w:val="center"/>
                                        </w:tcPr>
                                        <w:p w:rsidR="00AF7B86" w:rsidRDefault="00AF7B86" w:rsidP="008F5618">
                                          <w:pPr>
                                            <w:spacing w:before="40" w:line="240" w:lineRule="auto"/>
                                            <w:ind w:firstLine="0"/>
                                            <w:rPr>
                                              <w:sz w:val="24"/>
                                              <w:szCs w:val="24"/>
                                              <w:lang w:eastAsia="ru-RU"/>
                                            </w:rPr>
                                          </w:pPr>
                                          <w:r>
                                            <w:rPr>
                                              <w:lang w:eastAsia="ru-RU"/>
                                            </w:rPr>
                                            <w:t>3</w:t>
                                          </w:r>
                                        </w:p>
                                      </w:tc>
                                    </w:tr>
                                    <w:tr w:rsidR="00AF7B86" w:rsidRPr="004D7821" w:rsidTr="00243125">
                                      <w:trPr>
                                        <w:tblCellSpacing w:w="15" w:type="dxa"/>
                                      </w:trPr>
                                      <w:tc>
                                        <w:tcPr>
                                          <w:tcW w:w="0" w:type="auto"/>
                                          <w:tcMar>
                                            <w:top w:w="15" w:type="dxa"/>
                                            <w:left w:w="15" w:type="dxa"/>
                                            <w:bottom w:w="15" w:type="dxa"/>
                                            <w:right w:w="15" w:type="dxa"/>
                                          </w:tcMar>
                                          <w:vAlign w:val="center"/>
                                        </w:tcPr>
                                        <w:p w:rsidR="00AF7B86" w:rsidRPr="004D7821" w:rsidRDefault="00AF7B86" w:rsidP="008F5618">
                                          <w:pPr>
                                            <w:spacing w:line="240" w:lineRule="auto"/>
                                            <w:ind w:firstLine="0"/>
                                            <w:rPr>
                                              <w:sz w:val="20"/>
                                              <w:szCs w:val="20"/>
                                              <w:lang w:eastAsia="ru-RU"/>
                                            </w:rPr>
                                          </w:pPr>
                                        </w:p>
                                      </w:tc>
                                      <w:tc>
                                        <w:tcPr>
                                          <w:tcW w:w="0" w:type="auto"/>
                                          <w:tcMar>
                                            <w:top w:w="15" w:type="dxa"/>
                                            <w:left w:w="15" w:type="dxa"/>
                                            <w:bottom w:w="15" w:type="dxa"/>
                                            <w:right w:w="15" w:type="dxa"/>
                                          </w:tcMar>
                                          <w:vAlign w:val="center"/>
                                        </w:tcPr>
                                        <w:p w:rsidR="00AF7B86" w:rsidRPr="004D7821" w:rsidRDefault="00AF7B86" w:rsidP="008F5618">
                                          <w:pPr>
                                            <w:spacing w:line="240" w:lineRule="auto"/>
                                            <w:ind w:firstLine="0"/>
                                            <w:rPr>
                                              <w:sz w:val="20"/>
                                              <w:szCs w:val="20"/>
                                              <w:lang w:eastAsia="ru-RU"/>
                                            </w:rPr>
                                          </w:pPr>
                                        </w:p>
                                      </w:tc>
                                    </w:tr>
                                  </w:tbl>
                                  <w:p w:rsidR="00AF7B86" w:rsidRPr="004D7821" w:rsidRDefault="00AF7B86" w:rsidP="008F5618">
                                    <w:pPr>
                                      <w:spacing w:line="240" w:lineRule="auto"/>
                                      <w:ind w:firstLine="0"/>
                                      <w:rPr>
                                        <w:sz w:val="20"/>
                                        <w:szCs w:val="20"/>
                                        <w:lang w:eastAsia="ru-RU"/>
                                      </w:rPr>
                                    </w:pPr>
                                  </w:p>
                                </w:tc>
                                <w:tc>
                                  <w:tcPr>
                                    <w:tcW w:w="100" w:type="pct"/>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w:t>
                                    </w:r>
                                  </w:p>
                                </w:tc>
                              </w:tr>
                            </w:tbl>
                            <w:p w:rsidR="00AF7B86" w:rsidRPr="004D7821" w:rsidRDefault="00AF7B86" w:rsidP="008F5618">
                              <w:pPr>
                                <w:spacing w:line="240" w:lineRule="auto"/>
                                <w:ind w:firstLine="0"/>
                                <w:rPr>
                                  <w:sz w:val="20"/>
                                  <w:szCs w:val="20"/>
                                  <w:lang w:eastAsia="ru-RU"/>
                                </w:rPr>
                              </w:pPr>
                            </w:p>
                          </w:tc>
                          <w:tc>
                            <w:tcPr>
                              <w:tcW w:w="2500" w:type="pct"/>
                              <w:tcMar>
                                <w:top w:w="15" w:type="dxa"/>
                                <w:left w:w="15" w:type="dxa"/>
                                <w:bottom w:w="15" w:type="dxa"/>
                                <w:right w:w="15" w:type="dxa"/>
                              </w:tcMar>
                              <w:vAlign w:val="center"/>
                            </w:tcPr>
                            <w:tbl>
                              <w:tblPr>
                                <w:tblW w:w="0" w:type="dxa"/>
                                <w:tblCellSpacing w:w="15" w:type="dxa"/>
                                <w:tblLook w:val="00A0"/>
                              </w:tblPr>
                              <w:tblGrid>
                                <w:gridCol w:w="204"/>
                                <w:gridCol w:w="210"/>
                                <w:gridCol w:w="193"/>
                                <w:gridCol w:w="185"/>
                                <w:gridCol w:w="200"/>
                                <w:gridCol w:w="189"/>
                                <w:gridCol w:w="130"/>
                                <w:gridCol w:w="145"/>
                              </w:tblGrid>
                              <w:tr w:rsidR="00AF7B86" w:rsidRPr="004D7821" w:rsidTr="00243125">
                                <w:trPr>
                                  <w:tblCellSpacing w:w="15" w:type="dxa"/>
                                </w:trPr>
                                <w:tc>
                                  <w:tcPr>
                                    <w:tcW w:w="0" w:type="auto"/>
                                    <w:tcMar>
                                      <w:top w:w="15" w:type="dxa"/>
                                      <w:left w:w="15" w:type="dxa"/>
                                      <w:bottom w:w="15" w:type="dxa"/>
                                      <w:right w:w="15" w:type="dxa"/>
                                    </w:tcMar>
                                    <w:vAlign w:val="center"/>
                                  </w:tcPr>
                                  <w:p w:rsidR="00AF7B86" w:rsidRDefault="00AF7B86" w:rsidP="008F5618">
                                    <w:pPr>
                                      <w:spacing w:before="40" w:line="240" w:lineRule="auto"/>
                                      <w:ind w:firstLine="0"/>
                                      <w:rPr>
                                        <w:sz w:val="24"/>
                                        <w:szCs w:val="24"/>
                                        <w:lang w:eastAsia="ru-RU"/>
                                      </w:rPr>
                                    </w:pPr>
                                    <w:r>
                                      <w:rPr>
                                        <w:lang w:eastAsia="ru-RU"/>
                                      </w:rPr>
                                      <w:t>я</w:t>
                                    </w:r>
                                  </w:p>
                                </w:tc>
                                <w:tc>
                                  <w:tcPr>
                                    <w:tcW w:w="0" w:type="auto"/>
                                    <w:tcMar>
                                      <w:top w:w="15" w:type="dxa"/>
                                      <w:left w:w="15" w:type="dxa"/>
                                      <w:bottom w:w="15" w:type="dxa"/>
                                      <w:right w:w="15" w:type="dxa"/>
                                    </w:tcMar>
                                    <w:vAlign w:val="center"/>
                                  </w:tcPr>
                                  <w:p w:rsidR="00AF7B86" w:rsidRDefault="00AF7B86" w:rsidP="008F5618">
                                    <w:pPr>
                                      <w:spacing w:before="40" w:line="240" w:lineRule="auto"/>
                                      <w:ind w:firstLine="0"/>
                                      <w:rPr>
                                        <w:sz w:val="24"/>
                                        <w:szCs w:val="24"/>
                                        <w:lang w:eastAsia="ru-RU"/>
                                      </w:rPr>
                                    </w:pPr>
                                    <w:r>
                                      <w:rPr>
                                        <w:lang w:eastAsia="ru-RU"/>
                                      </w:rPr>
                                      <w:t>н</w:t>
                                    </w:r>
                                  </w:p>
                                </w:tc>
                                <w:tc>
                                  <w:tcPr>
                                    <w:tcW w:w="0" w:type="auto"/>
                                    <w:tcMar>
                                      <w:top w:w="15" w:type="dxa"/>
                                      <w:left w:w="15" w:type="dxa"/>
                                      <w:bottom w:w="15" w:type="dxa"/>
                                      <w:right w:w="15" w:type="dxa"/>
                                    </w:tcMar>
                                    <w:vAlign w:val="center"/>
                                  </w:tcPr>
                                  <w:p w:rsidR="00AF7B86" w:rsidRDefault="00AF7B86" w:rsidP="008F5618">
                                    <w:pPr>
                                      <w:spacing w:before="40" w:line="240" w:lineRule="auto"/>
                                      <w:ind w:firstLine="0"/>
                                      <w:rPr>
                                        <w:sz w:val="24"/>
                                        <w:szCs w:val="24"/>
                                        <w:lang w:eastAsia="ru-RU"/>
                                      </w:rPr>
                                    </w:pPr>
                                    <w:r>
                                      <w:rPr>
                                        <w:lang w:eastAsia="ru-RU"/>
                                      </w:rPr>
                                      <w:t>в</w:t>
                                    </w:r>
                                  </w:p>
                                </w:tc>
                                <w:tc>
                                  <w:tcPr>
                                    <w:tcW w:w="0" w:type="auto"/>
                                    <w:tcMar>
                                      <w:top w:w="15" w:type="dxa"/>
                                      <w:left w:w="15" w:type="dxa"/>
                                      <w:bottom w:w="15" w:type="dxa"/>
                                      <w:right w:w="15" w:type="dxa"/>
                                    </w:tcMar>
                                    <w:vAlign w:val="center"/>
                                  </w:tcPr>
                                  <w:p w:rsidR="00AF7B86" w:rsidRDefault="00AF7B86" w:rsidP="008F5618">
                                    <w:pPr>
                                      <w:spacing w:before="40" w:line="240" w:lineRule="auto"/>
                                      <w:ind w:firstLine="0"/>
                                      <w:rPr>
                                        <w:sz w:val="24"/>
                                        <w:szCs w:val="24"/>
                                        <w:lang w:eastAsia="ru-RU"/>
                                      </w:rPr>
                                    </w:pPr>
                                    <w:r>
                                      <w:rPr>
                                        <w:lang w:eastAsia="ru-RU"/>
                                      </w:rPr>
                                      <w:t>а</w:t>
                                    </w:r>
                                  </w:p>
                                </w:tc>
                                <w:tc>
                                  <w:tcPr>
                                    <w:tcW w:w="0" w:type="auto"/>
                                    <w:tcMar>
                                      <w:top w:w="15" w:type="dxa"/>
                                      <w:left w:w="15" w:type="dxa"/>
                                      <w:bottom w:w="15" w:type="dxa"/>
                                      <w:right w:w="15" w:type="dxa"/>
                                    </w:tcMar>
                                    <w:vAlign w:val="center"/>
                                  </w:tcPr>
                                  <w:p w:rsidR="00AF7B86" w:rsidRDefault="00AF7B86" w:rsidP="008F5618">
                                    <w:pPr>
                                      <w:spacing w:before="40" w:line="240" w:lineRule="auto"/>
                                      <w:ind w:firstLine="0"/>
                                      <w:rPr>
                                        <w:sz w:val="24"/>
                                        <w:szCs w:val="24"/>
                                        <w:lang w:eastAsia="ru-RU"/>
                                      </w:rPr>
                                    </w:pPr>
                                    <w:r>
                                      <w:rPr>
                                        <w:lang w:eastAsia="ru-RU"/>
                                      </w:rPr>
                                      <w:t>р</w:t>
                                    </w:r>
                                  </w:p>
                                </w:tc>
                                <w:tc>
                                  <w:tcPr>
                                    <w:tcW w:w="0" w:type="auto"/>
                                    <w:tcMar>
                                      <w:top w:w="15" w:type="dxa"/>
                                      <w:left w:w="15" w:type="dxa"/>
                                      <w:bottom w:w="15" w:type="dxa"/>
                                      <w:right w:w="15" w:type="dxa"/>
                                    </w:tcMar>
                                    <w:vAlign w:val="center"/>
                                  </w:tcPr>
                                  <w:p w:rsidR="00AF7B86" w:rsidRDefault="00AF7B86" w:rsidP="008F5618">
                                    <w:pPr>
                                      <w:spacing w:before="40" w:line="240" w:lineRule="auto"/>
                                      <w:ind w:firstLine="0"/>
                                      <w:rPr>
                                        <w:sz w:val="24"/>
                                        <w:szCs w:val="24"/>
                                        <w:lang w:eastAsia="ru-RU"/>
                                      </w:rPr>
                                    </w:pPr>
                                    <w:r>
                                      <w:rPr>
                                        <w:lang w:eastAsia="ru-RU"/>
                                      </w:rPr>
                                      <w:t>я</w:t>
                                    </w:r>
                                  </w:p>
                                </w:tc>
                                <w:tc>
                                  <w:tcPr>
                                    <w:tcW w:w="0" w:type="auto"/>
                                    <w:tcMar>
                                      <w:top w:w="15" w:type="dxa"/>
                                      <w:left w:w="15" w:type="dxa"/>
                                      <w:bottom w:w="15" w:type="dxa"/>
                                      <w:right w:w="15" w:type="dxa"/>
                                    </w:tcMar>
                                    <w:vAlign w:val="center"/>
                                  </w:tcPr>
                                  <w:p w:rsidR="00AF7B86" w:rsidRDefault="00AF7B86" w:rsidP="008F5618">
                                    <w:pPr>
                                      <w:spacing w:before="40" w:line="240" w:lineRule="auto"/>
                                      <w:ind w:firstLine="0"/>
                                      <w:rPr>
                                        <w:sz w:val="24"/>
                                        <w:szCs w:val="24"/>
                                        <w:lang w:eastAsia="ru-RU"/>
                                      </w:rPr>
                                    </w:pPr>
                                    <w:r>
                                      <w:rPr>
                                        <w:lang w:eastAsia="ru-RU"/>
                                      </w:rPr>
                                      <w:t> </w:t>
                                    </w:r>
                                  </w:p>
                                </w:tc>
                                <w:tc>
                                  <w:tcPr>
                                    <w:tcW w:w="0" w:type="auto"/>
                                    <w:tcMar>
                                      <w:top w:w="15" w:type="dxa"/>
                                      <w:left w:w="15" w:type="dxa"/>
                                      <w:bottom w:w="15" w:type="dxa"/>
                                      <w:right w:w="15" w:type="dxa"/>
                                    </w:tcMar>
                                    <w:vAlign w:val="center"/>
                                  </w:tcPr>
                                  <w:p w:rsidR="00AF7B86" w:rsidRDefault="00AF7B86" w:rsidP="008F5618">
                                    <w:pPr>
                                      <w:spacing w:before="40" w:line="240" w:lineRule="auto"/>
                                      <w:ind w:firstLine="0"/>
                                      <w:rPr>
                                        <w:sz w:val="24"/>
                                        <w:szCs w:val="24"/>
                                        <w:lang w:eastAsia="ru-RU"/>
                                      </w:rPr>
                                    </w:pPr>
                                    <w:r>
                                      <w:rPr>
                                        <w:lang w:eastAsia="ru-RU"/>
                                      </w:rPr>
                                      <w:t> </w:t>
                                    </w:r>
                                  </w:p>
                                </w:tc>
                              </w:tr>
                              <w:tr w:rsidR="00AF7B86" w:rsidRPr="004D7821" w:rsidTr="00243125">
                                <w:trPr>
                                  <w:tblCellSpacing w:w="15" w:type="dxa"/>
                                </w:trPr>
                                <w:tc>
                                  <w:tcPr>
                                    <w:tcW w:w="0" w:type="auto"/>
                                    <w:tcMar>
                                      <w:top w:w="15" w:type="dxa"/>
                                      <w:left w:w="15" w:type="dxa"/>
                                      <w:bottom w:w="15" w:type="dxa"/>
                                      <w:right w:w="15" w:type="dxa"/>
                                    </w:tcMar>
                                    <w:vAlign w:val="center"/>
                                  </w:tcPr>
                                  <w:p w:rsidR="00AF7B86" w:rsidRPr="004D7821" w:rsidRDefault="00AF7B86" w:rsidP="008F5618">
                                    <w:pPr>
                                      <w:spacing w:line="240" w:lineRule="auto"/>
                                      <w:ind w:firstLine="0"/>
                                      <w:rPr>
                                        <w:sz w:val="20"/>
                                        <w:szCs w:val="20"/>
                                        <w:lang w:eastAsia="ru-RU"/>
                                      </w:rPr>
                                    </w:pPr>
                                  </w:p>
                                </w:tc>
                                <w:tc>
                                  <w:tcPr>
                                    <w:tcW w:w="0" w:type="auto"/>
                                    <w:tcMar>
                                      <w:top w:w="15" w:type="dxa"/>
                                      <w:left w:w="15" w:type="dxa"/>
                                      <w:bottom w:w="15" w:type="dxa"/>
                                      <w:right w:w="15" w:type="dxa"/>
                                    </w:tcMar>
                                    <w:vAlign w:val="center"/>
                                  </w:tcPr>
                                  <w:p w:rsidR="00AF7B86" w:rsidRPr="004D7821" w:rsidRDefault="00AF7B86" w:rsidP="008F5618">
                                    <w:pPr>
                                      <w:spacing w:line="240" w:lineRule="auto"/>
                                      <w:ind w:firstLine="0"/>
                                      <w:rPr>
                                        <w:sz w:val="20"/>
                                        <w:szCs w:val="20"/>
                                        <w:lang w:eastAsia="ru-RU"/>
                                      </w:rPr>
                                    </w:pPr>
                                  </w:p>
                                </w:tc>
                                <w:tc>
                                  <w:tcPr>
                                    <w:tcW w:w="0" w:type="auto"/>
                                    <w:tcMar>
                                      <w:top w:w="15" w:type="dxa"/>
                                      <w:left w:w="15" w:type="dxa"/>
                                      <w:bottom w:w="15" w:type="dxa"/>
                                      <w:right w:w="15" w:type="dxa"/>
                                    </w:tcMar>
                                    <w:vAlign w:val="center"/>
                                  </w:tcPr>
                                  <w:p w:rsidR="00AF7B86" w:rsidRPr="004D7821" w:rsidRDefault="00AF7B86" w:rsidP="008F5618">
                                    <w:pPr>
                                      <w:spacing w:line="240" w:lineRule="auto"/>
                                      <w:ind w:firstLine="0"/>
                                      <w:rPr>
                                        <w:sz w:val="20"/>
                                        <w:szCs w:val="20"/>
                                        <w:lang w:eastAsia="ru-RU"/>
                                      </w:rPr>
                                    </w:pPr>
                                  </w:p>
                                </w:tc>
                                <w:tc>
                                  <w:tcPr>
                                    <w:tcW w:w="0" w:type="auto"/>
                                    <w:tcMar>
                                      <w:top w:w="15" w:type="dxa"/>
                                      <w:left w:w="15" w:type="dxa"/>
                                      <w:bottom w:w="15" w:type="dxa"/>
                                      <w:right w:w="15" w:type="dxa"/>
                                    </w:tcMar>
                                    <w:vAlign w:val="center"/>
                                  </w:tcPr>
                                  <w:p w:rsidR="00AF7B86" w:rsidRPr="004D7821" w:rsidRDefault="00AF7B86" w:rsidP="008F5618">
                                    <w:pPr>
                                      <w:spacing w:line="240" w:lineRule="auto"/>
                                      <w:ind w:firstLine="0"/>
                                      <w:rPr>
                                        <w:sz w:val="20"/>
                                        <w:szCs w:val="20"/>
                                        <w:lang w:eastAsia="ru-RU"/>
                                      </w:rPr>
                                    </w:pPr>
                                  </w:p>
                                </w:tc>
                                <w:tc>
                                  <w:tcPr>
                                    <w:tcW w:w="0" w:type="auto"/>
                                    <w:tcMar>
                                      <w:top w:w="15" w:type="dxa"/>
                                      <w:left w:w="15" w:type="dxa"/>
                                      <w:bottom w:w="15" w:type="dxa"/>
                                      <w:right w:w="15" w:type="dxa"/>
                                    </w:tcMar>
                                    <w:vAlign w:val="center"/>
                                  </w:tcPr>
                                  <w:p w:rsidR="00AF7B86" w:rsidRPr="004D7821" w:rsidRDefault="00AF7B86" w:rsidP="008F5618">
                                    <w:pPr>
                                      <w:spacing w:line="240" w:lineRule="auto"/>
                                      <w:ind w:firstLine="0"/>
                                      <w:rPr>
                                        <w:sz w:val="20"/>
                                        <w:szCs w:val="20"/>
                                        <w:lang w:eastAsia="ru-RU"/>
                                      </w:rPr>
                                    </w:pPr>
                                  </w:p>
                                </w:tc>
                                <w:tc>
                                  <w:tcPr>
                                    <w:tcW w:w="0" w:type="auto"/>
                                    <w:tcMar>
                                      <w:top w:w="15" w:type="dxa"/>
                                      <w:left w:w="15" w:type="dxa"/>
                                      <w:bottom w:w="15" w:type="dxa"/>
                                      <w:right w:w="15" w:type="dxa"/>
                                    </w:tcMar>
                                    <w:vAlign w:val="center"/>
                                  </w:tcPr>
                                  <w:p w:rsidR="00AF7B86" w:rsidRPr="004D7821" w:rsidRDefault="00AF7B86" w:rsidP="008F5618">
                                    <w:pPr>
                                      <w:spacing w:line="240" w:lineRule="auto"/>
                                      <w:ind w:firstLine="0"/>
                                      <w:rPr>
                                        <w:sz w:val="20"/>
                                        <w:szCs w:val="20"/>
                                        <w:lang w:eastAsia="ru-RU"/>
                                      </w:rPr>
                                    </w:pPr>
                                  </w:p>
                                </w:tc>
                                <w:tc>
                                  <w:tcPr>
                                    <w:tcW w:w="0" w:type="auto"/>
                                    <w:tcMar>
                                      <w:top w:w="15" w:type="dxa"/>
                                      <w:left w:w="15" w:type="dxa"/>
                                      <w:bottom w:w="15" w:type="dxa"/>
                                      <w:right w:w="15" w:type="dxa"/>
                                    </w:tcMar>
                                    <w:vAlign w:val="center"/>
                                  </w:tcPr>
                                  <w:p w:rsidR="00AF7B86" w:rsidRPr="004D7821" w:rsidRDefault="00AF7B86" w:rsidP="008F5618">
                                    <w:pPr>
                                      <w:spacing w:line="240" w:lineRule="auto"/>
                                      <w:ind w:firstLine="0"/>
                                      <w:rPr>
                                        <w:sz w:val="20"/>
                                        <w:szCs w:val="20"/>
                                        <w:lang w:eastAsia="ru-RU"/>
                                      </w:rPr>
                                    </w:pPr>
                                  </w:p>
                                </w:tc>
                                <w:tc>
                                  <w:tcPr>
                                    <w:tcW w:w="0" w:type="auto"/>
                                    <w:tcMar>
                                      <w:top w:w="15" w:type="dxa"/>
                                      <w:left w:w="15" w:type="dxa"/>
                                      <w:bottom w:w="15" w:type="dxa"/>
                                      <w:right w:w="15" w:type="dxa"/>
                                    </w:tcMar>
                                    <w:vAlign w:val="center"/>
                                  </w:tcPr>
                                  <w:p w:rsidR="00AF7B86" w:rsidRPr="004D7821" w:rsidRDefault="00AF7B86" w:rsidP="008F5618">
                                    <w:pPr>
                                      <w:spacing w:line="240" w:lineRule="auto"/>
                                      <w:ind w:firstLine="0"/>
                                      <w:rPr>
                                        <w:sz w:val="20"/>
                                        <w:szCs w:val="20"/>
                                        <w:lang w:eastAsia="ru-RU"/>
                                      </w:rPr>
                                    </w:pPr>
                                  </w:p>
                                </w:tc>
                              </w:tr>
                            </w:tbl>
                            <w:p w:rsidR="00AF7B86" w:rsidRPr="004D7821" w:rsidRDefault="00AF7B86" w:rsidP="008F5618">
                              <w:pPr>
                                <w:spacing w:line="240" w:lineRule="auto"/>
                                <w:ind w:firstLine="0"/>
                                <w:rPr>
                                  <w:sz w:val="20"/>
                                  <w:szCs w:val="20"/>
                                  <w:lang w:eastAsia="ru-RU"/>
                                </w:rPr>
                              </w:pPr>
                            </w:p>
                          </w:tc>
                          <w:tc>
                            <w:tcPr>
                              <w:tcW w:w="100" w:type="pct"/>
                              <w:tcMar>
                                <w:top w:w="15" w:type="dxa"/>
                                <w:left w:w="15" w:type="dxa"/>
                                <w:bottom w:w="15" w:type="dxa"/>
                                <w:right w:w="15" w:type="dxa"/>
                              </w:tcMar>
                              <w:vAlign w:val="center"/>
                            </w:tcPr>
                            <w:p w:rsidR="00AF7B86" w:rsidRPr="004D7821" w:rsidRDefault="00AF7B86" w:rsidP="008F5618">
                              <w:pPr>
                                <w:spacing w:line="240" w:lineRule="auto"/>
                                <w:ind w:firstLine="0"/>
                                <w:rPr>
                                  <w:sz w:val="20"/>
                                  <w:szCs w:val="20"/>
                                  <w:lang w:eastAsia="ru-RU"/>
                                </w:rPr>
                              </w:pPr>
                            </w:p>
                          </w:tc>
                          <w:tc>
                            <w:tcPr>
                              <w:tcW w:w="1000" w:type="pct"/>
                              <w:tcMar>
                                <w:top w:w="15" w:type="dxa"/>
                                <w:left w:w="15" w:type="dxa"/>
                                <w:bottom w:w="15" w:type="dxa"/>
                                <w:right w:w="15" w:type="dxa"/>
                              </w:tcMar>
                              <w:vAlign w:val="center"/>
                            </w:tcPr>
                            <w:tbl>
                              <w:tblPr>
                                <w:tblW w:w="0" w:type="dxa"/>
                                <w:tblCellSpacing w:w="15" w:type="dxa"/>
                                <w:tblLook w:val="00A0"/>
                              </w:tblPr>
                              <w:tblGrid>
                                <w:gridCol w:w="215"/>
                                <w:gridCol w:w="200"/>
                                <w:gridCol w:w="200"/>
                                <w:gridCol w:w="215"/>
                              </w:tblGrid>
                              <w:tr w:rsidR="00AF7B86" w:rsidRPr="004D7821" w:rsidTr="00243125">
                                <w:trPr>
                                  <w:tblCellSpacing w:w="15" w:type="dxa"/>
                                </w:trPr>
                                <w:tc>
                                  <w:tcPr>
                                    <w:tcW w:w="0" w:type="auto"/>
                                    <w:tcMar>
                                      <w:top w:w="15" w:type="dxa"/>
                                      <w:left w:w="15" w:type="dxa"/>
                                      <w:bottom w:w="15" w:type="dxa"/>
                                      <w:right w:w="15" w:type="dxa"/>
                                    </w:tcMar>
                                    <w:vAlign w:val="center"/>
                                  </w:tcPr>
                                  <w:p w:rsidR="00AF7B86" w:rsidRDefault="00AF7B86" w:rsidP="008F5618">
                                    <w:pPr>
                                      <w:spacing w:before="40" w:line="240" w:lineRule="auto"/>
                                      <w:ind w:firstLine="0"/>
                                      <w:rPr>
                                        <w:sz w:val="24"/>
                                        <w:szCs w:val="24"/>
                                        <w:lang w:eastAsia="ru-RU"/>
                                      </w:rPr>
                                    </w:pPr>
                                    <w:r>
                                      <w:rPr>
                                        <w:lang w:eastAsia="ru-RU"/>
                                      </w:rPr>
                                      <w:t>2</w:t>
                                    </w:r>
                                  </w:p>
                                </w:tc>
                                <w:tc>
                                  <w:tcPr>
                                    <w:tcW w:w="0" w:type="auto"/>
                                    <w:tcMar>
                                      <w:top w:w="15" w:type="dxa"/>
                                      <w:left w:w="15" w:type="dxa"/>
                                      <w:bottom w:w="15" w:type="dxa"/>
                                      <w:right w:w="15" w:type="dxa"/>
                                    </w:tcMar>
                                    <w:vAlign w:val="center"/>
                                  </w:tcPr>
                                  <w:p w:rsidR="00AF7B86" w:rsidRDefault="00AF7B86" w:rsidP="008F5618">
                                    <w:pPr>
                                      <w:spacing w:before="40" w:line="240" w:lineRule="auto"/>
                                      <w:ind w:firstLine="0"/>
                                      <w:rPr>
                                        <w:sz w:val="24"/>
                                        <w:szCs w:val="24"/>
                                        <w:lang w:eastAsia="ru-RU"/>
                                      </w:rPr>
                                    </w:pPr>
                                    <w:r>
                                      <w:rPr>
                                        <w:lang w:eastAsia="ru-RU"/>
                                      </w:rPr>
                                      <w:t>0</w:t>
                                    </w:r>
                                  </w:p>
                                </w:tc>
                                <w:tc>
                                  <w:tcPr>
                                    <w:tcW w:w="0" w:type="auto"/>
                                    <w:tcMar>
                                      <w:top w:w="15" w:type="dxa"/>
                                      <w:left w:w="15" w:type="dxa"/>
                                      <w:bottom w:w="15" w:type="dxa"/>
                                      <w:right w:w="15" w:type="dxa"/>
                                    </w:tcMar>
                                    <w:vAlign w:val="center"/>
                                  </w:tcPr>
                                  <w:p w:rsidR="00AF7B86" w:rsidRDefault="00AF7B86" w:rsidP="008F5618">
                                    <w:pPr>
                                      <w:spacing w:before="40" w:line="240" w:lineRule="auto"/>
                                      <w:ind w:firstLine="0"/>
                                      <w:rPr>
                                        <w:sz w:val="24"/>
                                        <w:szCs w:val="24"/>
                                        <w:lang w:eastAsia="ru-RU"/>
                                      </w:rPr>
                                    </w:pPr>
                                    <w:r>
                                      <w:rPr>
                                        <w:lang w:eastAsia="ru-RU"/>
                                      </w:rPr>
                                      <w:t>1</w:t>
                                    </w:r>
                                  </w:p>
                                </w:tc>
                                <w:tc>
                                  <w:tcPr>
                                    <w:tcW w:w="0" w:type="auto"/>
                                    <w:tcMar>
                                      <w:top w:w="15" w:type="dxa"/>
                                      <w:left w:w="15" w:type="dxa"/>
                                      <w:bottom w:w="15" w:type="dxa"/>
                                      <w:right w:w="15" w:type="dxa"/>
                                    </w:tcMar>
                                    <w:vAlign w:val="center"/>
                                  </w:tcPr>
                                  <w:p w:rsidR="00AF7B86" w:rsidRDefault="00AF7B86" w:rsidP="008F5618">
                                    <w:pPr>
                                      <w:spacing w:before="40" w:line="240" w:lineRule="auto"/>
                                      <w:ind w:firstLine="0"/>
                                      <w:rPr>
                                        <w:sz w:val="24"/>
                                        <w:szCs w:val="24"/>
                                        <w:lang w:eastAsia="ru-RU"/>
                                      </w:rPr>
                                    </w:pPr>
                                    <w:r>
                                      <w:rPr>
                                        <w:lang w:eastAsia="ru-RU"/>
                                      </w:rPr>
                                      <w:t>5</w:t>
                                    </w:r>
                                  </w:p>
                                </w:tc>
                              </w:tr>
                              <w:tr w:rsidR="00AF7B86" w:rsidRPr="004D7821" w:rsidTr="00243125">
                                <w:trPr>
                                  <w:tblCellSpacing w:w="15" w:type="dxa"/>
                                </w:trPr>
                                <w:tc>
                                  <w:tcPr>
                                    <w:tcW w:w="0" w:type="auto"/>
                                    <w:tcMar>
                                      <w:top w:w="15" w:type="dxa"/>
                                      <w:left w:w="15" w:type="dxa"/>
                                      <w:bottom w:w="15" w:type="dxa"/>
                                      <w:right w:w="15" w:type="dxa"/>
                                    </w:tcMar>
                                    <w:vAlign w:val="center"/>
                                  </w:tcPr>
                                  <w:p w:rsidR="00AF7B86" w:rsidRPr="004D7821" w:rsidRDefault="00AF7B86" w:rsidP="008F5618">
                                    <w:pPr>
                                      <w:spacing w:line="240" w:lineRule="auto"/>
                                      <w:ind w:firstLine="0"/>
                                      <w:rPr>
                                        <w:sz w:val="20"/>
                                        <w:szCs w:val="20"/>
                                        <w:lang w:eastAsia="ru-RU"/>
                                      </w:rPr>
                                    </w:pPr>
                                  </w:p>
                                </w:tc>
                                <w:tc>
                                  <w:tcPr>
                                    <w:tcW w:w="0" w:type="auto"/>
                                    <w:tcMar>
                                      <w:top w:w="15" w:type="dxa"/>
                                      <w:left w:w="15" w:type="dxa"/>
                                      <w:bottom w:w="15" w:type="dxa"/>
                                      <w:right w:w="15" w:type="dxa"/>
                                    </w:tcMar>
                                    <w:vAlign w:val="center"/>
                                  </w:tcPr>
                                  <w:p w:rsidR="00AF7B86" w:rsidRPr="004D7821" w:rsidRDefault="00AF7B86" w:rsidP="008F5618">
                                    <w:pPr>
                                      <w:spacing w:line="240" w:lineRule="auto"/>
                                      <w:ind w:firstLine="0"/>
                                      <w:rPr>
                                        <w:sz w:val="20"/>
                                        <w:szCs w:val="20"/>
                                        <w:lang w:eastAsia="ru-RU"/>
                                      </w:rPr>
                                    </w:pPr>
                                  </w:p>
                                </w:tc>
                                <w:tc>
                                  <w:tcPr>
                                    <w:tcW w:w="0" w:type="auto"/>
                                    <w:tcMar>
                                      <w:top w:w="15" w:type="dxa"/>
                                      <w:left w:w="15" w:type="dxa"/>
                                      <w:bottom w:w="15" w:type="dxa"/>
                                      <w:right w:w="15" w:type="dxa"/>
                                    </w:tcMar>
                                    <w:vAlign w:val="center"/>
                                  </w:tcPr>
                                  <w:p w:rsidR="00AF7B86" w:rsidRPr="004D7821" w:rsidRDefault="00AF7B86" w:rsidP="008F5618">
                                    <w:pPr>
                                      <w:spacing w:line="240" w:lineRule="auto"/>
                                      <w:ind w:firstLine="0"/>
                                      <w:rPr>
                                        <w:sz w:val="20"/>
                                        <w:szCs w:val="20"/>
                                        <w:lang w:eastAsia="ru-RU"/>
                                      </w:rPr>
                                    </w:pPr>
                                  </w:p>
                                </w:tc>
                                <w:tc>
                                  <w:tcPr>
                                    <w:tcW w:w="0" w:type="auto"/>
                                    <w:tcMar>
                                      <w:top w:w="15" w:type="dxa"/>
                                      <w:left w:w="15" w:type="dxa"/>
                                      <w:bottom w:w="15" w:type="dxa"/>
                                      <w:right w:w="15" w:type="dxa"/>
                                    </w:tcMar>
                                    <w:vAlign w:val="center"/>
                                  </w:tcPr>
                                  <w:p w:rsidR="00AF7B86" w:rsidRPr="004D7821" w:rsidRDefault="00AF7B86" w:rsidP="008F5618">
                                    <w:pPr>
                                      <w:spacing w:line="240" w:lineRule="auto"/>
                                      <w:ind w:firstLine="0"/>
                                      <w:rPr>
                                        <w:sz w:val="20"/>
                                        <w:szCs w:val="20"/>
                                        <w:lang w:eastAsia="ru-RU"/>
                                      </w:rPr>
                                    </w:pPr>
                                  </w:p>
                                </w:tc>
                              </w:tr>
                            </w:tbl>
                            <w:p w:rsidR="00AF7B86" w:rsidRPr="004D7821" w:rsidRDefault="00AF7B86" w:rsidP="008F5618">
                              <w:pPr>
                                <w:spacing w:line="240" w:lineRule="auto"/>
                                <w:ind w:firstLine="0"/>
                                <w:rPr>
                                  <w:sz w:val="20"/>
                                  <w:szCs w:val="20"/>
                                  <w:lang w:eastAsia="ru-RU"/>
                                </w:rPr>
                              </w:pPr>
                            </w:p>
                          </w:tc>
                          <w:tc>
                            <w:tcPr>
                              <w:tcW w:w="0" w:type="auto"/>
                              <w:tcMar>
                                <w:top w:w="15" w:type="dxa"/>
                                <w:left w:w="15" w:type="dxa"/>
                                <w:bottom w:w="15" w:type="dxa"/>
                                <w:right w:w="15" w:type="dxa"/>
                              </w:tcMar>
                              <w:vAlign w:val="center"/>
                            </w:tcPr>
                            <w:p w:rsidR="00AF7B86" w:rsidRDefault="00AF7B86" w:rsidP="008F5618">
                              <w:pPr>
                                <w:spacing w:line="240" w:lineRule="auto"/>
                                <w:ind w:firstLine="0"/>
                                <w:rPr>
                                  <w:sz w:val="24"/>
                                  <w:szCs w:val="24"/>
                                  <w:lang w:eastAsia="ru-RU"/>
                                </w:rPr>
                              </w:pPr>
                              <w:r>
                                <w:rPr>
                                  <w:lang w:eastAsia="ru-RU"/>
                                </w:rPr>
                                <w:t>г.</w:t>
                              </w:r>
                            </w:p>
                          </w:tc>
                        </w:tr>
                      </w:tbl>
                      <w:p w:rsidR="00AF7B86" w:rsidRPr="004D7821" w:rsidRDefault="00AF7B86" w:rsidP="008F5618">
                        <w:pPr>
                          <w:spacing w:line="240" w:lineRule="auto"/>
                          <w:ind w:firstLine="0"/>
                          <w:rPr>
                            <w:sz w:val="20"/>
                            <w:szCs w:val="20"/>
                            <w:lang w:eastAsia="ru-RU"/>
                          </w:rPr>
                        </w:pPr>
                      </w:p>
                    </w:tc>
                    <w:tc>
                      <w:tcPr>
                        <w:tcW w:w="700" w:type="pct"/>
                        <w:tcMar>
                          <w:top w:w="15" w:type="dxa"/>
                          <w:left w:w="15" w:type="dxa"/>
                          <w:bottom w:w="15" w:type="dxa"/>
                          <w:right w:w="15" w:type="dxa"/>
                        </w:tcMar>
                        <w:vAlign w:val="center"/>
                      </w:tcPr>
                      <w:p w:rsidR="00AF7B86" w:rsidRPr="004D7821" w:rsidRDefault="00AF7B86" w:rsidP="008F5618">
                        <w:pPr>
                          <w:spacing w:line="240" w:lineRule="auto"/>
                          <w:ind w:firstLine="0"/>
                          <w:rPr>
                            <w:sz w:val="20"/>
                            <w:szCs w:val="20"/>
                            <w:lang w:eastAsia="ru-RU"/>
                          </w:rPr>
                        </w:pPr>
                      </w:p>
                    </w:tc>
                  </w:tr>
                </w:tbl>
                <w:p w:rsidR="00AF7B86" w:rsidRPr="004D7821" w:rsidRDefault="00AF7B86" w:rsidP="008F5618">
                  <w:pPr>
                    <w:spacing w:line="240" w:lineRule="auto"/>
                    <w:ind w:firstLine="0"/>
                    <w:rPr>
                      <w:sz w:val="20"/>
                      <w:szCs w:val="20"/>
                      <w:lang w:eastAsia="ru-RU"/>
                    </w:rPr>
                  </w:pPr>
                </w:p>
              </w:tc>
              <w:tc>
                <w:tcPr>
                  <w:tcW w:w="0" w:type="auto"/>
                  <w:tcMar>
                    <w:top w:w="15" w:type="dxa"/>
                    <w:left w:w="15" w:type="dxa"/>
                    <w:bottom w:w="15" w:type="dxa"/>
                    <w:right w:w="15" w:type="dxa"/>
                  </w:tcMar>
                  <w:vAlign w:val="center"/>
                </w:tcPr>
                <w:p w:rsidR="00AF7B86" w:rsidRDefault="00AF7B86" w:rsidP="008F5618">
                  <w:pPr>
                    <w:spacing w:before="113" w:line="240" w:lineRule="auto"/>
                    <w:ind w:firstLine="0"/>
                    <w:rPr>
                      <w:sz w:val="24"/>
                      <w:szCs w:val="24"/>
                      <w:lang w:eastAsia="ru-RU"/>
                    </w:rPr>
                  </w:pPr>
                  <w:r>
                    <w:rPr>
                      <w:lang w:eastAsia="ru-RU"/>
                    </w:rPr>
                    <w:t>М.П.</w:t>
                  </w:r>
                </w:p>
              </w:tc>
              <w:tc>
                <w:tcPr>
                  <w:tcW w:w="0" w:type="auto"/>
                  <w:tcMar>
                    <w:top w:w="15" w:type="dxa"/>
                    <w:left w:w="15" w:type="dxa"/>
                    <w:bottom w:w="15" w:type="dxa"/>
                    <w:right w:w="15" w:type="dxa"/>
                  </w:tcMar>
                  <w:vAlign w:val="center"/>
                </w:tcPr>
                <w:p w:rsidR="00AF7B86" w:rsidRPr="004D7821" w:rsidRDefault="00AF7B86" w:rsidP="008F5618">
                  <w:pPr>
                    <w:spacing w:line="240" w:lineRule="auto"/>
                    <w:ind w:firstLine="0"/>
                    <w:rPr>
                      <w:sz w:val="20"/>
                      <w:szCs w:val="20"/>
                      <w:lang w:eastAsia="ru-RU"/>
                    </w:rPr>
                  </w:pPr>
                </w:p>
              </w:tc>
            </w:tr>
          </w:tbl>
          <w:p w:rsidR="00AF7B86" w:rsidRPr="004D7821" w:rsidRDefault="00AF7B86" w:rsidP="008F5618">
            <w:pPr>
              <w:spacing w:line="240" w:lineRule="auto"/>
              <w:ind w:firstLine="0"/>
              <w:rPr>
                <w:sz w:val="20"/>
                <w:szCs w:val="20"/>
                <w:lang w:eastAsia="ru-RU"/>
              </w:rPr>
            </w:pPr>
          </w:p>
        </w:tc>
      </w:tr>
    </w:tbl>
    <w:p w:rsidR="00AF7B86" w:rsidRDefault="00AF7B86" w:rsidP="00844439"/>
    <w:p w:rsidR="00AF7B86" w:rsidRDefault="00AF7B86">
      <w:r>
        <w:br w:type="page"/>
      </w:r>
    </w:p>
    <w:p w:rsidR="00AF7B86" w:rsidRPr="003F15C2" w:rsidRDefault="00AF7B86" w:rsidP="00043844">
      <w:pPr>
        <w:pStyle w:val="Heading1"/>
      </w:pPr>
      <w:bookmarkStart w:id="32" w:name="_Toc451593096"/>
      <w:r w:rsidRPr="003F15C2">
        <w:t xml:space="preserve">ПРИЛОЖЕНИЕ </w:t>
      </w:r>
      <w:r>
        <w:t>В</w:t>
      </w:r>
      <w:r w:rsidRPr="003F15C2">
        <w:t xml:space="preserve"> </w:t>
      </w:r>
      <w:r>
        <w:t>Бухгалтерский баланс</w:t>
      </w:r>
      <w:r w:rsidRPr="003F15C2">
        <w:t xml:space="preserve"> ООО «Сабвей» 2014-15 гг. (</w:t>
      </w:r>
      <w:r>
        <w:t xml:space="preserve">тыс. </w:t>
      </w:r>
      <w:r w:rsidRPr="003F15C2">
        <w:t>руб.)</w:t>
      </w:r>
      <w:bookmarkEnd w:id="32"/>
    </w:p>
    <w:tbl>
      <w:tblPr>
        <w:tblW w:w="9639" w:type="dxa"/>
        <w:tblInd w:w="108" w:type="dxa"/>
        <w:tblLayout w:type="fixed"/>
        <w:tblLook w:val="00A0"/>
      </w:tblPr>
      <w:tblGrid>
        <w:gridCol w:w="1559"/>
        <w:gridCol w:w="2977"/>
        <w:gridCol w:w="976"/>
        <w:gridCol w:w="1292"/>
        <w:gridCol w:w="1276"/>
        <w:gridCol w:w="1559"/>
      </w:tblGrid>
      <w:tr w:rsidR="00AF7B86" w:rsidRPr="004D7821" w:rsidTr="00043844">
        <w:trPr>
          <w:trHeight w:val="315"/>
        </w:trPr>
        <w:tc>
          <w:tcPr>
            <w:tcW w:w="1559"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2977"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976" w:type="dxa"/>
            <w:tcBorders>
              <w:top w:val="nil"/>
              <w:left w:val="nil"/>
              <w:bottom w:val="nil"/>
              <w:right w:val="nil"/>
            </w:tcBorders>
            <w:noWrap/>
            <w:vAlign w:val="center"/>
          </w:tcPr>
          <w:p w:rsidR="00AF7B86" w:rsidRPr="00043844" w:rsidRDefault="00AF7B86" w:rsidP="00043844">
            <w:pPr>
              <w:spacing w:line="240" w:lineRule="auto"/>
              <w:ind w:firstLine="0"/>
              <w:jc w:val="center"/>
              <w:rPr>
                <w:b/>
                <w:bCs/>
                <w:sz w:val="18"/>
                <w:szCs w:val="18"/>
                <w:lang w:eastAsia="ru-RU"/>
              </w:rPr>
            </w:pPr>
          </w:p>
        </w:tc>
        <w:tc>
          <w:tcPr>
            <w:tcW w:w="1292" w:type="dxa"/>
            <w:tcBorders>
              <w:top w:val="nil"/>
              <w:left w:val="nil"/>
              <w:bottom w:val="nil"/>
              <w:right w:val="nil"/>
            </w:tcBorders>
            <w:noWrap/>
            <w:vAlign w:val="center"/>
          </w:tcPr>
          <w:p w:rsidR="00AF7B86" w:rsidRPr="00043844" w:rsidRDefault="00AF7B86" w:rsidP="00043844">
            <w:pPr>
              <w:spacing w:line="240" w:lineRule="auto"/>
              <w:ind w:firstLine="0"/>
              <w:jc w:val="center"/>
              <w:rPr>
                <w:b/>
                <w:bCs/>
                <w:sz w:val="18"/>
                <w:szCs w:val="18"/>
                <w:lang w:eastAsia="ru-RU"/>
              </w:rPr>
            </w:pPr>
          </w:p>
        </w:tc>
        <w:tc>
          <w:tcPr>
            <w:tcW w:w="1276" w:type="dxa"/>
            <w:tcBorders>
              <w:top w:val="nil"/>
              <w:left w:val="nil"/>
              <w:bottom w:val="nil"/>
              <w:right w:val="nil"/>
            </w:tcBorders>
            <w:noWrap/>
            <w:vAlign w:val="center"/>
          </w:tcPr>
          <w:p w:rsidR="00AF7B86" w:rsidRPr="00043844" w:rsidRDefault="00AF7B86" w:rsidP="00043844">
            <w:pPr>
              <w:spacing w:line="240" w:lineRule="auto"/>
              <w:ind w:firstLine="0"/>
              <w:jc w:val="center"/>
              <w:rPr>
                <w:b/>
                <w:bCs/>
                <w:sz w:val="18"/>
                <w:szCs w:val="18"/>
                <w:lang w:eastAsia="ru-RU"/>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b/>
                <w:bCs/>
                <w:sz w:val="18"/>
                <w:szCs w:val="18"/>
                <w:lang w:eastAsia="ru-RU"/>
              </w:rPr>
            </w:pPr>
            <w:r w:rsidRPr="00043844">
              <w:rPr>
                <w:b/>
                <w:bCs/>
                <w:sz w:val="18"/>
                <w:szCs w:val="18"/>
                <w:lang w:eastAsia="ru-RU"/>
              </w:rPr>
              <w:t>Коды</w:t>
            </w:r>
          </w:p>
        </w:tc>
      </w:tr>
      <w:tr w:rsidR="00AF7B86" w:rsidRPr="004D7821" w:rsidTr="00043844">
        <w:trPr>
          <w:trHeight w:val="300"/>
        </w:trPr>
        <w:tc>
          <w:tcPr>
            <w:tcW w:w="1559"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2977"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976"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292"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276" w:type="dxa"/>
            <w:tcBorders>
              <w:top w:val="nil"/>
              <w:left w:val="nil"/>
              <w:bottom w:val="nil"/>
              <w:right w:val="nil"/>
            </w:tcBorders>
            <w:noWrap/>
            <w:vAlign w:val="center"/>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Форма по ОКУД</w:t>
            </w:r>
          </w:p>
        </w:tc>
        <w:tc>
          <w:tcPr>
            <w:tcW w:w="1559" w:type="dxa"/>
            <w:tcBorders>
              <w:top w:val="single" w:sz="8" w:space="0" w:color="auto"/>
              <w:left w:val="single" w:sz="8" w:space="0" w:color="auto"/>
              <w:bottom w:val="single" w:sz="4" w:space="0" w:color="auto"/>
              <w:right w:val="single" w:sz="8" w:space="0" w:color="auto"/>
            </w:tcBorders>
            <w:noWrap/>
            <w:vAlign w:val="center"/>
          </w:tcPr>
          <w:p w:rsidR="00AF7B86" w:rsidRPr="00043844" w:rsidRDefault="00AF7B86" w:rsidP="00043844">
            <w:pPr>
              <w:spacing w:line="240" w:lineRule="auto"/>
              <w:ind w:firstLine="0"/>
              <w:jc w:val="center"/>
              <w:rPr>
                <w:b/>
                <w:bCs/>
                <w:sz w:val="18"/>
                <w:szCs w:val="18"/>
                <w:lang w:eastAsia="ru-RU"/>
              </w:rPr>
            </w:pPr>
            <w:r w:rsidRPr="00043844">
              <w:rPr>
                <w:b/>
                <w:bCs/>
                <w:sz w:val="18"/>
                <w:szCs w:val="18"/>
                <w:lang w:eastAsia="ru-RU"/>
              </w:rPr>
              <w:t>0710002</w:t>
            </w:r>
          </w:p>
        </w:tc>
      </w:tr>
      <w:tr w:rsidR="00AF7B86" w:rsidRPr="004D7821" w:rsidTr="00043844">
        <w:trPr>
          <w:trHeight w:val="300"/>
        </w:trPr>
        <w:tc>
          <w:tcPr>
            <w:tcW w:w="1559"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2977"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976"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292"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276" w:type="dxa"/>
            <w:tcBorders>
              <w:top w:val="nil"/>
              <w:left w:val="nil"/>
              <w:bottom w:val="nil"/>
              <w:right w:val="nil"/>
            </w:tcBorders>
            <w:noWrap/>
            <w:vAlign w:val="center"/>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Дата (число, месяц, год)</w:t>
            </w:r>
          </w:p>
        </w:tc>
        <w:tc>
          <w:tcPr>
            <w:tcW w:w="1559" w:type="dxa"/>
            <w:tcBorders>
              <w:top w:val="nil"/>
              <w:left w:val="single" w:sz="8"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b/>
                <w:bCs/>
                <w:sz w:val="18"/>
                <w:szCs w:val="18"/>
                <w:lang w:eastAsia="ru-RU"/>
              </w:rPr>
            </w:pPr>
            <w:r w:rsidRPr="00043844">
              <w:rPr>
                <w:b/>
                <w:bCs/>
                <w:sz w:val="18"/>
                <w:szCs w:val="18"/>
                <w:lang w:eastAsia="ru-RU"/>
              </w:rPr>
              <w:t>31.12.2015</w:t>
            </w:r>
          </w:p>
        </w:tc>
      </w:tr>
      <w:tr w:rsidR="00AF7B86" w:rsidRPr="004D7821" w:rsidTr="00043844">
        <w:trPr>
          <w:trHeight w:val="300"/>
        </w:trPr>
        <w:tc>
          <w:tcPr>
            <w:tcW w:w="1559" w:type="dxa"/>
            <w:tcBorders>
              <w:top w:val="nil"/>
              <w:left w:val="nil"/>
              <w:bottom w:val="nil"/>
              <w:right w:val="nil"/>
            </w:tcBorders>
            <w:noWrap/>
            <w:vAlign w:val="bottom"/>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Организация</w:t>
            </w:r>
          </w:p>
        </w:tc>
        <w:tc>
          <w:tcPr>
            <w:tcW w:w="5245" w:type="dxa"/>
            <w:gridSpan w:val="3"/>
            <w:tcBorders>
              <w:top w:val="nil"/>
              <w:left w:val="nil"/>
              <w:bottom w:val="single" w:sz="4" w:space="0" w:color="auto"/>
              <w:right w:val="nil"/>
            </w:tcBorders>
            <w:vAlign w:val="bottom"/>
          </w:tcPr>
          <w:p w:rsidR="00AF7B86" w:rsidRPr="00043844" w:rsidRDefault="00AF7B86" w:rsidP="00043844">
            <w:pPr>
              <w:spacing w:line="240" w:lineRule="auto"/>
              <w:ind w:firstLine="0"/>
              <w:jc w:val="left"/>
              <w:rPr>
                <w:b/>
                <w:bCs/>
                <w:sz w:val="18"/>
                <w:szCs w:val="18"/>
                <w:lang w:eastAsia="ru-RU"/>
              </w:rPr>
            </w:pPr>
            <w:r w:rsidRPr="00043844">
              <w:rPr>
                <w:b/>
                <w:bCs/>
                <w:sz w:val="18"/>
                <w:szCs w:val="18"/>
                <w:lang w:eastAsia="ru-RU"/>
              </w:rPr>
              <w:t>Общество с ограниченной ответственностью "Сабвей"</w:t>
            </w:r>
          </w:p>
        </w:tc>
        <w:tc>
          <w:tcPr>
            <w:tcW w:w="1276" w:type="dxa"/>
            <w:tcBorders>
              <w:top w:val="nil"/>
              <w:left w:val="nil"/>
              <w:bottom w:val="nil"/>
              <w:right w:val="nil"/>
            </w:tcBorders>
            <w:noWrap/>
            <w:vAlign w:val="center"/>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по ОКПО</w:t>
            </w:r>
          </w:p>
        </w:tc>
        <w:tc>
          <w:tcPr>
            <w:tcW w:w="1559" w:type="dxa"/>
            <w:tcBorders>
              <w:top w:val="nil"/>
              <w:left w:val="single" w:sz="8" w:space="0" w:color="auto"/>
              <w:bottom w:val="single" w:sz="4" w:space="0" w:color="auto"/>
              <w:right w:val="single" w:sz="8" w:space="0" w:color="auto"/>
            </w:tcBorders>
            <w:noWrap/>
            <w:vAlign w:val="center"/>
          </w:tcPr>
          <w:p w:rsidR="00AF7B86" w:rsidRPr="00043844" w:rsidRDefault="00AF7B86" w:rsidP="00043844">
            <w:pPr>
              <w:spacing w:line="240" w:lineRule="auto"/>
              <w:ind w:firstLine="0"/>
              <w:jc w:val="center"/>
              <w:rPr>
                <w:b/>
                <w:bCs/>
                <w:sz w:val="18"/>
                <w:szCs w:val="18"/>
                <w:lang w:eastAsia="ru-RU"/>
              </w:rPr>
            </w:pPr>
            <w:r w:rsidRPr="00043844">
              <w:rPr>
                <w:b/>
                <w:bCs/>
                <w:sz w:val="18"/>
                <w:szCs w:val="18"/>
                <w:lang w:eastAsia="ru-RU"/>
              </w:rPr>
              <w:t>23712453</w:t>
            </w:r>
          </w:p>
        </w:tc>
      </w:tr>
      <w:tr w:rsidR="00AF7B86" w:rsidRPr="004D7821" w:rsidTr="00043844">
        <w:trPr>
          <w:trHeight w:val="300"/>
        </w:trPr>
        <w:tc>
          <w:tcPr>
            <w:tcW w:w="4536" w:type="dxa"/>
            <w:gridSpan w:val="2"/>
            <w:tcBorders>
              <w:top w:val="nil"/>
              <w:left w:val="nil"/>
              <w:bottom w:val="nil"/>
              <w:right w:val="nil"/>
            </w:tcBorders>
            <w:noWrap/>
            <w:vAlign w:val="center"/>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Идентификационный номер налогоплательщика</w:t>
            </w:r>
          </w:p>
        </w:tc>
        <w:tc>
          <w:tcPr>
            <w:tcW w:w="976"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292"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276" w:type="dxa"/>
            <w:tcBorders>
              <w:top w:val="nil"/>
              <w:left w:val="nil"/>
              <w:bottom w:val="nil"/>
              <w:right w:val="nil"/>
            </w:tcBorders>
            <w:noWrap/>
            <w:vAlign w:val="center"/>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ИНН</w:t>
            </w:r>
          </w:p>
        </w:tc>
        <w:tc>
          <w:tcPr>
            <w:tcW w:w="1559" w:type="dxa"/>
            <w:tcBorders>
              <w:top w:val="nil"/>
              <w:left w:val="single" w:sz="8" w:space="0" w:color="auto"/>
              <w:bottom w:val="single" w:sz="4" w:space="0" w:color="auto"/>
              <w:right w:val="single" w:sz="8" w:space="0" w:color="auto"/>
            </w:tcBorders>
            <w:noWrap/>
            <w:vAlign w:val="center"/>
          </w:tcPr>
          <w:p w:rsidR="00AF7B86" w:rsidRPr="00043844" w:rsidRDefault="00AF7B86" w:rsidP="00043844">
            <w:pPr>
              <w:spacing w:line="240" w:lineRule="auto"/>
              <w:ind w:firstLine="0"/>
              <w:jc w:val="center"/>
              <w:rPr>
                <w:b/>
                <w:bCs/>
                <w:sz w:val="18"/>
                <w:szCs w:val="18"/>
                <w:lang w:eastAsia="ru-RU"/>
              </w:rPr>
            </w:pPr>
            <w:r w:rsidRPr="00043844">
              <w:rPr>
                <w:b/>
                <w:bCs/>
                <w:sz w:val="18"/>
                <w:szCs w:val="18"/>
                <w:lang w:eastAsia="ru-RU"/>
              </w:rPr>
              <w:t>5506006782</w:t>
            </w:r>
          </w:p>
        </w:tc>
      </w:tr>
      <w:tr w:rsidR="00AF7B86" w:rsidRPr="004D7821" w:rsidTr="00043844">
        <w:trPr>
          <w:trHeight w:val="330"/>
        </w:trPr>
        <w:tc>
          <w:tcPr>
            <w:tcW w:w="4536" w:type="dxa"/>
            <w:gridSpan w:val="2"/>
            <w:tcBorders>
              <w:top w:val="nil"/>
              <w:left w:val="nil"/>
              <w:bottom w:val="nil"/>
              <w:right w:val="nil"/>
            </w:tcBorders>
            <w:vAlign w:val="bottom"/>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Вид экономической деятельности</w:t>
            </w:r>
          </w:p>
        </w:tc>
        <w:tc>
          <w:tcPr>
            <w:tcW w:w="2268" w:type="dxa"/>
            <w:gridSpan w:val="2"/>
            <w:tcBorders>
              <w:top w:val="nil"/>
              <w:left w:val="nil"/>
              <w:bottom w:val="single" w:sz="4" w:space="0" w:color="auto"/>
              <w:right w:val="nil"/>
            </w:tcBorders>
            <w:vAlign w:val="bottom"/>
          </w:tcPr>
          <w:p w:rsidR="00AF7B86" w:rsidRPr="00043844" w:rsidRDefault="00AF7B86" w:rsidP="00043844">
            <w:pPr>
              <w:spacing w:line="240" w:lineRule="auto"/>
              <w:ind w:firstLine="0"/>
              <w:jc w:val="left"/>
              <w:rPr>
                <w:b/>
                <w:bCs/>
                <w:sz w:val="18"/>
                <w:szCs w:val="18"/>
                <w:lang w:eastAsia="ru-RU"/>
              </w:rPr>
            </w:pPr>
            <w:r w:rsidRPr="00043844">
              <w:rPr>
                <w:b/>
                <w:bCs/>
                <w:sz w:val="18"/>
                <w:szCs w:val="18"/>
                <w:lang w:eastAsia="ru-RU"/>
              </w:rPr>
              <w:t>Общественное питание</w:t>
            </w:r>
          </w:p>
        </w:tc>
        <w:tc>
          <w:tcPr>
            <w:tcW w:w="1276" w:type="dxa"/>
            <w:tcBorders>
              <w:top w:val="nil"/>
              <w:left w:val="nil"/>
              <w:bottom w:val="nil"/>
              <w:right w:val="nil"/>
            </w:tcBorders>
            <w:vAlign w:val="center"/>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по ОКВЭД</w:t>
            </w:r>
          </w:p>
        </w:tc>
        <w:tc>
          <w:tcPr>
            <w:tcW w:w="1559" w:type="dxa"/>
            <w:tcBorders>
              <w:top w:val="nil"/>
              <w:left w:val="single" w:sz="8" w:space="0" w:color="auto"/>
              <w:bottom w:val="single" w:sz="4" w:space="0" w:color="auto"/>
              <w:right w:val="single" w:sz="8" w:space="0" w:color="auto"/>
            </w:tcBorders>
            <w:noWrap/>
            <w:vAlign w:val="center"/>
          </w:tcPr>
          <w:p w:rsidR="00AF7B86" w:rsidRPr="00043844" w:rsidRDefault="00AF7B86" w:rsidP="00043844">
            <w:pPr>
              <w:spacing w:line="240" w:lineRule="auto"/>
              <w:ind w:firstLine="0"/>
              <w:jc w:val="center"/>
              <w:rPr>
                <w:b/>
                <w:bCs/>
                <w:sz w:val="18"/>
                <w:szCs w:val="18"/>
                <w:lang w:eastAsia="ru-RU"/>
              </w:rPr>
            </w:pPr>
            <w:r w:rsidRPr="00043844">
              <w:rPr>
                <w:b/>
                <w:bCs/>
                <w:sz w:val="18"/>
                <w:szCs w:val="18"/>
                <w:lang w:eastAsia="ru-RU"/>
              </w:rPr>
              <w:t>55.31</w:t>
            </w:r>
          </w:p>
        </w:tc>
      </w:tr>
      <w:tr w:rsidR="00AF7B86" w:rsidRPr="004D7821" w:rsidTr="00043844">
        <w:trPr>
          <w:trHeight w:val="300"/>
        </w:trPr>
        <w:tc>
          <w:tcPr>
            <w:tcW w:w="1559" w:type="dxa"/>
            <w:tcBorders>
              <w:top w:val="nil"/>
              <w:left w:val="nil"/>
              <w:bottom w:val="nil"/>
              <w:right w:val="nil"/>
            </w:tcBorders>
            <w:noWrap/>
            <w:vAlign w:val="bottom"/>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Организационно-правовая форма / форма собственности</w:t>
            </w:r>
          </w:p>
        </w:tc>
        <w:tc>
          <w:tcPr>
            <w:tcW w:w="2977" w:type="dxa"/>
            <w:tcBorders>
              <w:top w:val="nil"/>
              <w:left w:val="nil"/>
              <w:bottom w:val="single" w:sz="4" w:space="0" w:color="auto"/>
              <w:right w:val="nil"/>
            </w:tcBorders>
            <w:vAlign w:val="bottom"/>
          </w:tcPr>
          <w:p w:rsidR="00AF7B86" w:rsidRPr="00043844" w:rsidRDefault="00AF7B86" w:rsidP="00043844">
            <w:pPr>
              <w:spacing w:line="240" w:lineRule="auto"/>
              <w:ind w:firstLine="0"/>
              <w:jc w:val="left"/>
              <w:rPr>
                <w:b/>
                <w:bCs/>
                <w:sz w:val="18"/>
                <w:szCs w:val="18"/>
                <w:lang w:eastAsia="ru-RU"/>
              </w:rPr>
            </w:pPr>
            <w:r w:rsidRPr="00043844">
              <w:rPr>
                <w:b/>
                <w:bCs/>
                <w:sz w:val="18"/>
                <w:szCs w:val="18"/>
                <w:lang w:eastAsia="ru-RU"/>
              </w:rPr>
              <w:t>Общество с ограниченной ответственностью /</w:t>
            </w:r>
          </w:p>
        </w:tc>
        <w:tc>
          <w:tcPr>
            <w:tcW w:w="2268" w:type="dxa"/>
            <w:gridSpan w:val="2"/>
            <w:tcBorders>
              <w:top w:val="single" w:sz="4" w:space="0" w:color="auto"/>
              <w:left w:val="nil"/>
              <w:bottom w:val="single" w:sz="4" w:space="0" w:color="auto"/>
              <w:right w:val="nil"/>
            </w:tcBorders>
            <w:vAlign w:val="bottom"/>
          </w:tcPr>
          <w:p w:rsidR="00AF7B86" w:rsidRPr="00043844" w:rsidRDefault="00AF7B86" w:rsidP="00043844">
            <w:pPr>
              <w:spacing w:line="240" w:lineRule="auto"/>
              <w:ind w:firstLine="0"/>
              <w:jc w:val="left"/>
              <w:rPr>
                <w:b/>
                <w:bCs/>
                <w:sz w:val="18"/>
                <w:szCs w:val="18"/>
                <w:lang w:eastAsia="ru-RU"/>
              </w:rPr>
            </w:pPr>
            <w:r w:rsidRPr="00043844">
              <w:rPr>
                <w:b/>
                <w:bCs/>
                <w:sz w:val="18"/>
                <w:szCs w:val="18"/>
                <w:lang w:eastAsia="ru-RU"/>
              </w:rPr>
              <w:t>Частная собственность</w:t>
            </w:r>
          </w:p>
        </w:tc>
        <w:tc>
          <w:tcPr>
            <w:tcW w:w="1276" w:type="dxa"/>
            <w:tcBorders>
              <w:top w:val="nil"/>
              <w:left w:val="nil"/>
              <w:bottom w:val="nil"/>
              <w:right w:val="nil"/>
            </w:tcBorders>
            <w:noWrap/>
            <w:vAlign w:val="center"/>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по ОКОПФ / ОКФС</w:t>
            </w:r>
          </w:p>
        </w:tc>
        <w:tc>
          <w:tcPr>
            <w:tcW w:w="1559" w:type="dxa"/>
            <w:tcBorders>
              <w:top w:val="nil"/>
              <w:left w:val="single" w:sz="8"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b/>
                <w:bCs/>
                <w:sz w:val="18"/>
                <w:szCs w:val="18"/>
                <w:lang w:eastAsia="ru-RU"/>
              </w:rPr>
            </w:pPr>
            <w:r w:rsidRPr="00043844">
              <w:rPr>
                <w:b/>
                <w:bCs/>
                <w:sz w:val="18"/>
                <w:szCs w:val="18"/>
                <w:lang w:eastAsia="ru-RU"/>
              </w:rPr>
              <w:t>12301 / 23</w:t>
            </w:r>
          </w:p>
        </w:tc>
      </w:tr>
      <w:tr w:rsidR="00AF7B86" w:rsidRPr="004D7821" w:rsidTr="00043844">
        <w:trPr>
          <w:trHeight w:val="315"/>
        </w:trPr>
        <w:tc>
          <w:tcPr>
            <w:tcW w:w="4536" w:type="dxa"/>
            <w:gridSpan w:val="2"/>
            <w:tcBorders>
              <w:top w:val="nil"/>
              <w:left w:val="nil"/>
              <w:bottom w:val="nil"/>
              <w:right w:val="nil"/>
            </w:tcBorders>
            <w:noWrap/>
            <w:vAlign w:val="bottom"/>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Единица измерения:</w:t>
            </w:r>
          </w:p>
        </w:tc>
        <w:tc>
          <w:tcPr>
            <w:tcW w:w="976"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292"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276" w:type="dxa"/>
            <w:tcBorders>
              <w:top w:val="nil"/>
              <w:left w:val="nil"/>
              <w:bottom w:val="nil"/>
              <w:right w:val="nil"/>
            </w:tcBorders>
            <w:noWrap/>
            <w:vAlign w:val="center"/>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по ОКЕИ</w:t>
            </w:r>
          </w:p>
        </w:tc>
        <w:tc>
          <w:tcPr>
            <w:tcW w:w="1559" w:type="dxa"/>
            <w:tcBorders>
              <w:top w:val="nil"/>
              <w:left w:val="single" w:sz="8" w:space="0" w:color="auto"/>
              <w:bottom w:val="single" w:sz="8" w:space="0" w:color="auto"/>
              <w:right w:val="single" w:sz="8" w:space="0" w:color="auto"/>
            </w:tcBorders>
            <w:noWrap/>
            <w:vAlign w:val="bottom"/>
          </w:tcPr>
          <w:p w:rsidR="00AF7B86" w:rsidRPr="00043844" w:rsidRDefault="00AF7B86" w:rsidP="00043844">
            <w:pPr>
              <w:spacing w:line="240" w:lineRule="auto"/>
              <w:ind w:firstLine="0"/>
              <w:jc w:val="center"/>
              <w:rPr>
                <w:b/>
                <w:bCs/>
                <w:sz w:val="18"/>
                <w:szCs w:val="18"/>
                <w:lang w:eastAsia="ru-RU"/>
              </w:rPr>
            </w:pPr>
            <w:r w:rsidRPr="00043844">
              <w:rPr>
                <w:b/>
                <w:bCs/>
                <w:sz w:val="18"/>
                <w:szCs w:val="18"/>
                <w:lang w:eastAsia="ru-RU"/>
              </w:rPr>
              <w:t>385</w:t>
            </w:r>
          </w:p>
        </w:tc>
      </w:tr>
      <w:tr w:rsidR="00AF7B86" w:rsidRPr="004D7821" w:rsidTr="00043844">
        <w:trPr>
          <w:trHeight w:val="300"/>
        </w:trPr>
        <w:tc>
          <w:tcPr>
            <w:tcW w:w="4536" w:type="dxa"/>
            <w:gridSpan w:val="2"/>
            <w:tcBorders>
              <w:top w:val="nil"/>
              <w:left w:val="nil"/>
              <w:bottom w:val="nil"/>
              <w:right w:val="nil"/>
            </w:tcBorders>
            <w:noWrap/>
            <w:vAlign w:val="bottom"/>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Местонахождение (адрес)</w:t>
            </w:r>
          </w:p>
        </w:tc>
        <w:tc>
          <w:tcPr>
            <w:tcW w:w="976" w:type="dxa"/>
            <w:tcBorders>
              <w:top w:val="nil"/>
              <w:left w:val="nil"/>
              <w:bottom w:val="nil"/>
              <w:right w:val="nil"/>
            </w:tcBorders>
            <w:noWrap/>
            <w:vAlign w:val="bottom"/>
          </w:tcPr>
          <w:p w:rsidR="00AF7B86" w:rsidRPr="00043844" w:rsidRDefault="00AF7B86" w:rsidP="00043844">
            <w:pPr>
              <w:spacing w:line="240" w:lineRule="auto"/>
              <w:ind w:firstLine="0"/>
              <w:jc w:val="left"/>
              <w:rPr>
                <w:sz w:val="18"/>
                <w:szCs w:val="18"/>
                <w:lang w:eastAsia="ru-RU"/>
              </w:rPr>
            </w:pPr>
          </w:p>
        </w:tc>
        <w:tc>
          <w:tcPr>
            <w:tcW w:w="1292" w:type="dxa"/>
            <w:tcBorders>
              <w:top w:val="nil"/>
              <w:left w:val="nil"/>
              <w:bottom w:val="nil"/>
              <w:right w:val="nil"/>
            </w:tcBorders>
            <w:noWrap/>
            <w:vAlign w:val="bottom"/>
          </w:tcPr>
          <w:p w:rsidR="00AF7B86" w:rsidRPr="00043844" w:rsidRDefault="00AF7B86" w:rsidP="00043844">
            <w:pPr>
              <w:spacing w:line="240" w:lineRule="auto"/>
              <w:ind w:firstLine="0"/>
              <w:jc w:val="left"/>
              <w:rPr>
                <w:sz w:val="18"/>
                <w:szCs w:val="18"/>
                <w:lang w:eastAsia="ru-RU"/>
              </w:rPr>
            </w:pPr>
          </w:p>
        </w:tc>
        <w:tc>
          <w:tcPr>
            <w:tcW w:w="1276" w:type="dxa"/>
            <w:tcBorders>
              <w:top w:val="nil"/>
              <w:left w:val="nil"/>
              <w:bottom w:val="nil"/>
              <w:right w:val="nil"/>
            </w:tcBorders>
            <w:noWrap/>
            <w:vAlign w:val="bottom"/>
          </w:tcPr>
          <w:p w:rsidR="00AF7B86" w:rsidRPr="00043844" w:rsidRDefault="00AF7B86" w:rsidP="00043844">
            <w:pPr>
              <w:spacing w:line="240" w:lineRule="auto"/>
              <w:ind w:firstLine="0"/>
              <w:jc w:val="left"/>
              <w:rPr>
                <w:sz w:val="18"/>
                <w:szCs w:val="18"/>
                <w:lang w:eastAsia="ru-RU"/>
              </w:rPr>
            </w:pPr>
          </w:p>
        </w:tc>
        <w:tc>
          <w:tcPr>
            <w:tcW w:w="1559" w:type="dxa"/>
            <w:tcBorders>
              <w:top w:val="nil"/>
              <w:left w:val="nil"/>
              <w:bottom w:val="nil"/>
              <w:right w:val="nil"/>
            </w:tcBorders>
            <w:noWrap/>
            <w:vAlign w:val="bottom"/>
          </w:tcPr>
          <w:p w:rsidR="00AF7B86" w:rsidRPr="00043844" w:rsidRDefault="00AF7B86" w:rsidP="00043844">
            <w:pPr>
              <w:spacing w:line="240" w:lineRule="auto"/>
              <w:ind w:firstLine="0"/>
              <w:jc w:val="left"/>
              <w:rPr>
                <w:sz w:val="18"/>
                <w:szCs w:val="18"/>
                <w:lang w:eastAsia="ru-RU"/>
              </w:rPr>
            </w:pPr>
          </w:p>
        </w:tc>
      </w:tr>
      <w:tr w:rsidR="00AF7B86" w:rsidRPr="004D7821" w:rsidTr="00043844">
        <w:trPr>
          <w:trHeight w:val="300"/>
        </w:trPr>
        <w:tc>
          <w:tcPr>
            <w:tcW w:w="1559"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2977"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976"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292"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276"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559"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r>
      <w:tr w:rsidR="00AF7B86" w:rsidRPr="004D7821" w:rsidTr="00043844">
        <w:trPr>
          <w:trHeight w:val="525"/>
        </w:trPr>
        <w:tc>
          <w:tcPr>
            <w:tcW w:w="1559" w:type="dxa"/>
            <w:tcBorders>
              <w:top w:val="single" w:sz="4" w:space="0" w:color="auto"/>
              <w:left w:val="single" w:sz="4" w:space="0" w:color="auto"/>
              <w:bottom w:val="single" w:sz="4" w:space="0" w:color="auto"/>
              <w:right w:val="single" w:sz="4" w:space="0" w:color="auto"/>
            </w:tcBorders>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Пояснения</w:t>
            </w:r>
          </w:p>
        </w:tc>
        <w:tc>
          <w:tcPr>
            <w:tcW w:w="2977" w:type="dxa"/>
            <w:tcBorders>
              <w:top w:val="single" w:sz="4" w:space="0" w:color="auto"/>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Наименование показателя</w:t>
            </w:r>
          </w:p>
        </w:tc>
        <w:tc>
          <w:tcPr>
            <w:tcW w:w="976" w:type="dxa"/>
            <w:tcBorders>
              <w:top w:val="single" w:sz="4" w:space="0" w:color="auto"/>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Код</w:t>
            </w:r>
          </w:p>
        </w:tc>
        <w:tc>
          <w:tcPr>
            <w:tcW w:w="1292" w:type="dxa"/>
            <w:tcBorders>
              <w:top w:val="single" w:sz="4" w:space="0" w:color="auto"/>
              <w:left w:val="nil"/>
              <w:bottom w:val="single" w:sz="4" w:space="0" w:color="auto"/>
              <w:right w:val="single" w:sz="4" w:space="0" w:color="auto"/>
            </w:tcBorders>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На 31 декабря 2015 г.</w:t>
            </w:r>
          </w:p>
        </w:tc>
        <w:tc>
          <w:tcPr>
            <w:tcW w:w="1276" w:type="dxa"/>
            <w:tcBorders>
              <w:top w:val="single" w:sz="4" w:space="0" w:color="auto"/>
              <w:left w:val="nil"/>
              <w:bottom w:val="single" w:sz="4" w:space="0" w:color="auto"/>
              <w:right w:val="single" w:sz="4" w:space="0" w:color="auto"/>
            </w:tcBorders>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На 31 декабря 2014 г.</w:t>
            </w:r>
          </w:p>
        </w:tc>
        <w:tc>
          <w:tcPr>
            <w:tcW w:w="1559" w:type="dxa"/>
            <w:tcBorders>
              <w:top w:val="single" w:sz="4" w:space="0" w:color="auto"/>
              <w:left w:val="nil"/>
              <w:bottom w:val="single" w:sz="4" w:space="0" w:color="auto"/>
              <w:right w:val="single" w:sz="4" w:space="0" w:color="auto"/>
            </w:tcBorders>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На 31 декабря 2013 г.</w:t>
            </w:r>
          </w:p>
        </w:tc>
      </w:tr>
      <w:tr w:rsidR="00AF7B86" w:rsidRPr="004D7821" w:rsidTr="00043844">
        <w:trPr>
          <w:trHeight w:val="315"/>
        </w:trPr>
        <w:tc>
          <w:tcPr>
            <w:tcW w:w="1559" w:type="dxa"/>
            <w:tcBorders>
              <w:top w:val="single" w:sz="4" w:space="0" w:color="auto"/>
              <w:left w:val="single" w:sz="4" w:space="0" w:color="auto"/>
              <w:bottom w:val="nil"/>
              <w:right w:val="single" w:sz="4" w:space="0" w:color="auto"/>
            </w:tcBorders>
            <w:noWrap/>
            <w:vAlign w:val="bottom"/>
          </w:tcPr>
          <w:p w:rsidR="00AF7B86" w:rsidRPr="00043844" w:rsidRDefault="00AF7B86" w:rsidP="00043844">
            <w:pPr>
              <w:spacing w:line="240" w:lineRule="auto"/>
              <w:ind w:firstLine="0"/>
              <w:jc w:val="center"/>
              <w:rPr>
                <w:sz w:val="16"/>
                <w:szCs w:val="16"/>
                <w:lang w:eastAsia="ru-RU"/>
              </w:rPr>
            </w:pPr>
            <w:r w:rsidRPr="00043844">
              <w:rPr>
                <w:sz w:val="16"/>
                <w:szCs w:val="16"/>
                <w:lang w:eastAsia="ru-RU"/>
              </w:rPr>
              <w:t> </w:t>
            </w:r>
          </w:p>
        </w:tc>
        <w:tc>
          <w:tcPr>
            <w:tcW w:w="2977" w:type="dxa"/>
            <w:tcBorders>
              <w:top w:val="nil"/>
              <w:left w:val="nil"/>
              <w:bottom w:val="nil"/>
              <w:right w:val="nil"/>
            </w:tcBorders>
          </w:tcPr>
          <w:p w:rsidR="00AF7B86" w:rsidRPr="00043844" w:rsidRDefault="00AF7B86" w:rsidP="00043844">
            <w:pPr>
              <w:spacing w:line="240" w:lineRule="auto"/>
              <w:ind w:firstLine="0"/>
              <w:jc w:val="center"/>
              <w:rPr>
                <w:b/>
                <w:bCs/>
                <w:sz w:val="18"/>
                <w:szCs w:val="18"/>
                <w:lang w:eastAsia="ru-RU"/>
              </w:rPr>
            </w:pPr>
            <w:r w:rsidRPr="00043844">
              <w:rPr>
                <w:b/>
                <w:bCs/>
                <w:sz w:val="18"/>
                <w:szCs w:val="18"/>
                <w:lang w:eastAsia="ru-RU"/>
              </w:rPr>
              <w:t>АКТИВ</w:t>
            </w:r>
          </w:p>
        </w:tc>
        <w:tc>
          <w:tcPr>
            <w:tcW w:w="976" w:type="dxa"/>
            <w:tcBorders>
              <w:top w:val="nil"/>
              <w:left w:val="single" w:sz="4" w:space="0" w:color="auto"/>
              <w:bottom w:val="nil"/>
              <w:right w:val="nil"/>
            </w:tcBorders>
            <w:noWrap/>
            <w:vAlign w:val="bottom"/>
          </w:tcPr>
          <w:p w:rsidR="00AF7B86" w:rsidRPr="00043844" w:rsidRDefault="00AF7B86" w:rsidP="00043844">
            <w:pPr>
              <w:spacing w:line="240" w:lineRule="auto"/>
              <w:ind w:firstLine="0"/>
              <w:jc w:val="left"/>
              <w:rPr>
                <w:sz w:val="16"/>
                <w:szCs w:val="16"/>
                <w:lang w:eastAsia="ru-RU"/>
              </w:rPr>
            </w:pPr>
            <w:r w:rsidRPr="00043844">
              <w:rPr>
                <w:sz w:val="16"/>
                <w:szCs w:val="16"/>
                <w:lang w:eastAsia="ru-RU"/>
              </w:rPr>
              <w:t> </w:t>
            </w:r>
          </w:p>
        </w:tc>
        <w:tc>
          <w:tcPr>
            <w:tcW w:w="1292" w:type="dxa"/>
            <w:tcBorders>
              <w:top w:val="single" w:sz="8" w:space="0" w:color="auto"/>
              <w:left w:val="single" w:sz="8" w:space="0" w:color="auto"/>
              <w:bottom w:val="nil"/>
              <w:right w:val="single" w:sz="4" w:space="0" w:color="auto"/>
            </w:tcBorders>
            <w:noWrap/>
            <w:vAlign w:val="bottom"/>
          </w:tcPr>
          <w:p w:rsidR="00AF7B86" w:rsidRPr="00043844" w:rsidRDefault="00AF7B86" w:rsidP="00043844">
            <w:pPr>
              <w:spacing w:line="240" w:lineRule="auto"/>
              <w:ind w:firstLine="0"/>
              <w:jc w:val="left"/>
              <w:rPr>
                <w:sz w:val="16"/>
                <w:szCs w:val="16"/>
                <w:lang w:eastAsia="ru-RU"/>
              </w:rPr>
            </w:pPr>
            <w:r w:rsidRPr="00043844">
              <w:rPr>
                <w:sz w:val="16"/>
                <w:szCs w:val="16"/>
                <w:lang w:eastAsia="ru-RU"/>
              </w:rPr>
              <w:t> </w:t>
            </w:r>
          </w:p>
        </w:tc>
        <w:tc>
          <w:tcPr>
            <w:tcW w:w="1276" w:type="dxa"/>
            <w:tcBorders>
              <w:top w:val="single" w:sz="8" w:space="0" w:color="auto"/>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r w:rsidRPr="00043844">
              <w:rPr>
                <w:sz w:val="16"/>
                <w:szCs w:val="16"/>
                <w:lang w:eastAsia="ru-RU"/>
              </w:rPr>
              <w:t> </w:t>
            </w:r>
          </w:p>
        </w:tc>
        <w:tc>
          <w:tcPr>
            <w:tcW w:w="1559" w:type="dxa"/>
            <w:tcBorders>
              <w:top w:val="single" w:sz="8" w:space="0" w:color="auto"/>
              <w:left w:val="single" w:sz="4" w:space="0" w:color="auto"/>
              <w:bottom w:val="nil"/>
              <w:right w:val="nil"/>
            </w:tcBorders>
            <w:noWrap/>
            <w:vAlign w:val="bottom"/>
          </w:tcPr>
          <w:p w:rsidR="00AF7B86" w:rsidRPr="00043844" w:rsidRDefault="00AF7B86" w:rsidP="00043844">
            <w:pPr>
              <w:spacing w:line="240" w:lineRule="auto"/>
              <w:ind w:firstLine="0"/>
              <w:jc w:val="left"/>
              <w:rPr>
                <w:sz w:val="16"/>
                <w:szCs w:val="16"/>
                <w:lang w:eastAsia="ru-RU"/>
              </w:rPr>
            </w:pPr>
            <w:r w:rsidRPr="00043844">
              <w:rPr>
                <w:sz w:val="16"/>
                <w:szCs w:val="16"/>
                <w:lang w:eastAsia="ru-RU"/>
              </w:rPr>
              <w:t> </w:t>
            </w:r>
          </w:p>
        </w:tc>
      </w:tr>
      <w:tr w:rsidR="00AF7B86" w:rsidRPr="004D7821" w:rsidTr="00043844">
        <w:trPr>
          <w:trHeight w:val="315"/>
        </w:trPr>
        <w:tc>
          <w:tcPr>
            <w:tcW w:w="1559" w:type="dxa"/>
            <w:tcBorders>
              <w:top w:val="nil"/>
              <w:left w:val="single" w:sz="4" w:space="0" w:color="auto"/>
              <w:bottom w:val="nil"/>
              <w:right w:val="single" w:sz="4" w:space="0" w:color="auto"/>
            </w:tcBorders>
            <w:noWrap/>
            <w:vAlign w:val="bottom"/>
          </w:tcPr>
          <w:p w:rsidR="00AF7B86" w:rsidRPr="00043844" w:rsidRDefault="00AF7B86" w:rsidP="00043844">
            <w:pPr>
              <w:spacing w:line="240" w:lineRule="auto"/>
              <w:ind w:firstLine="0"/>
              <w:jc w:val="left"/>
              <w:rPr>
                <w:sz w:val="16"/>
                <w:szCs w:val="16"/>
                <w:lang w:eastAsia="ru-RU"/>
              </w:rPr>
            </w:pPr>
            <w:r w:rsidRPr="00043844">
              <w:rPr>
                <w:sz w:val="16"/>
                <w:szCs w:val="16"/>
                <w:lang w:eastAsia="ru-RU"/>
              </w:rPr>
              <w:t> </w:t>
            </w:r>
          </w:p>
        </w:tc>
        <w:tc>
          <w:tcPr>
            <w:tcW w:w="2977" w:type="dxa"/>
            <w:tcBorders>
              <w:top w:val="nil"/>
              <w:left w:val="nil"/>
              <w:bottom w:val="nil"/>
              <w:right w:val="nil"/>
            </w:tcBorders>
            <w:vAlign w:val="center"/>
          </w:tcPr>
          <w:p w:rsidR="00AF7B86" w:rsidRPr="00043844" w:rsidRDefault="00AF7B86" w:rsidP="00043844">
            <w:pPr>
              <w:spacing w:line="240" w:lineRule="auto"/>
              <w:ind w:firstLine="0"/>
              <w:jc w:val="center"/>
              <w:rPr>
                <w:b/>
                <w:bCs/>
                <w:sz w:val="18"/>
                <w:szCs w:val="18"/>
                <w:lang w:eastAsia="ru-RU"/>
              </w:rPr>
            </w:pPr>
            <w:r w:rsidRPr="00043844">
              <w:rPr>
                <w:b/>
                <w:bCs/>
                <w:sz w:val="18"/>
                <w:szCs w:val="18"/>
                <w:lang w:eastAsia="ru-RU"/>
              </w:rPr>
              <w:t>I. ВНЕОБОРОТНЫЕ АКТИВЫ</w:t>
            </w:r>
          </w:p>
        </w:tc>
        <w:tc>
          <w:tcPr>
            <w:tcW w:w="976" w:type="dxa"/>
            <w:tcBorders>
              <w:top w:val="nil"/>
              <w:left w:val="single" w:sz="4" w:space="0" w:color="auto"/>
              <w:bottom w:val="nil"/>
              <w:right w:val="nil"/>
            </w:tcBorders>
            <w:noWrap/>
            <w:vAlign w:val="bottom"/>
          </w:tcPr>
          <w:p w:rsidR="00AF7B86" w:rsidRPr="00043844" w:rsidRDefault="00AF7B86" w:rsidP="00043844">
            <w:pPr>
              <w:spacing w:line="240" w:lineRule="auto"/>
              <w:ind w:firstLine="0"/>
              <w:jc w:val="left"/>
              <w:rPr>
                <w:sz w:val="16"/>
                <w:szCs w:val="16"/>
                <w:lang w:eastAsia="ru-RU"/>
              </w:rPr>
            </w:pPr>
            <w:r w:rsidRPr="00043844">
              <w:rPr>
                <w:sz w:val="16"/>
                <w:szCs w:val="16"/>
                <w:lang w:eastAsia="ru-RU"/>
              </w:rPr>
              <w:t> </w:t>
            </w:r>
          </w:p>
        </w:tc>
        <w:tc>
          <w:tcPr>
            <w:tcW w:w="1292" w:type="dxa"/>
            <w:tcBorders>
              <w:top w:val="nil"/>
              <w:left w:val="single" w:sz="8" w:space="0" w:color="auto"/>
              <w:bottom w:val="nil"/>
              <w:right w:val="single" w:sz="4" w:space="0" w:color="auto"/>
            </w:tcBorders>
            <w:shd w:val="clear" w:color="000000" w:fill="FFFFFF"/>
            <w:noWrap/>
            <w:vAlign w:val="bottom"/>
          </w:tcPr>
          <w:p w:rsidR="00AF7B86" w:rsidRPr="00043844" w:rsidRDefault="00AF7B86" w:rsidP="00043844">
            <w:pPr>
              <w:spacing w:line="240" w:lineRule="auto"/>
              <w:ind w:firstLine="0"/>
              <w:jc w:val="left"/>
              <w:rPr>
                <w:sz w:val="16"/>
                <w:szCs w:val="16"/>
                <w:lang w:eastAsia="ru-RU"/>
              </w:rPr>
            </w:pPr>
            <w:r w:rsidRPr="00043844">
              <w:rPr>
                <w:sz w:val="16"/>
                <w:szCs w:val="16"/>
                <w:lang w:eastAsia="ru-RU"/>
              </w:rPr>
              <w:t> </w:t>
            </w:r>
          </w:p>
        </w:tc>
        <w:tc>
          <w:tcPr>
            <w:tcW w:w="1276"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r w:rsidRPr="00043844">
              <w:rPr>
                <w:sz w:val="16"/>
                <w:szCs w:val="16"/>
                <w:lang w:eastAsia="ru-RU"/>
              </w:rPr>
              <w:t> </w:t>
            </w:r>
          </w:p>
        </w:tc>
        <w:tc>
          <w:tcPr>
            <w:tcW w:w="1559" w:type="dxa"/>
            <w:tcBorders>
              <w:top w:val="nil"/>
              <w:left w:val="single" w:sz="4" w:space="0" w:color="auto"/>
              <w:bottom w:val="nil"/>
              <w:right w:val="nil"/>
            </w:tcBorders>
            <w:noWrap/>
            <w:vAlign w:val="bottom"/>
          </w:tcPr>
          <w:p w:rsidR="00AF7B86" w:rsidRPr="00043844" w:rsidRDefault="00AF7B86" w:rsidP="00043844">
            <w:pPr>
              <w:spacing w:line="240" w:lineRule="auto"/>
              <w:ind w:firstLine="0"/>
              <w:jc w:val="left"/>
              <w:rPr>
                <w:sz w:val="16"/>
                <w:szCs w:val="16"/>
                <w:lang w:eastAsia="ru-RU"/>
              </w:rPr>
            </w:pPr>
            <w:r w:rsidRPr="00043844">
              <w:rPr>
                <w:sz w:val="16"/>
                <w:szCs w:val="16"/>
                <w:lang w:eastAsia="ru-RU"/>
              </w:rPr>
              <w:t> </w:t>
            </w:r>
          </w:p>
        </w:tc>
      </w:tr>
      <w:tr w:rsidR="00AF7B86" w:rsidRPr="004D7821" w:rsidTr="00043844">
        <w:trPr>
          <w:trHeight w:val="315"/>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 </w:t>
            </w:r>
          </w:p>
        </w:tc>
        <w:tc>
          <w:tcPr>
            <w:tcW w:w="2977" w:type="dxa"/>
            <w:tcBorders>
              <w:top w:val="nil"/>
              <w:left w:val="nil"/>
              <w:bottom w:val="single" w:sz="4" w:space="0" w:color="auto"/>
              <w:right w:val="nil"/>
            </w:tcBorders>
            <w:vAlign w:val="center"/>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Нематериальные активы</w:t>
            </w:r>
          </w:p>
        </w:tc>
        <w:tc>
          <w:tcPr>
            <w:tcW w:w="976" w:type="dxa"/>
            <w:tcBorders>
              <w:top w:val="nil"/>
              <w:left w:val="single" w:sz="4" w:space="0" w:color="auto"/>
              <w:bottom w:val="nil"/>
              <w:right w:val="single" w:sz="4" w:space="0" w:color="auto"/>
            </w:tcBorders>
            <w:noWrap/>
            <w:vAlign w:val="bottom"/>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1110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r>
      <w:tr w:rsidR="00AF7B86" w:rsidRPr="004D7821" w:rsidTr="00043844">
        <w:trPr>
          <w:trHeight w:val="315"/>
        </w:trPr>
        <w:tc>
          <w:tcPr>
            <w:tcW w:w="1559" w:type="dxa"/>
            <w:tcBorders>
              <w:top w:val="single" w:sz="4" w:space="0" w:color="auto"/>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 </w:t>
            </w:r>
          </w:p>
        </w:tc>
        <w:tc>
          <w:tcPr>
            <w:tcW w:w="2977" w:type="dxa"/>
            <w:tcBorders>
              <w:top w:val="nil"/>
              <w:left w:val="nil"/>
              <w:bottom w:val="single" w:sz="4" w:space="0" w:color="auto"/>
              <w:right w:val="nil"/>
            </w:tcBorders>
            <w:vAlign w:val="center"/>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Результаты исследований и разработок</w:t>
            </w:r>
          </w:p>
        </w:tc>
        <w:tc>
          <w:tcPr>
            <w:tcW w:w="976" w:type="dxa"/>
            <w:tcBorders>
              <w:top w:val="single" w:sz="4" w:space="0" w:color="auto"/>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18"/>
                <w:szCs w:val="18"/>
                <w:lang w:eastAsia="ru-RU"/>
              </w:rPr>
            </w:pPr>
            <w:r w:rsidRPr="00043844">
              <w:rPr>
                <w:sz w:val="18"/>
                <w:szCs w:val="18"/>
                <w:lang w:eastAsia="ru-RU"/>
              </w:rPr>
              <w:t>1120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r>
      <w:tr w:rsidR="00AF7B86" w:rsidRPr="004D7821" w:rsidTr="00043844">
        <w:trPr>
          <w:trHeight w:val="315"/>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 </w:t>
            </w:r>
          </w:p>
        </w:tc>
        <w:tc>
          <w:tcPr>
            <w:tcW w:w="2977" w:type="dxa"/>
            <w:tcBorders>
              <w:top w:val="nil"/>
              <w:left w:val="nil"/>
              <w:bottom w:val="single" w:sz="4" w:space="0" w:color="auto"/>
              <w:right w:val="nil"/>
            </w:tcBorders>
            <w:vAlign w:val="center"/>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Нематериальные поисковые активы</w:t>
            </w:r>
          </w:p>
        </w:tc>
        <w:tc>
          <w:tcPr>
            <w:tcW w:w="976"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18"/>
                <w:szCs w:val="18"/>
                <w:lang w:eastAsia="ru-RU"/>
              </w:rPr>
            </w:pPr>
            <w:r w:rsidRPr="00043844">
              <w:rPr>
                <w:sz w:val="18"/>
                <w:szCs w:val="18"/>
                <w:lang w:eastAsia="ru-RU"/>
              </w:rPr>
              <w:t>1130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r>
      <w:tr w:rsidR="00AF7B86" w:rsidRPr="004D7821" w:rsidTr="00043844">
        <w:trPr>
          <w:trHeight w:val="315"/>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 </w:t>
            </w:r>
          </w:p>
        </w:tc>
        <w:tc>
          <w:tcPr>
            <w:tcW w:w="2977" w:type="dxa"/>
            <w:tcBorders>
              <w:top w:val="nil"/>
              <w:left w:val="nil"/>
              <w:bottom w:val="single" w:sz="4" w:space="0" w:color="auto"/>
              <w:right w:val="nil"/>
            </w:tcBorders>
            <w:vAlign w:val="center"/>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Материальные поисковые активы</w:t>
            </w:r>
          </w:p>
        </w:tc>
        <w:tc>
          <w:tcPr>
            <w:tcW w:w="976"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18"/>
                <w:szCs w:val="18"/>
                <w:lang w:eastAsia="ru-RU"/>
              </w:rPr>
            </w:pPr>
            <w:r w:rsidRPr="00043844">
              <w:rPr>
                <w:sz w:val="18"/>
                <w:szCs w:val="18"/>
                <w:lang w:eastAsia="ru-RU"/>
              </w:rPr>
              <w:t>1140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r>
      <w:tr w:rsidR="00AF7B86" w:rsidRPr="004D7821" w:rsidTr="00043844">
        <w:trPr>
          <w:trHeight w:val="315"/>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 </w:t>
            </w:r>
          </w:p>
        </w:tc>
        <w:tc>
          <w:tcPr>
            <w:tcW w:w="2977" w:type="dxa"/>
            <w:tcBorders>
              <w:top w:val="nil"/>
              <w:left w:val="single" w:sz="4" w:space="0" w:color="auto"/>
              <w:bottom w:val="nil"/>
              <w:right w:val="nil"/>
            </w:tcBorders>
            <w:vAlign w:val="center"/>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Основные средства</w:t>
            </w:r>
          </w:p>
        </w:tc>
        <w:tc>
          <w:tcPr>
            <w:tcW w:w="976"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3203</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3416</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r>
      <w:tr w:rsidR="00AF7B86" w:rsidRPr="004D7821" w:rsidTr="00043844">
        <w:trPr>
          <w:trHeight w:val="480"/>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 </w:t>
            </w:r>
          </w:p>
        </w:tc>
        <w:tc>
          <w:tcPr>
            <w:tcW w:w="2977" w:type="dxa"/>
            <w:tcBorders>
              <w:top w:val="single" w:sz="4" w:space="0" w:color="auto"/>
              <w:left w:val="nil"/>
              <w:bottom w:val="single" w:sz="4" w:space="0" w:color="auto"/>
              <w:right w:val="nil"/>
            </w:tcBorders>
            <w:vAlign w:val="center"/>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Доходные вложения в материальные</w:t>
            </w:r>
            <w:r w:rsidRPr="00043844">
              <w:rPr>
                <w:sz w:val="18"/>
                <w:szCs w:val="18"/>
                <w:lang w:eastAsia="ru-RU"/>
              </w:rPr>
              <w:br/>
              <w:t>ценности</w:t>
            </w:r>
          </w:p>
        </w:tc>
        <w:tc>
          <w:tcPr>
            <w:tcW w:w="976" w:type="dxa"/>
            <w:tcBorders>
              <w:top w:val="single" w:sz="4" w:space="0" w:color="auto"/>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18"/>
                <w:szCs w:val="18"/>
                <w:lang w:eastAsia="ru-RU"/>
              </w:rPr>
            </w:pPr>
            <w:r w:rsidRPr="00043844">
              <w:rPr>
                <w:sz w:val="18"/>
                <w:szCs w:val="18"/>
                <w:lang w:eastAsia="ru-RU"/>
              </w:rPr>
              <w:t>1160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r>
      <w:tr w:rsidR="00AF7B86" w:rsidRPr="004D7821" w:rsidTr="00043844">
        <w:trPr>
          <w:trHeight w:val="315"/>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 </w:t>
            </w:r>
          </w:p>
        </w:tc>
        <w:tc>
          <w:tcPr>
            <w:tcW w:w="2977" w:type="dxa"/>
            <w:tcBorders>
              <w:top w:val="nil"/>
              <w:left w:val="nil"/>
              <w:bottom w:val="single" w:sz="4" w:space="0" w:color="auto"/>
              <w:right w:val="nil"/>
            </w:tcBorders>
            <w:vAlign w:val="center"/>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Финансовые вложения</w:t>
            </w:r>
          </w:p>
        </w:tc>
        <w:tc>
          <w:tcPr>
            <w:tcW w:w="976"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18"/>
                <w:szCs w:val="18"/>
                <w:lang w:eastAsia="ru-RU"/>
              </w:rPr>
            </w:pPr>
            <w:r w:rsidRPr="00043844">
              <w:rPr>
                <w:sz w:val="18"/>
                <w:szCs w:val="18"/>
                <w:lang w:eastAsia="ru-RU"/>
              </w:rPr>
              <w:t>1170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r>
      <w:tr w:rsidR="00AF7B86" w:rsidRPr="004D7821" w:rsidTr="00043844">
        <w:trPr>
          <w:trHeight w:val="315"/>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 </w:t>
            </w:r>
          </w:p>
        </w:tc>
        <w:tc>
          <w:tcPr>
            <w:tcW w:w="2977" w:type="dxa"/>
            <w:tcBorders>
              <w:top w:val="nil"/>
              <w:left w:val="nil"/>
              <w:bottom w:val="single" w:sz="4" w:space="0" w:color="auto"/>
              <w:right w:val="nil"/>
            </w:tcBorders>
            <w:vAlign w:val="center"/>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Отложенные налоговые активы</w:t>
            </w:r>
          </w:p>
        </w:tc>
        <w:tc>
          <w:tcPr>
            <w:tcW w:w="976"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18"/>
                <w:szCs w:val="18"/>
                <w:lang w:eastAsia="ru-RU"/>
              </w:rPr>
            </w:pPr>
            <w:r w:rsidRPr="00043844">
              <w:rPr>
                <w:sz w:val="18"/>
                <w:szCs w:val="18"/>
                <w:lang w:eastAsia="ru-RU"/>
              </w:rPr>
              <w:t>1180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189</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0</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r>
      <w:tr w:rsidR="00AF7B86" w:rsidRPr="004D7821" w:rsidTr="00043844">
        <w:trPr>
          <w:trHeight w:val="330"/>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 </w:t>
            </w:r>
          </w:p>
        </w:tc>
        <w:tc>
          <w:tcPr>
            <w:tcW w:w="2977" w:type="dxa"/>
            <w:tcBorders>
              <w:top w:val="nil"/>
              <w:left w:val="nil"/>
              <w:bottom w:val="single" w:sz="4" w:space="0" w:color="auto"/>
              <w:right w:val="nil"/>
            </w:tcBorders>
            <w:vAlign w:val="center"/>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Прочие внеоборотные активы</w:t>
            </w:r>
          </w:p>
        </w:tc>
        <w:tc>
          <w:tcPr>
            <w:tcW w:w="976"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18"/>
                <w:szCs w:val="18"/>
                <w:lang w:eastAsia="ru-RU"/>
              </w:rPr>
            </w:pPr>
            <w:r w:rsidRPr="00043844">
              <w:rPr>
                <w:sz w:val="18"/>
                <w:szCs w:val="18"/>
                <w:lang w:eastAsia="ru-RU"/>
              </w:rPr>
              <w:t>1190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r>
      <w:tr w:rsidR="00AF7B86" w:rsidRPr="004D7821" w:rsidTr="00043844">
        <w:trPr>
          <w:trHeight w:val="330"/>
        </w:trPr>
        <w:tc>
          <w:tcPr>
            <w:tcW w:w="1559" w:type="dxa"/>
            <w:tcBorders>
              <w:top w:val="nil"/>
              <w:left w:val="single" w:sz="4" w:space="0" w:color="auto"/>
              <w:bottom w:val="nil"/>
              <w:right w:val="single" w:sz="4" w:space="0" w:color="auto"/>
            </w:tcBorders>
            <w:noWrap/>
            <w:vAlign w:val="bottom"/>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 </w:t>
            </w:r>
          </w:p>
        </w:tc>
        <w:tc>
          <w:tcPr>
            <w:tcW w:w="2977" w:type="dxa"/>
            <w:tcBorders>
              <w:top w:val="single" w:sz="8" w:space="0" w:color="auto"/>
              <w:left w:val="nil"/>
              <w:bottom w:val="single" w:sz="4" w:space="0" w:color="auto"/>
              <w:right w:val="nil"/>
            </w:tcBorders>
            <w:vAlign w:val="center"/>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Итого по разделу I</w:t>
            </w:r>
          </w:p>
        </w:tc>
        <w:tc>
          <w:tcPr>
            <w:tcW w:w="976" w:type="dxa"/>
            <w:tcBorders>
              <w:top w:val="single" w:sz="8" w:space="0" w:color="auto"/>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18"/>
                <w:szCs w:val="18"/>
                <w:lang w:eastAsia="ru-RU"/>
              </w:rPr>
            </w:pPr>
            <w:r w:rsidRPr="00043844">
              <w:rPr>
                <w:sz w:val="18"/>
                <w:szCs w:val="18"/>
                <w:lang w:eastAsia="ru-RU"/>
              </w:rPr>
              <w:t>1100</w:t>
            </w:r>
          </w:p>
        </w:tc>
        <w:tc>
          <w:tcPr>
            <w:tcW w:w="1292" w:type="dxa"/>
            <w:tcBorders>
              <w:top w:val="single" w:sz="8" w:space="0" w:color="auto"/>
              <w:left w:val="single" w:sz="8" w:space="0" w:color="auto"/>
              <w:bottom w:val="single" w:sz="8"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3392</w:t>
            </w:r>
          </w:p>
        </w:tc>
        <w:tc>
          <w:tcPr>
            <w:tcW w:w="1276" w:type="dxa"/>
            <w:tcBorders>
              <w:top w:val="single" w:sz="8" w:space="0" w:color="auto"/>
              <w:left w:val="single" w:sz="8" w:space="0" w:color="auto"/>
              <w:bottom w:val="single" w:sz="8"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3416</w:t>
            </w:r>
          </w:p>
        </w:tc>
        <w:tc>
          <w:tcPr>
            <w:tcW w:w="1559" w:type="dxa"/>
            <w:tcBorders>
              <w:top w:val="single" w:sz="8" w:space="0" w:color="auto"/>
              <w:left w:val="single" w:sz="8" w:space="0" w:color="auto"/>
              <w:bottom w:val="single" w:sz="8"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0</w:t>
            </w:r>
          </w:p>
        </w:tc>
      </w:tr>
      <w:tr w:rsidR="00AF7B86" w:rsidRPr="004D7821" w:rsidTr="00043844">
        <w:trPr>
          <w:trHeight w:val="315"/>
        </w:trPr>
        <w:tc>
          <w:tcPr>
            <w:tcW w:w="1559" w:type="dxa"/>
            <w:tcBorders>
              <w:top w:val="single" w:sz="4" w:space="0" w:color="auto"/>
              <w:left w:val="single" w:sz="4" w:space="0" w:color="auto"/>
              <w:bottom w:val="nil"/>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 </w:t>
            </w:r>
          </w:p>
        </w:tc>
        <w:tc>
          <w:tcPr>
            <w:tcW w:w="2977" w:type="dxa"/>
            <w:tcBorders>
              <w:top w:val="nil"/>
              <w:left w:val="nil"/>
              <w:bottom w:val="nil"/>
              <w:right w:val="nil"/>
            </w:tcBorders>
            <w:vAlign w:val="center"/>
          </w:tcPr>
          <w:p w:rsidR="00AF7B86" w:rsidRPr="00043844" w:rsidRDefault="00AF7B86" w:rsidP="00043844">
            <w:pPr>
              <w:spacing w:line="240" w:lineRule="auto"/>
              <w:ind w:firstLine="0"/>
              <w:jc w:val="center"/>
              <w:rPr>
                <w:b/>
                <w:bCs/>
                <w:sz w:val="18"/>
                <w:szCs w:val="18"/>
                <w:lang w:eastAsia="ru-RU"/>
              </w:rPr>
            </w:pPr>
            <w:r w:rsidRPr="00043844">
              <w:rPr>
                <w:b/>
                <w:bCs/>
                <w:sz w:val="18"/>
                <w:szCs w:val="18"/>
                <w:lang w:eastAsia="ru-RU"/>
              </w:rPr>
              <w:t>II. ОБОРОТНЫЕ АКТИВЫ</w:t>
            </w:r>
          </w:p>
        </w:tc>
        <w:tc>
          <w:tcPr>
            <w:tcW w:w="976" w:type="dxa"/>
            <w:tcBorders>
              <w:top w:val="nil"/>
              <w:left w:val="single" w:sz="4" w:space="0" w:color="auto"/>
              <w:bottom w:val="nil"/>
              <w:right w:val="nil"/>
            </w:tcBorders>
            <w:noWrap/>
            <w:vAlign w:val="center"/>
          </w:tcPr>
          <w:p w:rsidR="00AF7B86" w:rsidRPr="00043844" w:rsidRDefault="00AF7B86" w:rsidP="00043844">
            <w:pPr>
              <w:spacing w:line="240" w:lineRule="auto"/>
              <w:ind w:firstLine="0"/>
              <w:jc w:val="center"/>
              <w:rPr>
                <w:sz w:val="18"/>
                <w:szCs w:val="18"/>
                <w:lang w:eastAsia="ru-RU"/>
              </w:rPr>
            </w:pPr>
            <w:r w:rsidRPr="00043844">
              <w:rPr>
                <w:sz w:val="18"/>
                <w:szCs w:val="18"/>
                <w:lang w:eastAsia="ru-RU"/>
              </w:rPr>
              <w:t> </w:t>
            </w:r>
          </w:p>
        </w:tc>
        <w:tc>
          <w:tcPr>
            <w:tcW w:w="1292" w:type="dxa"/>
            <w:tcBorders>
              <w:top w:val="single" w:sz="4" w:space="0" w:color="auto"/>
              <w:left w:val="single" w:sz="8" w:space="0" w:color="auto"/>
              <w:bottom w:val="nil"/>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c>
          <w:tcPr>
            <w:tcW w:w="1276" w:type="dxa"/>
            <w:tcBorders>
              <w:top w:val="single" w:sz="4" w:space="0" w:color="auto"/>
              <w:left w:val="single" w:sz="8" w:space="0" w:color="auto"/>
              <w:bottom w:val="nil"/>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c>
          <w:tcPr>
            <w:tcW w:w="1559" w:type="dxa"/>
            <w:tcBorders>
              <w:top w:val="single" w:sz="4" w:space="0" w:color="auto"/>
              <w:left w:val="nil"/>
              <w:bottom w:val="nil"/>
              <w:right w:val="nil"/>
            </w:tcBorders>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r>
      <w:tr w:rsidR="00AF7B86" w:rsidRPr="004D7821" w:rsidTr="00043844">
        <w:trPr>
          <w:trHeight w:val="315"/>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 </w:t>
            </w:r>
          </w:p>
        </w:tc>
        <w:tc>
          <w:tcPr>
            <w:tcW w:w="2977" w:type="dxa"/>
            <w:tcBorders>
              <w:top w:val="nil"/>
              <w:left w:val="nil"/>
              <w:bottom w:val="nil"/>
              <w:right w:val="nil"/>
            </w:tcBorders>
            <w:vAlign w:val="center"/>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Запасы</w:t>
            </w:r>
          </w:p>
        </w:tc>
        <w:tc>
          <w:tcPr>
            <w:tcW w:w="976" w:type="dxa"/>
            <w:tcBorders>
              <w:top w:val="nil"/>
              <w:left w:val="single" w:sz="4" w:space="0" w:color="auto"/>
              <w:bottom w:val="single" w:sz="4" w:space="0" w:color="auto"/>
              <w:right w:val="nil"/>
            </w:tcBorders>
            <w:noWrap/>
            <w:vAlign w:val="center"/>
          </w:tcPr>
          <w:p w:rsidR="00AF7B86" w:rsidRPr="00043844" w:rsidRDefault="00AF7B86" w:rsidP="00043844">
            <w:pPr>
              <w:spacing w:line="240" w:lineRule="auto"/>
              <w:ind w:firstLine="0"/>
              <w:jc w:val="center"/>
              <w:rPr>
                <w:sz w:val="18"/>
                <w:szCs w:val="18"/>
                <w:lang w:eastAsia="ru-RU"/>
              </w:rPr>
            </w:pPr>
            <w:r w:rsidRPr="00043844">
              <w:rPr>
                <w:sz w:val="18"/>
                <w:szCs w:val="18"/>
                <w:lang w:eastAsia="ru-RU"/>
              </w:rPr>
              <w:t>1210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2112</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1168</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r>
      <w:tr w:rsidR="00AF7B86" w:rsidRPr="004D7821" w:rsidTr="00043844">
        <w:trPr>
          <w:trHeight w:val="495"/>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 </w:t>
            </w:r>
          </w:p>
        </w:tc>
        <w:tc>
          <w:tcPr>
            <w:tcW w:w="2977" w:type="dxa"/>
            <w:tcBorders>
              <w:top w:val="single" w:sz="4" w:space="0" w:color="auto"/>
              <w:left w:val="nil"/>
              <w:bottom w:val="single" w:sz="4" w:space="0" w:color="auto"/>
              <w:right w:val="nil"/>
            </w:tcBorders>
            <w:vAlign w:val="bottom"/>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Налог на добавленную стоимость по приобретенным ценностям</w:t>
            </w:r>
          </w:p>
        </w:tc>
        <w:tc>
          <w:tcPr>
            <w:tcW w:w="976" w:type="dxa"/>
            <w:tcBorders>
              <w:top w:val="single" w:sz="4" w:space="0" w:color="auto"/>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18"/>
                <w:szCs w:val="18"/>
                <w:lang w:eastAsia="ru-RU"/>
              </w:rPr>
            </w:pPr>
            <w:r w:rsidRPr="00043844">
              <w:rPr>
                <w:sz w:val="18"/>
                <w:szCs w:val="18"/>
                <w:lang w:eastAsia="ru-RU"/>
              </w:rPr>
              <w:t>1220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240</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291</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 </w:t>
            </w:r>
          </w:p>
        </w:tc>
        <w:tc>
          <w:tcPr>
            <w:tcW w:w="2977" w:type="dxa"/>
            <w:tcBorders>
              <w:top w:val="nil"/>
              <w:left w:val="nil"/>
              <w:bottom w:val="single" w:sz="4" w:space="0" w:color="auto"/>
              <w:right w:val="nil"/>
            </w:tcBorders>
            <w:vAlign w:val="bottom"/>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Дебиторская задолженность</w:t>
            </w:r>
          </w:p>
        </w:tc>
        <w:tc>
          <w:tcPr>
            <w:tcW w:w="976"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18"/>
                <w:szCs w:val="18"/>
                <w:lang w:eastAsia="ru-RU"/>
              </w:rPr>
            </w:pPr>
            <w:r w:rsidRPr="00043844">
              <w:rPr>
                <w:sz w:val="18"/>
                <w:szCs w:val="18"/>
                <w:lang w:eastAsia="ru-RU"/>
              </w:rPr>
              <w:t>1230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4620</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3202</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r>
      <w:tr w:rsidR="00AF7B86" w:rsidRPr="004D7821" w:rsidTr="00043844">
        <w:trPr>
          <w:trHeight w:val="495"/>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 </w:t>
            </w:r>
          </w:p>
        </w:tc>
        <w:tc>
          <w:tcPr>
            <w:tcW w:w="2977" w:type="dxa"/>
            <w:tcBorders>
              <w:top w:val="nil"/>
              <w:left w:val="nil"/>
              <w:bottom w:val="single" w:sz="4" w:space="0" w:color="auto"/>
              <w:right w:val="nil"/>
            </w:tcBorders>
            <w:vAlign w:val="bottom"/>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Финансовые вложения (за исключением денежных эквивалентов)</w:t>
            </w:r>
          </w:p>
        </w:tc>
        <w:tc>
          <w:tcPr>
            <w:tcW w:w="976"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18"/>
                <w:szCs w:val="18"/>
                <w:lang w:eastAsia="ru-RU"/>
              </w:rPr>
            </w:pPr>
            <w:r w:rsidRPr="00043844">
              <w:rPr>
                <w:sz w:val="18"/>
                <w:szCs w:val="18"/>
                <w:lang w:eastAsia="ru-RU"/>
              </w:rPr>
              <w:t>1240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 </w:t>
            </w:r>
          </w:p>
        </w:tc>
        <w:tc>
          <w:tcPr>
            <w:tcW w:w="2977" w:type="dxa"/>
            <w:tcBorders>
              <w:top w:val="nil"/>
              <w:left w:val="nil"/>
              <w:bottom w:val="single" w:sz="4" w:space="0" w:color="auto"/>
              <w:right w:val="nil"/>
            </w:tcBorders>
            <w:vAlign w:val="bottom"/>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Денежные средства и денежные эквиваленты</w:t>
            </w:r>
          </w:p>
        </w:tc>
        <w:tc>
          <w:tcPr>
            <w:tcW w:w="976"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18"/>
                <w:szCs w:val="18"/>
                <w:lang w:eastAsia="ru-RU"/>
              </w:rPr>
            </w:pPr>
            <w:r w:rsidRPr="00043844">
              <w:rPr>
                <w:sz w:val="18"/>
                <w:szCs w:val="18"/>
                <w:lang w:eastAsia="ru-RU"/>
              </w:rPr>
              <w:t>1250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2598</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1606</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r>
      <w:tr w:rsidR="00AF7B86" w:rsidRPr="004D7821" w:rsidTr="00043844">
        <w:trPr>
          <w:trHeight w:val="315"/>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 </w:t>
            </w:r>
          </w:p>
        </w:tc>
        <w:tc>
          <w:tcPr>
            <w:tcW w:w="2977" w:type="dxa"/>
            <w:tcBorders>
              <w:top w:val="nil"/>
              <w:left w:val="nil"/>
              <w:bottom w:val="single" w:sz="4" w:space="0" w:color="auto"/>
              <w:right w:val="nil"/>
            </w:tcBorders>
            <w:vAlign w:val="bottom"/>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Прочие оборотные активы</w:t>
            </w:r>
          </w:p>
        </w:tc>
        <w:tc>
          <w:tcPr>
            <w:tcW w:w="976"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18"/>
                <w:szCs w:val="18"/>
                <w:lang w:eastAsia="ru-RU"/>
              </w:rPr>
            </w:pPr>
            <w:r w:rsidRPr="00043844">
              <w:rPr>
                <w:sz w:val="18"/>
                <w:szCs w:val="18"/>
                <w:lang w:eastAsia="ru-RU"/>
              </w:rPr>
              <w:t>1260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109</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0</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 </w:t>
            </w:r>
          </w:p>
        </w:tc>
      </w:tr>
      <w:tr w:rsidR="00AF7B86" w:rsidRPr="004D7821" w:rsidTr="00043844">
        <w:trPr>
          <w:trHeight w:val="315"/>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 </w:t>
            </w:r>
          </w:p>
        </w:tc>
        <w:tc>
          <w:tcPr>
            <w:tcW w:w="2977" w:type="dxa"/>
            <w:tcBorders>
              <w:top w:val="single" w:sz="8" w:space="0" w:color="auto"/>
              <w:left w:val="nil"/>
              <w:bottom w:val="nil"/>
              <w:right w:val="nil"/>
            </w:tcBorders>
            <w:vAlign w:val="center"/>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Итого по разделу II</w:t>
            </w:r>
          </w:p>
        </w:tc>
        <w:tc>
          <w:tcPr>
            <w:tcW w:w="976" w:type="dxa"/>
            <w:tcBorders>
              <w:top w:val="single" w:sz="8" w:space="0" w:color="auto"/>
              <w:left w:val="single" w:sz="4" w:space="0" w:color="auto"/>
              <w:bottom w:val="single" w:sz="4" w:space="0" w:color="auto"/>
              <w:right w:val="nil"/>
            </w:tcBorders>
            <w:noWrap/>
            <w:vAlign w:val="center"/>
          </w:tcPr>
          <w:p w:rsidR="00AF7B86" w:rsidRPr="00043844" w:rsidRDefault="00AF7B86" w:rsidP="00043844">
            <w:pPr>
              <w:spacing w:line="240" w:lineRule="auto"/>
              <w:ind w:firstLine="0"/>
              <w:jc w:val="center"/>
              <w:rPr>
                <w:sz w:val="18"/>
                <w:szCs w:val="18"/>
                <w:lang w:eastAsia="ru-RU"/>
              </w:rPr>
            </w:pPr>
            <w:r w:rsidRPr="00043844">
              <w:rPr>
                <w:sz w:val="18"/>
                <w:szCs w:val="18"/>
                <w:lang w:eastAsia="ru-RU"/>
              </w:rPr>
              <w:t>1200</w:t>
            </w:r>
          </w:p>
        </w:tc>
        <w:tc>
          <w:tcPr>
            <w:tcW w:w="1292" w:type="dxa"/>
            <w:tcBorders>
              <w:top w:val="single" w:sz="8" w:space="0" w:color="auto"/>
              <w:left w:val="single" w:sz="8" w:space="0" w:color="auto"/>
              <w:bottom w:val="single" w:sz="8" w:space="0" w:color="auto"/>
              <w:right w:val="nil"/>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9678</w:t>
            </w:r>
          </w:p>
        </w:tc>
        <w:tc>
          <w:tcPr>
            <w:tcW w:w="1276" w:type="dxa"/>
            <w:tcBorders>
              <w:top w:val="single" w:sz="8" w:space="0" w:color="auto"/>
              <w:left w:val="single" w:sz="8" w:space="0" w:color="auto"/>
              <w:bottom w:val="single" w:sz="8" w:space="0" w:color="auto"/>
              <w:right w:val="nil"/>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6267</w:t>
            </w:r>
          </w:p>
        </w:tc>
        <w:tc>
          <w:tcPr>
            <w:tcW w:w="1559" w:type="dxa"/>
            <w:tcBorders>
              <w:top w:val="single" w:sz="8" w:space="0" w:color="auto"/>
              <w:left w:val="single" w:sz="8" w:space="0" w:color="auto"/>
              <w:bottom w:val="single" w:sz="8" w:space="0" w:color="auto"/>
              <w:right w:val="nil"/>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0</w:t>
            </w:r>
          </w:p>
        </w:tc>
      </w:tr>
      <w:tr w:rsidR="00AF7B86" w:rsidRPr="004D7821" w:rsidTr="00043844">
        <w:trPr>
          <w:trHeight w:val="315"/>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 </w:t>
            </w:r>
          </w:p>
        </w:tc>
        <w:tc>
          <w:tcPr>
            <w:tcW w:w="2977" w:type="dxa"/>
            <w:tcBorders>
              <w:top w:val="single" w:sz="4" w:space="0" w:color="auto"/>
              <w:left w:val="nil"/>
              <w:bottom w:val="single" w:sz="4" w:space="0" w:color="auto"/>
              <w:right w:val="nil"/>
            </w:tcBorders>
            <w:vAlign w:val="center"/>
          </w:tcPr>
          <w:p w:rsidR="00AF7B86" w:rsidRPr="00043844" w:rsidRDefault="00AF7B86" w:rsidP="00043844">
            <w:pPr>
              <w:spacing w:line="240" w:lineRule="auto"/>
              <w:ind w:firstLine="0"/>
              <w:jc w:val="left"/>
              <w:rPr>
                <w:b/>
                <w:bCs/>
                <w:sz w:val="18"/>
                <w:szCs w:val="18"/>
                <w:lang w:eastAsia="ru-RU"/>
              </w:rPr>
            </w:pPr>
            <w:r w:rsidRPr="00043844">
              <w:rPr>
                <w:b/>
                <w:bCs/>
                <w:sz w:val="18"/>
                <w:szCs w:val="18"/>
                <w:lang w:eastAsia="ru-RU"/>
              </w:rPr>
              <w:t>БАЛАНС</w:t>
            </w:r>
          </w:p>
        </w:tc>
        <w:tc>
          <w:tcPr>
            <w:tcW w:w="976" w:type="dxa"/>
            <w:tcBorders>
              <w:top w:val="nil"/>
              <w:left w:val="single" w:sz="4" w:space="0" w:color="auto"/>
              <w:bottom w:val="single" w:sz="4" w:space="0" w:color="auto"/>
              <w:right w:val="nil"/>
            </w:tcBorders>
            <w:noWrap/>
            <w:vAlign w:val="center"/>
          </w:tcPr>
          <w:p w:rsidR="00AF7B86" w:rsidRPr="00043844" w:rsidRDefault="00AF7B86" w:rsidP="00043844">
            <w:pPr>
              <w:spacing w:line="240" w:lineRule="auto"/>
              <w:ind w:firstLine="0"/>
              <w:jc w:val="center"/>
              <w:rPr>
                <w:sz w:val="18"/>
                <w:szCs w:val="18"/>
                <w:lang w:eastAsia="ru-RU"/>
              </w:rPr>
            </w:pPr>
            <w:r w:rsidRPr="00043844">
              <w:rPr>
                <w:sz w:val="18"/>
                <w:szCs w:val="18"/>
                <w:lang w:eastAsia="ru-RU"/>
              </w:rPr>
              <w:t>1600</w:t>
            </w:r>
          </w:p>
        </w:tc>
        <w:tc>
          <w:tcPr>
            <w:tcW w:w="1292" w:type="dxa"/>
            <w:tcBorders>
              <w:top w:val="single" w:sz="4" w:space="0" w:color="auto"/>
              <w:left w:val="single" w:sz="8" w:space="0" w:color="auto"/>
              <w:bottom w:val="single" w:sz="8" w:space="0" w:color="auto"/>
              <w:right w:val="nil"/>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13070</w:t>
            </w:r>
          </w:p>
        </w:tc>
        <w:tc>
          <w:tcPr>
            <w:tcW w:w="1276" w:type="dxa"/>
            <w:tcBorders>
              <w:top w:val="single" w:sz="4" w:space="0" w:color="auto"/>
              <w:left w:val="single" w:sz="8" w:space="0" w:color="auto"/>
              <w:bottom w:val="single" w:sz="8" w:space="0" w:color="auto"/>
              <w:right w:val="nil"/>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9683</w:t>
            </w:r>
          </w:p>
        </w:tc>
        <w:tc>
          <w:tcPr>
            <w:tcW w:w="1559" w:type="dxa"/>
            <w:tcBorders>
              <w:top w:val="single" w:sz="4" w:space="0" w:color="auto"/>
              <w:left w:val="single" w:sz="8" w:space="0" w:color="auto"/>
              <w:bottom w:val="single" w:sz="8" w:space="0" w:color="auto"/>
              <w:right w:val="nil"/>
            </w:tcBorders>
            <w:shd w:val="clear" w:color="000000" w:fill="FFFFFF"/>
            <w:noWrap/>
            <w:vAlign w:val="bottom"/>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0</w:t>
            </w:r>
          </w:p>
        </w:tc>
      </w:tr>
      <w:tr w:rsidR="00AF7B86" w:rsidRPr="004D7821" w:rsidTr="00043844">
        <w:trPr>
          <w:trHeight w:val="300"/>
        </w:trPr>
        <w:tc>
          <w:tcPr>
            <w:tcW w:w="1559" w:type="dxa"/>
            <w:tcBorders>
              <w:top w:val="nil"/>
              <w:left w:val="nil"/>
              <w:bottom w:val="nil"/>
              <w:right w:val="nil"/>
            </w:tcBorders>
            <w:noWrap/>
            <w:vAlign w:val="bottom"/>
          </w:tcPr>
          <w:p w:rsidR="00AF7B86" w:rsidRPr="00043844" w:rsidRDefault="00AF7B86" w:rsidP="00043844">
            <w:pPr>
              <w:spacing w:line="240" w:lineRule="auto"/>
              <w:ind w:firstLine="0"/>
              <w:jc w:val="left"/>
              <w:rPr>
                <w:color w:val="000000"/>
                <w:sz w:val="22"/>
                <w:szCs w:val="22"/>
                <w:lang w:eastAsia="ru-RU"/>
              </w:rPr>
            </w:pPr>
          </w:p>
        </w:tc>
        <w:tc>
          <w:tcPr>
            <w:tcW w:w="2977" w:type="dxa"/>
            <w:tcBorders>
              <w:top w:val="nil"/>
              <w:left w:val="nil"/>
              <w:bottom w:val="nil"/>
              <w:right w:val="nil"/>
            </w:tcBorders>
            <w:noWrap/>
            <w:vAlign w:val="bottom"/>
          </w:tcPr>
          <w:p w:rsidR="00AF7B86" w:rsidRPr="00043844" w:rsidRDefault="00AF7B86" w:rsidP="00043844">
            <w:pPr>
              <w:spacing w:line="240" w:lineRule="auto"/>
              <w:ind w:firstLine="0"/>
              <w:jc w:val="left"/>
              <w:rPr>
                <w:color w:val="000000"/>
                <w:sz w:val="22"/>
                <w:szCs w:val="22"/>
                <w:lang w:eastAsia="ru-RU"/>
              </w:rPr>
            </w:pPr>
          </w:p>
        </w:tc>
        <w:tc>
          <w:tcPr>
            <w:tcW w:w="976" w:type="dxa"/>
            <w:tcBorders>
              <w:top w:val="nil"/>
              <w:left w:val="nil"/>
              <w:bottom w:val="nil"/>
              <w:right w:val="nil"/>
            </w:tcBorders>
            <w:noWrap/>
            <w:vAlign w:val="bottom"/>
          </w:tcPr>
          <w:p w:rsidR="00AF7B86" w:rsidRPr="00043844" w:rsidRDefault="00AF7B86" w:rsidP="00043844">
            <w:pPr>
              <w:spacing w:line="240" w:lineRule="auto"/>
              <w:ind w:firstLine="0"/>
              <w:jc w:val="left"/>
              <w:rPr>
                <w:color w:val="000000"/>
                <w:sz w:val="22"/>
                <w:szCs w:val="22"/>
                <w:lang w:eastAsia="ru-RU"/>
              </w:rPr>
            </w:pPr>
          </w:p>
        </w:tc>
        <w:tc>
          <w:tcPr>
            <w:tcW w:w="1292" w:type="dxa"/>
            <w:tcBorders>
              <w:top w:val="nil"/>
              <w:left w:val="nil"/>
              <w:bottom w:val="nil"/>
              <w:right w:val="nil"/>
            </w:tcBorders>
            <w:noWrap/>
            <w:vAlign w:val="bottom"/>
          </w:tcPr>
          <w:p w:rsidR="00AF7B86" w:rsidRPr="00043844" w:rsidRDefault="00AF7B86" w:rsidP="00043844">
            <w:pPr>
              <w:spacing w:line="240" w:lineRule="auto"/>
              <w:ind w:firstLine="0"/>
              <w:jc w:val="left"/>
              <w:rPr>
                <w:color w:val="000000"/>
                <w:sz w:val="22"/>
                <w:szCs w:val="22"/>
                <w:lang w:eastAsia="ru-RU"/>
              </w:rPr>
            </w:pPr>
          </w:p>
        </w:tc>
        <w:tc>
          <w:tcPr>
            <w:tcW w:w="1276" w:type="dxa"/>
            <w:tcBorders>
              <w:top w:val="nil"/>
              <w:left w:val="nil"/>
              <w:bottom w:val="nil"/>
              <w:right w:val="nil"/>
            </w:tcBorders>
            <w:noWrap/>
            <w:vAlign w:val="bottom"/>
          </w:tcPr>
          <w:p w:rsidR="00AF7B86" w:rsidRPr="00043844" w:rsidRDefault="00AF7B86" w:rsidP="00043844">
            <w:pPr>
              <w:spacing w:line="240" w:lineRule="auto"/>
              <w:ind w:firstLine="0"/>
              <w:jc w:val="left"/>
              <w:rPr>
                <w:color w:val="000000"/>
                <w:sz w:val="22"/>
                <w:szCs w:val="22"/>
                <w:lang w:eastAsia="ru-RU"/>
              </w:rPr>
            </w:pPr>
          </w:p>
        </w:tc>
        <w:tc>
          <w:tcPr>
            <w:tcW w:w="1559" w:type="dxa"/>
            <w:tcBorders>
              <w:top w:val="nil"/>
              <w:left w:val="nil"/>
              <w:bottom w:val="nil"/>
              <w:right w:val="nil"/>
            </w:tcBorders>
            <w:noWrap/>
            <w:vAlign w:val="bottom"/>
          </w:tcPr>
          <w:p w:rsidR="00AF7B86" w:rsidRPr="00043844" w:rsidRDefault="00AF7B86" w:rsidP="00043844">
            <w:pPr>
              <w:spacing w:line="240" w:lineRule="auto"/>
              <w:ind w:firstLine="0"/>
              <w:jc w:val="left"/>
              <w:rPr>
                <w:color w:val="000000"/>
                <w:sz w:val="22"/>
                <w:szCs w:val="22"/>
                <w:lang w:eastAsia="ru-RU"/>
              </w:rPr>
            </w:pPr>
          </w:p>
        </w:tc>
      </w:tr>
      <w:tr w:rsidR="00AF7B86" w:rsidRPr="004D7821" w:rsidTr="00043844">
        <w:trPr>
          <w:trHeight w:val="525"/>
        </w:trPr>
        <w:tc>
          <w:tcPr>
            <w:tcW w:w="1559" w:type="dxa"/>
            <w:tcBorders>
              <w:top w:val="single" w:sz="4" w:space="0" w:color="auto"/>
              <w:left w:val="single" w:sz="4" w:space="0" w:color="auto"/>
              <w:bottom w:val="single" w:sz="4" w:space="0" w:color="auto"/>
              <w:right w:val="single" w:sz="4" w:space="0" w:color="auto"/>
            </w:tcBorders>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Пояснения</w:t>
            </w:r>
          </w:p>
        </w:tc>
        <w:tc>
          <w:tcPr>
            <w:tcW w:w="2977" w:type="dxa"/>
            <w:tcBorders>
              <w:top w:val="single" w:sz="4" w:space="0" w:color="auto"/>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Наименование показателя</w:t>
            </w:r>
          </w:p>
        </w:tc>
        <w:tc>
          <w:tcPr>
            <w:tcW w:w="976" w:type="dxa"/>
            <w:tcBorders>
              <w:top w:val="single" w:sz="4" w:space="0" w:color="auto"/>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Код</w:t>
            </w:r>
          </w:p>
        </w:tc>
        <w:tc>
          <w:tcPr>
            <w:tcW w:w="1292" w:type="dxa"/>
            <w:tcBorders>
              <w:top w:val="single" w:sz="4" w:space="0" w:color="auto"/>
              <w:left w:val="nil"/>
              <w:bottom w:val="single" w:sz="4" w:space="0" w:color="auto"/>
              <w:right w:val="single" w:sz="4" w:space="0" w:color="auto"/>
            </w:tcBorders>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На 31 декабря 2015 г.</w:t>
            </w:r>
          </w:p>
        </w:tc>
        <w:tc>
          <w:tcPr>
            <w:tcW w:w="1276" w:type="dxa"/>
            <w:tcBorders>
              <w:top w:val="single" w:sz="4" w:space="0" w:color="auto"/>
              <w:left w:val="nil"/>
              <w:bottom w:val="single" w:sz="4" w:space="0" w:color="auto"/>
              <w:right w:val="single" w:sz="4" w:space="0" w:color="auto"/>
            </w:tcBorders>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На 31 декабря 2014 г.</w:t>
            </w:r>
          </w:p>
        </w:tc>
        <w:tc>
          <w:tcPr>
            <w:tcW w:w="1559" w:type="dxa"/>
            <w:tcBorders>
              <w:top w:val="single" w:sz="4" w:space="0" w:color="auto"/>
              <w:left w:val="nil"/>
              <w:bottom w:val="single" w:sz="4" w:space="0" w:color="auto"/>
              <w:right w:val="single" w:sz="4" w:space="0" w:color="auto"/>
            </w:tcBorders>
            <w:vAlign w:val="center"/>
          </w:tcPr>
          <w:p w:rsidR="00AF7B86" w:rsidRPr="00043844" w:rsidRDefault="00AF7B86" w:rsidP="00043844">
            <w:pPr>
              <w:spacing w:line="240" w:lineRule="auto"/>
              <w:ind w:firstLine="0"/>
              <w:jc w:val="center"/>
              <w:rPr>
                <w:sz w:val="20"/>
                <w:szCs w:val="20"/>
                <w:lang w:eastAsia="ru-RU"/>
              </w:rPr>
            </w:pPr>
            <w:r w:rsidRPr="00043844">
              <w:rPr>
                <w:sz w:val="20"/>
                <w:szCs w:val="20"/>
                <w:lang w:eastAsia="ru-RU"/>
              </w:rPr>
              <w:t>На 31 декабря 2013 г.</w:t>
            </w:r>
          </w:p>
        </w:tc>
      </w:tr>
      <w:tr w:rsidR="00AF7B86" w:rsidRPr="004D7821" w:rsidTr="00043844">
        <w:trPr>
          <w:trHeight w:val="300"/>
        </w:trPr>
        <w:tc>
          <w:tcPr>
            <w:tcW w:w="1559" w:type="dxa"/>
            <w:tcBorders>
              <w:top w:val="nil"/>
              <w:left w:val="single" w:sz="4" w:space="0" w:color="auto"/>
              <w:bottom w:val="nil"/>
              <w:right w:val="nil"/>
            </w:tcBorders>
            <w:noWrap/>
            <w:vAlign w:val="bottom"/>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 </w:t>
            </w:r>
          </w:p>
        </w:tc>
        <w:tc>
          <w:tcPr>
            <w:tcW w:w="2977" w:type="dxa"/>
            <w:tcBorders>
              <w:top w:val="nil"/>
              <w:left w:val="single" w:sz="4" w:space="0" w:color="auto"/>
              <w:bottom w:val="nil"/>
              <w:right w:val="single" w:sz="4" w:space="0" w:color="auto"/>
            </w:tcBorders>
          </w:tcPr>
          <w:p w:rsidR="00AF7B86" w:rsidRPr="00043844" w:rsidRDefault="00AF7B86" w:rsidP="00043844">
            <w:pPr>
              <w:spacing w:line="240" w:lineRule="auto"/>
              <w:ind w:firstLine="0"/>
              <w:jc w:val="center"/>
              <w:rPr>
                <w:rFonts w:ascii="Arial" w:hAnsi="Arial" w:cs="Arial"/>
                <w:b/>
                <w:bCs/>
                <w:sz w:val="18"/>
                <w:szCs w:val="18"/>
                <w:lang w:eastAsia="ru-RU"/>
              </w:rPr>
            </w:pPr>
            <w:r w:rsidRPr="00043844">
              <w:rPr>
                <w:rFonts w:ascii="Arial" w:hAnsi="Arial" w:cs="Arial"/>
                <w:b/>
                <w:bCs/>
                <w:sz w:val="18"/>
                <w:szCs w:val="18"/>
                <w:lang w:eastAsia="ru-RU"/>
              </w:rPr>
              <w:t>ПАССИВ</w:t>
            </w:r>
          </w:p>
        </w:tc>
        <w:tc>
          <w:tcPr>
            <w:tcW w:w="976" w:type="dxa"/>
            <w:tcBorders>
              <w:top w:val="single" w:sz="4" w:space="0" w:color="auto"/>
              <w:left w:val="nil"/>
              <w:bottom w:val="nil"/>
              <w:right w:val="nil"/>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 </w:t>
            </w:r>
          </w:p>
        </w:tc>
        <w:tc>
          <w:tcPr>
            <w:tcW w:w="1292" w:type="dxa"/>
            <w:tcBorders>
              <w:top w:val="single" w:sz="8" w:space="0" w:color="auto"/>
              <w:left w:val="single" w:sz="8" w:space="0" w:color="auto"/>
              <w:bottom w:val="nil"/>
              <w:right w:val="nil"/>
            </w:tcBorders>
            <w:noWrap/>
            <w:vAlign w:val="bottom"/>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 </w:t>
            </w:r>
          </w:p>
        </w:tc>
        <w:tc>
          <w:tcPr>
            <w:tcW w:w="1276" w:type="dxa"/>
            <w:tcBorders>
              <w:top w:val="single" w:sz="8" w:space="0" w:color="auto"/>
              <w:left w:val="single" w:sz="4" w:space="0" w:color="auto"/>
              <w:bottom w:val="nil"/>
              <w:right w:val="nil"/>
            </w:tcBorders>
            <w:noWrap/>
            <w:vAlign w:val="bottom"/>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 </w:t>
            </w:r>
          </w:p>
        </w:tc>
        <w:tc>
          <w:tcPr>
            <w:tcW w:w="1559" w:type="dxa"/>
            <w:tcBorders>
              <w:top w:val="single" w:sz="8" w:space="0" w:color="auto"/>
              <w:left w:val="single" w:sz="4" w:space="0" w:color="auto"/>
              <w:bottom w:val="nil"/>
              <w:right w:val="single" w:sz="8" w:space="0" w:color="auto"/>
            </w:tcBorders>
            <w:noWrap/>
            <w:vAlign w:val="bottom"/>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 </w:t>
            </w:r>
          </w:p>
        </w:tc>
      </w:tr>
      <w:tr w:rsidR="00AF7B86" w:rsidRPr="004D7821" w:rsidTr="00043844">
        <w:trPr>
          <w:trHeight w:val="300"/>
        </w:trPr>
        <w:tc>
          <w:tcPr>
            <w:tcW w:w="1559" w:type="dxa"/>
            <w:tcBorders>
              <w:top w:val="nil"/>
              <w:left w:val="single" w:sz="4" w:space="0" w:color="auto"/>
              <w:bottom w:val="nil"/>
              <w:right w:val="nil"/>
            </w:tcBorders>
            <w:noWrap/>
            <w:vAlign w:val="bottom"/>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 </w:t>
            </w:r>
          </w:p>
        </w:tc>
        <w:tc>
          <w:tcPr>
            <w:tcW w:w="2977" w:type="dxa"/>
            <w:tcBorders>
              <w:top w:val="nil"/>
              <w:left w:val="single" w:sz="4" w:space="0" w:color="auto"/>
              <w:bottom w:val="nil"/>
              <w:right w:val="single" w:sz="4" w:space="0" w:color="auto"/>
            </w:tcBorders>
            <w:vAlign w:val="center"/>
          </w:tcPr>
          <w:p w:rsidR="00AF7B86" w:rsidRPr="00043844" w:rsidRDefault="00AF7B86" w:rsidP="00043844">
            <w:pPr>
              <w:spacing w:line="240" w:lineRule="auto"/>
              <w:ind w:firstLine="0"/>
              <w:jc w:val="center"/>
              <w:rPr>
                <w:rFonts w:ascii="Arial" w:hAnsi="Arial" w:cs="Arial"/>
                <w:b/>
                <w:bCs/>
                <w:sz w:val="18"/>
                <w:szCs w:val="18"/>
                <w:lang w:eastAsia="ru-RU"/>
              </w:rPr>
            </w:pPr>
            <w:r w:rsidRPr="00043844">
              <w:rPr>
                <w:rFonts w:ascii="Arial" w:hAnsi="Arial" w:cs="Arial"/>
                <w:b/>
                <w:bCs/>
                <w:sz w:val="18"/>
                <w:szCs w:val="18"/>
                <w:lang w:eastAsia="ru-RU"/>
              </w:rPr>
              <w:t>III. КАПИТАЛ И РЕЗЕРВЫ</w:t>
            </w:r>
          </w:p>
        </w:tc>
        <w:tc>
          <w:tcPr>
            <w:tcW w:w="976" w:type="dxa"/>
            <w:tcBorders>
              <w:top w:val="nil"/>
              <w:left w:val="nil"/>
              <w:bottom w:val="nil"/>
              <w:right w:val="nil"/>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 </w:t>
            </w:r>
          </w:p>
        </w:tc>
        <w:tc>
          <w:tcPr>
            <w:tcW w:w="1292" w:type="dxa"/>
            <w:tcBorders>
              <w:top w:val="nil"/>
              <w:left w:val="single" w:sz="8" w:space="0" w:color="auto"/>
              <w:bottom w:val="nil"/>
              <w:right w:val="nil"/>
            </w:tcBorders>
            <w:noWrap/>
            <w:vAlign w:val="bottom"/>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 </w:t>
            </w:r>
          </w:p>
        </w:tc>
        <w:tc>
          <w:tcPr>
            <w:tcW w:w="1276" w:type="dxa"/>
            <w:tcBorders>
              <w:top w:val="nil"/>
              <w:left w:val="single" w:sz="4" w:space="0" w:color="auto"/>
              <w:bottom w:val="nil"/>
              <w:right w:val="nil"/>
            </w:tcBorders>
            <w:noWrap/>
            <w:vAlign w:val="bottom"/>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 </w:t>
            </w:r>
          </w:p>
        </w:tc>
        <w:tc>
          <w:tcPr>
            <w:tcW w:w="1559" w:type="dxa"/>
            <w:tcBorders>
              <w:top w:val="nil"/>
              <w:left w:val="single" w:sz="4" w:space="0" w:color="auto"/>
              <w:bottom w:val="nil"/>
              <w:right w:val="single" w:sz="8" w:space="0" w:color="auto"/>
            </w:tcBorders>
            <w:noWrap/>
            <w:vAlign w:val="bottom"/>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 </w:t>
            </w:r>
          </w:p>
        </w:tc>
      </w:tr>
      <w:tr w:rsidR="00AF7B86" w:rsidRPr="004D7821" w:rsidTr="00043844">
        <w:trPr>
          <w:trHeight w:val="480"/>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20"/>
                <w:szCs w:val="20"/>
                <w:lang w:eastAsia="ru-RU"/>
              </w:rPr>
            </w:pPr>
            <w:r w:rsidRPr="00043844">
              <w:rPr>
                <w:rFonts w:ascii="Arial" w:hAnsi="Arial" w:cs="Arial"/>
                <w:sz w:val="20"/>
                <w:szCs w:val="20"/>
                <w:lang w:eastAsia="ru-RU"/>
              </w:rPr>
              <w:t> </w:t>
            </w:r>
          </w:p>
        </w:tc>
        <w:tc>
          <w:tcPr>
            <w:tcW w:w="2977" w:type="dxa"/>
            <w:tcBorders>
              <w:top w:val="nil"/>
              <w:left w:val="nil"/>
              <w:bottom w:val="nil"/>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Уставный капитал (складочный капитал, уставный фонд, вклады товарищей)</w:t>
            </w:r>
          </w:p>
        </w:tc>
        <w:tc>
          <w:tcPr>
            <w:tcW w:w="976" w:type="dxa"/>
            <w:tcBorders>
              <w:top w:val="nil"/>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1310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10</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10</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r>
      <w:tr w:rsidR="00AF7B86" w:rsidRPr="004D7821" w:rsidTr="00043844">
        <w:trPr>
          <w:trHeight w:val="480"/>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20"/>
                <w:szCs w:val="20"/>
                <w:lang w:eastAsia="ru-RU"/>
              </w:rPr>
            </w:pPr>
            <w:r w:rsidRPr="00043844">
              <w:rPr>
                <w:rFonts w:ascii="Arial" w:hAnsi="Arial" w:cs="Arial"/>
                <w:sz w:val="20"/>
                <w:szCs w:val="20"/>
                <w:lang w:eastAsia="ru-RU"/>
              </w:rPr>
              <w:t> </w:t>
            </w:r>
          </w:p>
        </w:tc>
        <w:tc>
          <w:tcPr>
            <w:tcW w:w="2977" w:type="dxa"/>
            <w:tcBorders>
              <w:top w:val="single" w:sz="4" w:space="0" w:color="auto"/>
              <w:left w:val="nil"/>
              <w:bottom w:val="nil"/>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Собственные акции, выкупленные у акционеров</w:t>
            </w:r>
          </w:p>
        </w:tc>
        <w:tc>
          <w:tcPr>
            <w:tcW w:w="976" w:type="dxa"/>
            <w:tcBorders>
              <w:top w:val="single" w:sz="4" w:space="0" w:color="auto"/>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1320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20"/>
                <w:szCs w:val="20"/>
                <w:lang w:eastAsia="ru-RU"/>
              </w:rPr>
            </w:pPr>
            <w:r w:rsidRPr="00043844">
              <w:rPr>
                <w:rFonts w:ascii="Arial" w:hAnsi="Arial" w:cs="Arial"/>
                <w:sz w:val="20"/>
                <w:szCs w:val="20"/>
                <w:lang w:eastAsia="ru-RU"/>
              </w:rPr>
              <w:t> </w:t>
            </w:r>
          </w:p>
        </w:tc>
        <w:tc>
          <w:tcPr>
            <w:tcW w:w="2977" w:type="dxa"/>
            <w:tcBorders>
              <w:top w:val="single" w:sz="4" w:space="0" w:color="auto"/>
              <w:left w:val="nil"/>
              <w:bottom w:val="nil"/>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Переоценка внеоборотных активов</w:t>
            </w:r>
          </w:p>
        </w:tc>
        <w:tc>
          <w:tcPr>
            <w:tcW w:w="976"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1340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20"/>
                <w:szCs w:val="20"/>
                <w:lang w:eastAsia="ru-RU"/>
              </w:rPr>
            </w:pPr>
            <w:r w:rsidRPr="00043844">
              <w:rPr>
                <w:rFonts w:ascii="Arial" w:hAnsi="Arial" w:cs="Arial"/>
                <w:sz w:val="20"/>
                <w:szCs w:val="20"/>
                <w:lang w:eastAsia="ru-RU"/>
              </w:rPr>
              <w:t> </w:t>
            </w:r>
          </w:p>
        </w:tc>
        <w:tc>
          <w:tcPr>
            <w:tcW w:w="2977" w:type="dxa"/>
            <w:tcBorders>
              <w:top w:val="single" w:sz="4" w:space="0" w:color="auto"/>
              <w:left w:val="nil"/>
              <w:bottom w:val="nil"/>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Добавочный капитал (без переоценки)</w:t>
            </w:r>
          </w:p>
        </w:tc>
        <w:tc>
          <w:tcPr>
            <w:tcW w:w="976"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1350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20"/>
                <w:szCs w:val="20"/>
                <w:lang w:eastAsia="ru-RU"/>
              </w:rPr>
            </w:pPr>
            <w:r w:rsidRPr="00043844">
              <w:rPr>
                <w:rFonts w:ascii="Arial" w:hAnsi="Arial" w:cs="Arial"/>
                <w:sz w:val="20"/>
                <w:szCs w:val="20"/>
                <w:lang w:eastAsia="ru-RU"/>
              </w:rPr>
              <w:t> </w:t>
            </w:r>
          </w:p>
        </w:tc>
        <w:tc>
          <w:tcPr>
            <w:tcW w:w="2977" w:type="dxa"/>
            <w:tcBorders>
              <w:top w:val="single" w:sz="4" w:space="0" w:color="auto"/>
              <w:left w:val="single" w:sz="4" w:space="0" w:color="auto"/>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Резервный капитал</w:t>
            </w:r>
          </w:p>
        </w:tc>
        <w:tc>
          <w:tcPr>
            <w:tcW w:w="976" w:type="dxa"/>
            <w:tcBorders>
              <w:top w:val="nil"/>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1360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r>
      <w:tr w:rsidR="00AF7B86" w:rsidRPr="004D7821" w:rsidTr="00043844">
        <w:trPr>
          <w:trHeight w:val="495"/>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20"/>
                <w:szCs w:val="20"/>
                <w:lang w:eastAsia="ru-RU"/>
              </w:rPr>
            </w:pPr>
            <w:r w:rsidRPr="00043844">
              <w:rPr>
                <w:rFonts w:ascii="Arial" w:hAnsi="Arial" w:cs="Arial"/>
                <w:sz w:val="20"/>
                <w:szCs w:val="20"/>
                <w:lang w:eastAsia="ru-RU"/>
              </w:rPr>
              <w:t> </w:t>
            </w:r>
          </w:p>
        </w:tc>
        <w:tc>
          <w:tcPr>
            <w:tcW w:w="2977" w:type="dxa"/>
            <w:tcBorders>
              <w:top w:val="nil"/>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Нераспределенная прибыль (непокрытый убыток)</w:t>
            </w:r>
          </w:p>
        </w:tc>
        <w:tc>
          <w:tcPr>
            <w:tcW w:w="976"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1370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5 370</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5 654</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r>
      <w:tr w:rsidR="00AF7B86" w:rsidRPr="004D7821" w:rsidTr="00043844">
        <w:trPr>
          <w:trHeight w:val="315"/>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20"/>
                <w:szCs w:val="20"/>
                <w:lang w:eastAsia="ru-RU"/>
              </w:rPr>
            </w:pPr>
            <w:r w:rsidRPr="00043844">
              <w:rPr>
                <w:rFonts w:ascii="Arial" w:hAnsi="Arial" w:cs="Arial"/>
                <w:sz w:val="20"/>
                <w:szCs w:val="20"/>
                <w:lang w:eastAsia="ru-RU"/>
              </w:rPr>
              <w:t> </w:t>
            </w:r>
          </w:p>
        </w:tc>
        <w:tc>
          <w:tcPr>
            <w:tcW w:w="2977" w:type="dxa"/>
            <w:tcBorders>
              <w:top w:val="single" w:sz="8" w:space="0" w:color="auto"/>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Итого по разделу III</w:t>
            </w:r>
          </w:p>
        </w:tc>
        <w:tc>
          <w:tcPr>
            <w:tcW w:w="976" w:type="dxa"/>
            <w:tcBorders>
              <w:top w:val="single" w:sz="8" w:space="0" w:color="auto"/>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1300</w:t>
            </w:r>
          </w:p>
        </w:tc>
        <w:tc>
          <w:tcPr>
            <w:tcW w:w="1292" w:type="dxa"/>
            <w:tcBorders>
              <w:top w:val="single" w:sz="8" w:space="0" w:color="auto"/>
              <w:left w:val="single" w:sz="8" w:space="0" w:color="auto"/>
              <w:bottom w:val="single" w:sz="8"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5 380</w:t>
            </w:r>
          </w:p>
        </w:tc>
        <w:tc>
          <w:tcPr>
            <w:tcW w:w="1276" w:type="dxa"/>
            <w:tcBorders>
              <w:top w:val="single" w:sz="8" w:space="0" w:color="auto"/>
              <w:left w:val="single" w:sz="8" w:space="0" w:color="auto"/>
              <w:bottom w:val="single" w:sz="8"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5 664</w:t>
            </w:r>
          </w:p>
        </w:tc>
        <w:tc>
          <w:tcPr>
            <w:tcW w:w="1559" w:type="dxa"/>
            <w:tcBorders>
              <w:top w:val="single" w:sz="8" w:space="0" w:color="auto"/>
              <w:left w:val="single" w:sz="8" w:space="0" w:color="auto"/>
              <w:bottom w:val="single" w:sz="8"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0</w:t>
            </w:r>
          </w:p>
        </w:tc>
      </w:tr>
      <w:tr w:rsidR="00AF7B86" w:rsidRPr="004D7821" w:rsidTr="00043844">
        <w:trPr>
          <w:trHeight w:val="300"/>
        </w:trPr>
        <w:tc>
          <w:tcPr>
            <w:tcW w:w="1559" w:type="dxa"/>
            <w:tcBorders>
              <w:top w:val="nil"/>
              <w:left w:val="single" w:sz="4" w:space="0" w:color="auto"/>
              <w:bottom w:val="nil"/>
              <w:right w:val="nil"/>
            </w:tcBorders>
            <w:noWrap/>
            <w:vAlign w:val="bottom"/>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 </w:t>
            </w:r>
          </w:p>
        </w:tc>
        <w:tc>
          <w:tcPr>
            <w:tcW w:w="2977" w:type="dxa"/>
            <w:tcBorders>
              <w:top w:val="nil"/>
              <w:left w:val="single" w:sz="4" w:space="0" w:color="auto"/>
              <w:bottom w:val="nil"/>
              <w:right w:val="single" w:sz="4" w:space="0" w:color="auto"/>
            </w:tcBorders>
            <w:vAlign w:val="center"/>
          </w:tcPr>
          <w:p w:rsidR="00AF7B86" w:rsidRPr="00043844" w:rsidRDefault="00AF7B86" w:rsidP="00043844">
            <w:pPr>
              <w:spacing w:line="240" w:lineRule="auto"/>
              <w:ind w:firstLine="0"/>
              <w:jc w:val="center"/>
              <w:rPr>
                <w:rFonts w:ascii="Arial" w:hAnsi="Arial" w:cs="Arial"/>
                <w:b/>
                <w:bCs/>
                <w:sz w:val="18"/>
                <w:szCs w:val="18"/>
                <w:lang w:eastAsia="ru-RU"/>
              </w:rPr>
            </w:pPr>
            <w:r w:rsidRPr="00043844">
              <w:rPr>
                <w:rFonts w:ascii="Arial" w:hAnsi="Arial" w:cs="Arial"/>
                <w:b/>
                <w:bCs/>
                <w:sz w:val="18"/>
                <w:szCs w:val="18"/>
                <w:lang w:eastAsia="ru-RU"/>
              </w:rPr>
              <w:t>IV. ДОЛГОСРОЧНЫЕ ОБЯЗАТЕЛЬСТВА</w:t>
            </w:r>
          </w:p>
        </w:tc>
        <w:tc>
          <w:tcPr>
            <w:tcW w:w="976" w:type="dxa"/>
            <w:tcBorders>
              <w:top w:val="nil"/>
              <w:left w:val="nil"/>
              <w:bottom w:val="nil"/>
              <w:right w:val="nil"/>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 </w:t>
            </w:r>
          </w:p>
        </w:tc>
        <w:tc>
          <w:tcPr>
            <w:tcW w:w="1292" w:type="dxa"/>
            <w:tcBorders>
              <w:top w:val="single" w:sz="4" w:space="0" w:color="auto"/>
              <w:left w:val="single" w:sz="8" w:space="0" w:color="auto"/>
              <w:bottom w:val="nil"/>
              <w:right w:val="nil"/>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276" w:type="dxa"/>
            <w:tcBorders>
              <w:top w:val="single" w:sz="4" w:space="0" w:color="auto"/>
              <w:left w:val="single" w:sz="4" w:space="0" w:color="auto"/>
              <w:bottom w:val="nil"/>
              <w:right w:val="nil"/>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559" w:type="dxa"/>
            <w:tcBorders>
              <w:top w:val="single" w:sz="4" w:space="0" w:color="auto"/>
              <w:left w:val="single" w:sz="4" w:space="0" w:color="auto"/>
              <w:bottom w:val="nil"/>
              <w:right w:val="single" w:sz="8"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20"/>
                <w:szCs w:val="20"/>
                <w:lang w:eastAsia="ru-RU"/>
              </w:rPr>
            </w:pPr>
            <w:r w:rsidRPr="00043844">
              <w:rPr>
                <w:rFonts w:ascii="Arial" w:hAnsi="Arial" w:cs="Arial"/>
                <w:sz w:val="20"/>
                <w:szCs w:val="20"/>
                <w:lang w:eastAsia="ru-RU"/>
              </w:rPr>
              <w:t> </w:t>
            </w:r>
          </w:p>
        </w:tc>
        <w:tc>
          <w:tcPr>
            <w:tcW w:w="2977" w:type="dxa"/>
            <w:tcBorders>
              <w:top w:val="nil"/>
              <w:left w:val="nil"/>
              <w:bottom w:val="nil"/>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Заемные средства</w:t>
            </w:r>
          </w:p>
        </w:tc>
        <w:tc>
          <w:tcPr>
            <w:tcW w:w="976" w:type="dxa"/>
            <w:tcBorders>
              <w:top w:val="nil"/>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1410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276"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20"/>
                <w:szCs w:val="20"/>
                <w:lang w:eastAsia="ru-RU"/>
              </w:rPr>
            </w:pPr>
            <w:r w:rsidRPr="00043844">
              <w:rPr>
                <w:rFonts w:ascii="Arial" w:hAnsi="Arial" w:cs="Arial"/>
                <w:sz w:val="20"/>
                <w:szCs w:val="20"/>
                <w:lang w:eastAsia="ru-RU"/>
              </w:rPr>
              <w:t> </w:t>
            </w:r>
          </w:p>
        </w:tc>
        <w:tc>
          <w:tcPr>
            <w:tcW w:w="2977" w:type="dxa"/>
            <w:tcBorders>
              <w:top w:val="single" w:sz="4" w:space="0" w:color="auto"/>
              <w:left w:val="nil"/>
              <w:bottom w:val="nil"/>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Отложенные налоговые обязательства</w:t>
            </w:r>
          </w:p>
        </w:tc>
        <w:tc>
          <w:tcPr>
            <w:tcW w:w="976" w:type="dxa"/>
            <w:tcBorders>
              <w:top w:val="single" w:sz="4" w:space="0" w:color="auto"/>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1420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276" w:type="dxa"/>
            <w:tcBorders>
              <w:top w:val="single" w:sz="4" w:space="0" w:color="auto"/>
              <w:left w:val="single" w:sz="4" w:space="0" w:color="auto"/>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559" w:type="dxa"/>
            <w:tcBorders>
              <w:top w:val="nil"/>
              <w:left w:val="single" w:sz="4" w:space="0" w:color="auto"/>
              <w:bottom w:val="single" w:sz="4" w:space="0" w:color="auto"/>
              <w:right w:val="single" w:sz="8"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20"/>
                <w:szCs w:val="20"/>
                <w:lang w:eastAsia="ru-RU"/>
              </w:rPr>
            </w:pPr>
            <w:r w:rsidRPr="00043844">
              <w:rPr>
                <w:rFonts w:ascii="Arial" w:hAnsi="Arial" w:cs="Arial"/>
                <w:sz w:val="20"/>
                <w:szCs w:val="20"/>
                <w:lang w:eastAsia="ru-RU"/>
              </w:rPr>
              <w:t> </w:t>
            </w:r>
          </w:p>
        </w:tc>
        <w:tc>
          <w:tcPr>
            <w:tcW w:w="2977" w:type="dxa"/>
            <w:tcBorders>
              <w:top w:val="single" w:sz="4" w:space="0" w:color="auto"/>
              <w:left w:val="nil"/>
              <w:bottom w:val="nil"/>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Оценочные обязательства</w:t>
            </w:r>
          </w:p>
        </w:tc>
        <w:tc>
          <w:tcPr>
            <w:tcW w:w="976"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1430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276" w:type="dxa"/>
            <w:tcBorders>
              <w:top w:val="nil"/>
              <w:left w:val="single" w:sz="4" w:space="0" w:color="auto"/>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559" w:type="dxa"/>
            <w:tcBorders>
              <w:top w:val="nil"/>
              <w:left w:val="single" w:sz="4" w:space="0" w:color="auto"/>
              <w:bottom w:val="single" w:sz="4" w:space="0" w:color="auto"/>
              <w:right w:val="single" w:sz="8"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r>
      <w:tr w:rsidR="00AF7B86" w:rsidRPr="004D7821" w:rsidTr="00043844">
        <w:trPr>
          <w:trHeight w:val="315"/>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20"/>
                <w:szCs w:val="20"/>
                <w:lang w:eastAsia="ru-RU"/>
              </w:rPr>
            </w:pPr>
            <w:r w:rsidRPr="00043844">
              <w:rPr>
                <w:rFonts w:ascii="Arial" w:hAnsi="Arial" w:cs="Arial"/>
                <w:sz w:val="20"/>
                <w:szCs w:val="20"/>
                <w:lang w:eastAsia="ru-RU"/>
              </w:rPr>
              <w:t> </w:t>
            </w:r>
          </w:p>
        </w:tc>
        <w:tc>
          <w:tcPr>
            <w:tcW w:w="2977" w:type="dxa"/>
            <w:tcBorders>
              <w:top w:val="single" w:sz="4" w:space="0" w:color="auto"/>
              <w:left w:val="nil"/>
              <w:bottom w:val="nil"/>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Прочие обязательства</w:t>
            </w:r>
          </w:p>
        </w:tc>
        <w:tc>
          <w:tcPr>
            <w:tcW w:w="976"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1450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276" w:type="dxa"/>
            <w:tcBorders>
              <w:top w:val="nil"/>
              <w:left w:val="single" w:sz="4" w:space="0" w:color="auto"/>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559" w:type="dxa"/>
            <w:tcBorders>
              <w:top w:val="nil"/>
              <w:left w:val="single" w:sz="4" w:space="0" w:color="auto"/>
              <w:bottom w:val="single" w:sz="4" w:space="0" w:color="auto"/>
              <w:right w:val="single" w:sz="8"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r>
      <w:tr w:rsidR="00AF7B86" w:rsidRPr="004D7821" w:rsidTr="00043844">
        <w:trPr>
          <w:trHeight w:val="315"/>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20"/>
                <w:szCs w:val="20"/>
                <w:lang w:eastAsia="ru-RU"/>
              </w:rPr>
            </w:pPr>
            <w:r w:rsidRPr="00043844">
              <w:rPr>
                <w:rFonts w:ascii="Arial" w:hAnsi="Arial" w:cs="Arial"/>
                <w:sz w:val="20"/>
                <w:szCs w:val="20"/>
                <w:lang w:eastAsia="ru-RU"/>
              </w:rPr>
              <w:t> </w:t>
            </w:r>
          </w:p>
        </w:tc>
        <w:tc>
          <w:tcPr>
            <w:tcW w:w="2977" w:type="dxa"/>
            <w:tcBorders>
              <w:top w:val="single" w:sz="8" w:space="0" w:color="auto"/>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Итого по разделу IV</w:t>
            </w:r>
          </w:p>
        </w:tc>
        <w:tc>
          <w:tcPr>
            <w:tcW w:w="976" w:type="dxa"/>
            <w:tcBorders>
              <w:top w:val="single" w:sz="8" w:space="0" w:color="auto"/>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1400</w:t>
            </w:r>
          </w:p>
        </w:tc>
        <w:tc>
          <w:tcPr>
            <w:tcW w:w="1292" w:type="dxa"/>
            <w:tcBorders>
              <w:top w:val="single" w:sz="8" w:space="0" w:color="auto"/>
              <w:left w:val="single" w:sz="8" w:space="0" w:color="auto"/>
              <w:bottom w:val="single" w:sz="8"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0</w:t>
            </w:r>
          </w:p>
        </w:tc>
        <w:tc>
          <w:tcPr>
            <w:tcW w:w="1276" w:type="dxa"/>
            <w:tcBorders>
              <w:top w:val="single" w:sz="8" w:space="0" w:color="auto"/>
              <w:left w:val="nil"/>
              <w:bottom w:val="single" w:sz="8"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0</w:t>
            </w:r>
          </w:p>
        </w:tc>
        <w:tc>
          <w:tcPr>
            <w:tcW w:w="1559" w:type="dxa"/>
            <w:tcBorders>
              <w:top w:val="single" w:sz="8" w:space="0" w:color="auto"/>
              <w:left w:val="nil"/>
              <w:bottom w:val="single" w:sz="8" w:space="0" w:color="auto"/>
              <w:right w:val="single" w:sz="8"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0</w:t>
            </w:r>
          </w:p>
        </w:tc>
      </w:tr>
      <w:tr w:rsidR="00AF7B86" w:rsidRPr="004D7821" w:rsidTr="00043844">
        <w:trPr>
          <w:trHeight w:val="300"/>
        </w:trPr>
        <w:tc>
          <w:tcPr>
            <w:tcW w:w="1559" w:type="dxa"/>
            <w:tcBorders>
              <w:top w:val="nil"/>
              <w:left w:val="single" w:sz="4" w:space="0" w:color="auto"/>
              <w:bottom w:val="nil"/>
              <w:right w:val="nil"/>
            </w:tcBorders>
            <w:noWrap/>
            <w:vAlign w:val="bottom"/>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 </w:t>
            </w:r>
          </w:p>
        </w:tc>
        <w:tc>
          <w:tcPr>
            <w:tcW w:w="2977" w:type="dxa"/>
            <w:tcBorders>
              <w:top w:val="nil"/>
              <w:left w:val="single" w:sz="4" w:space="0" w:color="auto"/>
              <w:bottom w:val="nil"/>
              <w:right w:val="single" w:sz="4" w:space="0" w:color="auto"/>
            </w:tcBorders>
            <w:vAlign w:val="center"/>
          </w:tcPr>
          <w:p w:rsidR="00AF7B86" w:rsidRPr="00043844" w:rsidRDefault="00AF7B86" w:rsidP="00043844">
            <w:pPr>
              <w:spacing w:line="240" w:lineRule="auto"/>
              <w:ind w:firstLine="0"/>
              <w:jc w:val="center"/>
              <w:rPr>
                <w:rFonts w:ascii="Arial" w:hAnsi="Arial" w:cs="Arial"/>
                <w:b/>
                <w:bCs/>
                <w:sz w:val="18"/>
                <w:szCs w:val="18"/>
                <w:lang w:eastAsia="ru-RU"/>
              </w:rPr>
            </w:pPr>
            <w:r w:rsidRPr="00043844">
              <w:rPr>
                <w:rFonts w:ascii="Arial" w:hAnsi="Arial" w:cs="Arial"/>
                <w:b/>
                <w:bCs/>
                <w:sz w:val="18"/>
                <w:szCs w:val="18"/>
                <w:lang w:eastAsia="ru-RU"/>
              </w:rPr>
              <w:t>V. КРАТКОСРОЧНЫЕ ОБЯЗАТЕЛЬСТВА</w:t>
            </w:r>
          </w:p>
        </w:tc>
        <w:tc>
          <w:tcPr>
            <w:tcW w:w="976" w:type="dxa"/>
            <w:tcBorders>
              <w:top w:val="nil"/>
              <w:left w:val="nil"/>
              <w:bottom w:val="nil"/>
              <w:right w:val="nil"/>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 </w:t>
            </w:r>
          </w:p>
        </w:tc>
        <w:tc>
          <w:tcPr>
            <w:tcW w:w="1292" w:type="dxa"/>
            <w:tcBorders>
              <w:top w:val="single" w:sz="4" w:space="0" w:color="auto"/>
              <w:left w:val="single" w:sz="8" w:space="0" w:color="auto"/>
              <w:bottom w:val="nil"/>
              <w:right w:val="nil"/>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276" w:type="dxa"/>
            <w:tcBorders>
              <w:top w:val="single" w:sz="4" w:space="0" w:color="auto"/>
              <w:left w:val="single" w:sz="4" w:space="0" w:color="auto"/>
              <w:bottom w:val="nil"/>
              <w:right w:val="nil"/>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559" w:type="dxa"/>
            <w:tcBorders>
              <w:top w:val="single" w:sz="4" w:space="0" w:color="auto"/>
              <w:left w:val="single" w:sz="4" w:space="0" w:color="auto"/>
              <w:bottom w:val="nil"/>
              <w:right w:val="single" w:sz="8"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20"/>
                <w:szCs w:val="20"/>
                <w:lang w:eastAsia="ru-RU"/>
              </w:rPr>
            </w:pPr>
            <w:r w:rsidRPr="00043844">
              <w:rPr>
                <w:rFonts w:ascii="Arial" w:hAnsi="Arial" w:cs="Arial"/>
                <w:sz w:val="20"/>
                <w:szCs w:val="20"/>
                <w:lang w:eastAsia="ru-RU"/>
              </w:rPr>
              <w:t> </w:t>
            </w:r>
          </w:p>
        </w:tc>
        <w:tc>
          <w:tcPr>
            <w:tcW w:w="2977" w:type="dxa"/>
            <w:tcBorders>
              <w:top w:val="nil"/>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Заемные средства</w:t>
            </w:r>
          </w:p>
        </w:tc>
        <w:tc>
          <w:tcPr>
            <w:tcW w:w="976" w:type="dxa"/>
            <w:tcBorders>
              <w:top w:val="nil"/>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1510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0</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1 530</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20"/>
                <w:szCs w:val="20"/>
                <w:lang w:eastAsia="ru-RU"/>
              </w:rPr>
            </w:pPr>
            <w:r w:rsidRPr="00043844">
              <w:rPr>
                <w:rFonts w:ascii="Arial" w:hAnsi="Arial" w:cs="Arial"/>
                <w:sz w:val="20"/>
                <w:szCs w:val="20"/>
                <w:lang w:eastAsia="ru-RU"/>
              </w:rPr>
              <w:t> </w:t>
            </w:r>
          </w:p>
        </w:tc>
        <w:tc>
          <w:tcPr>
            <w:tcW w:w="2977" w:type="dxa"/>
            <w:tcBorders>
              <w:top w:val="nil"/>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Кредиторская задолженность</w:t>
            </w:r>
          </w:p>
        </w:tc>
        <w:tc>
          <w:tcPr>
            <w:tcW w:w="976" w:type="dxa"/>
            <w:tcBorders>
              <w:top w:val="single" w:sz="4" w:space="0" w:color="auto"/>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1520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7 092</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2 489</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20"/>
                <w:szCs w:val="20"/>
                <w:lang w:eastAsia="ru-RU"/>
              </w:rPr>
            </w:pPr>
            <w:r w:rsidRPr="00043844">
              <w:rPr>
                <w:rFonts w:ascii="Arial" w:hAnsi="Arial" w:cs="Arial"/>
                <w:sz w:val="20"/>
                <w:szCs w:val="20"/>
                <w:lang w:eastAsia="ru-RU"/>
              </w:rPr>
              <w:t> </w:t>
            </w:r>
          </w:p>
        </w:tc>
        <w:tc>
          <w:tcPr>
            <w:tcW w:w="2977" w:type="dxa"/>
            <w:tcBorders>
              <w:top w:val="nil"/>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Доходы будущих периодов</w:t>
            </w:r>
          </w:p>
        </w:tc>
        <w:tc>
          <w:tcPr>
            <w:tcW w:w="976"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1530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20"/>
                <w:szCs w:val="20"/>
                <w:lang w:eastAsia="ru-RU"/>
              </w:rPr>
            </w:pPr>
            <w:r w:rsidRPr="00043844">
              <w:rPr>
                <w:rFonts w:ascii="Arial" w:hAnsi="Arial" w:cs="Arial"/>
                <w:sz w:val="20"/>
                <w:szCs w:val="20"/>
                <w:lang w:eastAsia="ru-RU"/>
              </w:rPr>
              <w:t> </w:t>
            </w:r>
          </w:p>
        </w:tc>
        <w:tc>
          <w:tcPr>
            <w:tcW w:w="2977" w:type="dxa"/>
            <w:tcBorders>
              <w:top w:val="nil"/>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Оценочные обязательства</w:t>
            </w:r>
          </w:p>
        </w:tc>
        <w:tc>
          <w:tcPr>
            <w:tcW w:w="976"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1540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r>
      <w:tr w:rsidR="00AF7B86" w:rsidRPr="004D7821" w:rsidTr="00043844">
        <w:trPr>
          <w:trHeight w:val="315"/>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20"/>
                <w:szCs w:val="20"/>
                <w:lang w:eastAsia="ru-RU"/>
              </w:rPr>
            </w:pPr>
            <w:r w:rsidRPr="00043844">
              <w:rPr>
                <w:rFonts w:ascii="Arial" w:hAnsi="Arial" w:cs="Arial"/>
                <w:sz w:val="20"/>
                <w:szCs w:val="20"/>
                <w:lang w:eastAsia="ru-RU"/>
              </w:rPr>
              <w:t> </w:t>
            </w:r>
          </w:p>
        </w:tc>
        <w:tc>
          <w:tcPr>
            <w:tcW w:w="2977" w:type="dxa"/>
            <w:tcBorders>
              <w:top w:val="nil"/>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Прочие обязательства</w:t>
            </w:r>
          </w:p>
        </w:tc>
        <w:tc>
          <w:tcPr>
            <w:tcW w:w="976"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1550</w:t>
            </w:r>
          </w:p>
        </w:tc>
        <w:tc>
          <w:tcPr>
            <w:tcW w:w="1292"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598</w:t>
            </w:r>
          </w:p>
        </w:tc>
        <w:tc>
          <w:tcPr>
            <w:tcW w:w="1276" w:type="dxa"/>
            <w:tcBorders>
              <w:top w:val="nil"/>
              <w:left w:val="single" w:sz="8" w:space="0" w:color="auto"/>
              <w:bottom w:val="single" w:sz="4"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0</w:t>
            </w:r>
          </w:p>
        </w:tc>
        <w:tc>
          <w:tcPr>
            <w:tcW w:w="1559" w:type="dxa"/>
            <w:tcBorders>
              <w:top w:val="nil"/>
              <w:left w:val="nil"/>
              <w:bottom w:val="single" w:sz="4" w:space="0" w:color="auto"/>
              <w:right w:val="single" w:sz="8"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r>
      <w:tr w:rsidR="00AF7B86" w:rsidRPr="004D7821" w:rsidTr="00043844">
        <w:trPr>
          <w:trHeight w:val="315"/>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20"/>
                <w:szCs w:val="20"/>
                <w:lang w:eastAsia="ru-RU"/>
              </w:rPr>
            </w:pPr>
            <w:r w:rsidRPr="00043844">
              <w:rPr>
                <w:rFonts w:ascii="Arial" w:hAnsi="Arial" w:cs="Arial"/>
                <w:sz w:val="20"/>
                <w:szCs w:val="20"/>
                <w:lang w:eastAsia="ru-RU"/>
              </w:rPr>
              <w:t> </w:t>
            </w:r>
          </w:p>
        </w:tc>
        <w:tc>
          <w:tcPr>
            <w:tcW w:w="2977" w:type="dxa"/>
            <w:tcBorders>
              <w:top w:val="single" w:sz="8" w:space="0" w:color="auto"/>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Итого по разделу V</w:t>
            </w:r>
          </w:p>
        </w:tc>
        <w:tc>
          <w:tcPr>
            <w:tcW w:w="976" w:type="dxa"/>
            <w:tcBorders>
              <w:top w:val="single" w:sz="8" w:space="0" w:color="auto"/>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1500</w:t>
            </w:r>
          </w:p>
        </w:tc>
        <w:tc>
          <w:tcPr>
            <w:tcW w:w="1292" w:type="dxa"/>
            <w:tcBorders>
              <w:top w:val="single" w:sz="8" w:space="0" w:color="auto"/>
              <w:left w:val="single" w:sz="8" w:space="0" w:color="auto"/>
              <w:bottom w:val="single" w:sz="8" w:space="0" w:color="auto"/>
              <w:right w:val="single" w:sz="8"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7 689</w:t>
            </w:r>
          </w:p>
        </w:tc>
        <w:tc>
          <w:tcPr>
            <w:tcW w:w="1276" w:type="dxa"/>
            <w:tcBorders>
              <w:top w:val="single" w:sz="8" w:space="0" w:color="auto"/>
              <w:left w:val="single" w:sz="4" w:space="0" w:color="auto"/>
              <w:bottom w:val="single" w:sz="8" w:space="0" w:color="auto"/>
              <w:right w:val="single" w:sz="8"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4 019</w:t>
            </w:r>
          </w:p>
        </w:tc>
        <w:tc>
          <w:tcPr>
            <w:tcW w:w="1559" w:type="dxa"/>
            <w:tcBorders>
              <w:top w:val="single" w:sz="8" w:space="0" w:color="auto"/>
              <w:left w:val="single" w:sz="4" w:space="0" w:color="auto"/>
              <w:bottom w:val="single" w:sz="8" w:space="0" w:color="auto"/>
              <w:right w:val="single" w:sz="8"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0</w:t>
            </w:r>
          </w:p>
        </w:tc>
      </w:tr>
      <w:tr w:rsidR="00AF7B86" w:rsidRPr="004D7821" w:rsidTr="00043844">
        <w:trPr>
          <w:trHeight w:val="315"/>
        </w:trPr>
        <w:tc>
          <w:tcPr>
            <w:tcW w:w="1559" w:type="dxa"/>
            <w:tcBorders>
              <w:top w:val="nil"/>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20"/>
                <w:szCs w:val="20"/>
                <w:lang w:eastAsia="ru-RU"/>
              </w:rPr>
            </w:pPr>
            <w:r w:rsidRPr="00043844">
              <w:rPr>
                <w:rFonts w:ascii="Arial" w:hAnsi="Arial" w:cs="Arial"/>
                <w:sz w:val="20"/>
                <w:szCs w:val="20"/>
                <w:lang w:eastAsia="ru-RU"/>
              </w:rPr>
              <w:t> </w:t>
            </w:r>
          </w:p>
        </w:tc>
        <w:tc>
          <w:tcPr>
            <w:tcW w:w="2977" w:type="dxa"/>
            <w:tcBorders>
              <w:top w:val="single" w:sz="4" w:space="0" w:color="auto"/>
              <w:left w:val="single" w:sz="4" w:space="0" w:color="auto"/>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b/>
                <w:bCs/>
                <w:sz w:val="18"/>
                <w:szCs w:val="18"/>
                <w:lang w:eastAsia="ru-RU"/>
              </w:rPr>
            </w:pPr>
            <w:r w:rsidRPr="00043844">
              <w:rPr>
                <w:rFonts w:ascii="Arial" w:hAnsi="Arial" w:cs="Arial"/>
                <w:b/>
                <w:bCs/>
                <w:sz w:val="18"/>
                <w:szCs w:val="18"/>
                <w:lang w:eastAsia="ru-RU"/>
              </w:rPr>
              <w:t>БАЛАНС</w:t>
            </w:r>
          </w:p>
        </w:tc>
        <w:tc>
          <w:tcPr>
            <w:tcW w:w="976" w:type="dxa"/>
            <w:tcBorders>
              <w:top w:val="single" w:sz="4" w:space="0" w:color="auto"/>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1700</w:t>
            </w:r>
          </w:p>
        </w:tc>
        <w:tc>
          <w:tcPr>
            <w:tcW w:w="1292" w:type="dxa"/>
            <w:tcBorders>
              <w:top w:val="nil"/>
              <w:left w:val="single" w:sz="8" w:space="0" w:color="auto"/>
              <w:bottom w:val="single" w:sz="8" w:space="0" w:color="auto"/>
              <w:right w:val="single" w:sz="4" w:space="0" w:color="auto"/>
            </w:tcBorders>
            <w:shd w:val="clear" w:color="000000" w:fill="FFFFFF"/>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13 070</w:t>
            </w:r>
          </w:p>
        </w:tc>
        <w:tc>
          <w:tcPr>
            <w:tcW w:w="1276" w:type="dxa"/>
            <w:tcBorders>
              <w:top w:val="nil"/>
              <w:left w:val="nil"/>
              <w:bottom w:val="single" w:sz="8"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9 683</w:t>
            </w:r>
          </w:p>
        </w:tc>
        <w:tc>
          <w:tcPr>
            <w:tcW w:w="1559" w:type="dxa"/>
            <w:tcBorders>
              <w:top w:val="nil"/>
              <w:left w:val="nil"/>
              <w:bottom w:val="single" w:sz="8" w:space="0" w:color="auto"/>
              <w:right w:val="single" w:sz="8"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0</w:t>
            </w:r>
          </w:p>
        </w:tc>
      </w:tr>
    </w:tbl>
    <w:p w:rsidR="00AF7B86" w:rsidRDefault="00AF7B86" w:rsidP="00844439"/>
    <w:p w:rsidR="00AF7B86" w:rsidRDefault="00AF7B86" w:rsidP="00844439"/>
    <w:p w:rsidR="00AF7B86" w:rsidRDefault="00AF7B86">
      <w:r>
        <w:br w:type="page"/>
      </w:r>
    </w:p>
    <w:p w:rsidR="00AF7B86" w:rsidRPr="003F15C2" w:rsidRDefault="00AF7B86" w:rsidP="00043844">
      <w:pPr>
        <w:pStyle w:val="Heading1"/>
      </w:pPr>
      <w:bookmarkStart w:id="33" w:name="_Toc451593097"/>
      <w:r w:rsidRPr="003F15C2">
        <w:t xml:space="preserve">ПРИЛОЖЕНИЕ </w:t>
      </w:r>
      <w:r>
        <w:t>Г</w:t>
      </w:r>
      <w:r w:rsidRPr="003F15C2">
        <w:t xml:space="preserve"> </w:t>
      </w:r>
      <w:r>
        <w:t>Финансовые результаты</w:t>
      </w:r>
      <w:r w:rsidRPr="003F15C2">
        <w:t xml:space="preserve"> ООО «Сабвей» 2014-15 гг. (</w:t>
      </w:r>
      <w:r>
        <w:t xml:space="preserve">тыс. </w:t>
      </w:r>
      <w:r w:rsidRPr="003F15C2">
        <w:t>руб.)</w:t>
      </w:r>
      <w:bookmarkEnd w:id="33"/>
    </w:p>
    <w:tbl>
      <w:tblPr>
        <w:tblW w:w="10022" w:type="dxa"/>
        <w:tblInd w:w="108" w:type="dxa"/>
        <w:tblLook w:val="00A0"/>
      </w:tblPr>
      <w:tblGrid>
        <w:gridCol w:w="1559"/>
        <w:gridCol w:w="2410"/>
        <w:gridCol w:w="960"/>
        <w:gridCol w:w="1733"/>
        <w:gridCol w:w="1560"/>
        <w:gridCol w:w="1800"/>
      </w:tblGrid>
      <w:tr w:rsidR="00AF7B86" w:rsidRPr="004D7821" w:rsidTr="00043844">
        <w:trPr>
          <w:trHeight w:val="315"/>
        </w:trPr>
        <w:tc>
          <w:tcPr>
            <w:tcW w:w="1559"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2410"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960" w:type="dxa"/>
            <w:tcBorders>
              <w:top w:val="nil"/>
              <w:left w:val="nil"/>
              <w:bottom w:val="nil"/>
              <w:right w:val="nil"/>
            </w:tcBorders>
            <w:noWrap/>
            <w:vAlign w:val="center"/>
          </w:tcPr>
          <w:p w:rsidR="00AF7B86" w:rsidRPr="00043844" w:rsidRDefault="00AF7B86" w:rsidP="00043844">
            <w:pPr>
              <w:spacing w:line="240" w:lineRule="auto"/>
              <w:ind w:firstLine="0"/>
              <w:jc w:val="center"/>
              <w:rPr>
                <w:b/>
                <w:bCs/>
                <w:sz w:val="18"/>
                <w:szCs w:val="18"/>
                <w:lang w:eastAsia="ru-RU"/>
              </w:rPr>
            </w:pPr>
          </w:p>
        </w:tc>
        <w:tc>
          <w:tcPr>
            <w:tcW w:w="1733" w:type="dxa"/>
            <w:tcBorders>
              <w:top w:val="nil"/>
              <w:left w:val="nil"/>
              <w:bottom w:val="nil"/>
              <w:right w:val="nil"/>
            </w:tcBorders>
            <w:noWrap/>
            <w:vAlign w:val="center"/>
          </w:tcPr>
          <w:p w:rsidR="00AF7B86" w:rsidRPr="00043844" w:rsidRDefault="00AF7B86" w:rsidP="00043844">
            <w:pPr>
              <w:spacing w:line="240" w:lineRule="auto"/>
              <w:ind w:firstLine="0"/>
              <w:jc w:val="center"/>
              <w:rPr>
                <w:b/>
                <w:bCs/>
                <w:sz w:val="18"/>
                <w:szCs w:val="18"/>
                <w:lang w:eastAsia="ru-RU"/>
              </w:rPr>
            </w:pPr>
          </w:p>
        </w:tc>
        <w:tc>
          <w:tcPr>
            <w:tcW w:w="1560" w:type="dxa"/>
            <w:tcBorders>
              <w:top w:val="nil"/>
              <w:left w:val="nil"/>
              <w:bottom w:val="nil"/>
              <w:right w:val="nil"/>
            </w:tcBorders>
            <w:noWrap/>
            <w:vAlign w:val="center"/>
          </w:tcPr>
          <w:p w:rsidR="00AF7B86" w:rsidRPr="00043844" w:rsidRDefault="00AF7B86" w:rsidP="00043844">
            <w:pPr>
              <w:spacing w:line="240" w:lineRule="auto"/>
              <w:ind w:firstLine="0"/>
              <w:jc w:val="center"/>
              <w:rPr>
                <w:b/>
                <w:bCs/>
                <w:sz w:val="18"/>
                <w:szCs w:val="18"/>
                <w:lang w:eastAsia="ru-RU"/>
              </w:rPr>
            </w:pPr>
          </w:p>
        </w:tc>
        <w:tc>
          <w:tcPr>
            <w:tcW w:w="1800" w:type="dxa"/>
            <w:tcBorders>
              <w:top w:val="single" w:sz="4" w:space="0" w:color="auto"/>
              <w:left w:val="single" w:sz="4"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b/>
                <w:bCs/>
                <w:sz w:val="18"/>
                <w:szCs w:val="18"/>
                <w:lang w:eastAsia="ru-RU"/>
              </w:rPr>
            </w:pPr>
            <w:r w:rsidRPr="00043844">
              <w:rPr>
                <w:b/>
                <w:bCs/>
                <w:sz w:val="18"/>
                <w:szCs w:val="18"/>
                <w:lang w:eastAsia="ru-RU"/>
              </w:rPr>
              <w:t>Коды</w:t>
            </w:r>
          </w:p>
        </w:tc>
      </w:tr>
      <w:tr w:rsidR="00AF7B86" w:rsidRPr="004D7821" w:rsidTr="00043844">
        <w:trPr>
          <w:trHeight w:val="300"/>
        </w:trPr>
        <w:tc>
          <w:tcPr>
            <w:tcW w:w="1559"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2410"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960"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733"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560" w:type="dxa"/>
            <w:tcBorders>
              <w:top w:val="nil"/>
              <w:left w:val="nil"/>
              <w:bottom w:val="nil"/>
              <w:right w:val="nil"/>
            </w:tcBorders>
            <w:noWrap/>
            <w:vAlign w:val="center"/>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Форма по ОКУД</w:t>
            </w:r>
          </w:p>
        </w:tc>
        <w:tc>
          <w:tcPr>
            <w:tcW w:w="1800" w:type="dxa"/>
            <w:tcBorders>
              <w:top w:val="single" w:sz="8" w:space="0" w:color="auto"/>
              <w:left w:val="single" w:sz="8" w:space="0" w:color="auto"/>
              <w:bottom w:val="single" w:sz="4" w:space="0" w:color="auto"/>
              <w:right w:val="single" w:sz="8" w:space="0" w:color="auto"/>
            </w:tcBorders>
            <w:noWrap/>
            <w:vAlign w:val="center"/>
          </w:tcPr>
          <w:p w:rsidR="00AF7B86" w:rsidRPr="00043844" w:rsidRDefault="00AF7B86" w:rsidP="00043844">
            <w:pPr>
              <w:spacing w:line="240" w:lineRule="auto"/>
              <w:ind w:firstLine="0"/>
              <w:jc w:val="center"/>
              <w:rPr>
                <w:b/>
                <w:bCs/>
                <w:sz w:val="18"/>
                <w:szCs w:val="18"/>
                <w:lang w:eastAsia="ru-RU"/>
              </w:rPr>
            </w:pPr>
            <w:r w:rsidRPr="00043844">
              <w:rPr>
                <w:b/>
                <w:bCs/>
                <w:sz w:val="18"/>
                <w:szCs w:val="18"/>
                <w:lang w:eastAsia="ru-RU"/>
              </w:rPr>
              <w:t>0710002</w:t>
            </w:r>
          </w:p>
        </w:tc>
      </w:tr>
      <w:tr w:rsidR="00AF7B86" w:rsidRPr="004D7821" w:rsidTr="00043844">
        <w:trPr>
          <w:trHeight w:val="300"/>
        </w:trPr>
        <w:tc>
          <w:tcPr>
            <w:tcW w:w="1559"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2410"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960"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733"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560" w:type="dxa"/>
            <w:tcBorders>
              <w:top w:val="nil"/>
              <w:left w:val="nil"/>
              <w:bottom w:val="nil"/>
              <w:right w:val="nil"/>
            </w:tcBorders>
            <w:noWrap/>
            <w:vAlign w:val="center"/>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Дата (число, месяц, год)</w:t>
            </w:r>
          </w:p>
        </w:tc>
        <w:tc>
          <w:tcPr>
            <w:tcW w:w="1800" w:type="dxa"/>
            <w:tcBorders>
              <w:top w:val="nil"/>
              <w:left w:val="single" w:sz="8"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b/>
                <w:bCs/>
                <w:sz w:val="18"/>
                <w:szCs w:val="18"/>
                <w:lang w:eastAsia="ru-RU"/>
              </w:rPr>
            </w:pPr>
            <w:r w:rsidRPr="00043844">
              <w:rPr>
                <w:b/>
                <w:bCs/>
                <w:sz w:val="18"/>
                <w:szCs w:val="18"/>
                <w:lang w:eastAsia="ru-RU"/>
              </w:rPr>
              <w:t>31.12.2015</w:t>
            </w:r>
          </w:p>
        </w:tc>
      </w:tr>
      <w:tr w:rsidR="00AF7B86" w:rsidRPr="004D7821" w:rsidTr="00043844">
        <w:trPr>
          <w:trHeight w:val="300"/>
        </w:trPr>
        <w:tc>
          <w:tcPr>
            <w:tcW w:w="1559" w:type="dxa"/>
            <w:tcBorders>
              <w:top w:val="nil"/>
              <w:left w:val="nil"/>
              <w:bottom w:val="nil"/>
              <w:right w:val="nil"/>
            </w:tcBorders>
            <w:noWrap/>
            <w:vAlign w:val="bottom"/>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Организация</w:t>
            </w:r>
          </w:p>
        </w:tc>
        <w:tc>
          <w:tcPr>
            <w:tcW w:w="5103" w:type="dxa"/>
            <w:gridSpan w:val="3"/>
            <w:tcBorders>
              <w:top w:val="nil"/>
              <w:left w:val="nil"/>
              <w:bottom w:val="single" w:sz="4" w:space="0" w:color="auto"/>
              <w:right w:val="nil"/>
            </w:tcBorders>
            <w:vAlign w:val="bottom"/>
          </w:tcPr>
          <w:p w:rsidR="00AF7B86" w:rsidRPr="00043844" w:rsidRDefault="00AF7B86" w:rsidP="00043844">
            <w:pPr>
              <w:spacing w:line="240" w:lineRule="auto"/>
              <w:ind w:firstLine="0"/>
              <w:jc w:val="left"/>
              <w:rPr>
                <w:b/>
                <w:bCs/>
                <w:sz w:val="18"/>
                <w:szCs w:val="18"/>
                <w:lang w:eastAsia="ru-RU"/>
              </w:rPr>
            </w:pPr>
            <w:r w:rsidRPr="00043844">
              <w:rPr>
                <w:b/>
                <w:bCs/>
                <w:sz w:val="18"/>
                <w:szCs w:val="18"/>
                <w:lang w:eastAsia="ru-RU"/>
              </w:rPr>
              <w:t>Общество с ограниченной ответственностью "Сабвей"</w:t>
            </w:r>
          </w:p>
        </w:tc>
        <w:tc>
          <w:tcPr>
            <w:tcW w:w="1560" w:type="dxa"/>
            <w:tcBorders>
              <w:top w:val="nil"/>
              <w:left w:val="nil"/>
              <w:bottom w:val="nil"/>
              <w:right w:val="nil"/>
            </w:tcBorders>
            <w:noWrap/>
            <w:vAlign w:val="center"/>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по ОКПО</w:t>
            </w:r>
          </w:p>
        </w:tc>
        <w:tc>
          <w:tcPr>
            <w:tcW w:w="1800" w:type="dxa"/>
            <w:tcBorders>
              <w:top w:val="nil"/>
              <w:left w:val="single" w:sz="8" w:space="0" w:color="auto"/>
              <w:bottom w:val="single" w:sz="4" w:space="0" w:color="auto"/>
              <w:right w:val="single" w:sz="8" w:space="0" w:color="auto"/>
            </w:tcBorders>
            <w:noWrap/>
            <w:vAlign w:val="center"/>
          </w:tcPr>
          <w:p w:rsidR="00AF7B86" w:rsidRPr="00043844" w:rsidRDefault="00AF7B86" w:rsidP="00043844">
            <w:pPr>
              <w:spacing w:line="240" w:lineRule="auto"/>
              <w:ind w:firstLine="0"/>
              <w:jc w:val="center"/>
              <w:rPr>
                <w:b/>
                <w:bCs/>
                <w:sz w:val="18"/>
                <w:szCs w:val="18"/>
                <w:lang w:eastAsia="ru-RU"/>
              </w:rPr>
            </w:pPr>
            <w:r w:rsidRPr="00043844">
              <w:rPr>
                <w:b/>
                <w:bCs/>
                <w:sz w:val="18"/>
                <w:szCs w:val="18"/>
                <w:lang w:eastAsia="ru-RU"/>
              </w:rPr>
              <w:t>23712453</w:t>
            </w:r>
          </w:p>
        </w:tc>
      </w:tr>
      <w:tr w:rsidR="00AF7B86" w:rsidRPr="004D7821" w:rsidTr="00043844">
        <w:trPr>
          <w:trHeight w:val="300"/>
        </w:trPr>
        <w:tc>
          <w:tcPr>
            <w:tcW w:w="3969" w:type="dxa"/>
            <w:gridSpan w:val="2"/>
            <w:tcBorders>
              <w:top w:val="nil"/>
              <w:left w:val="nil"/>
              <w:bottom w:val="nil"/>
              <w:right w:val="nil"/>
            </w:tcBorders>
            <w:noWrap/>
            <w:vAlign w:val="center"/>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Идентификационный номер налогоплательщика</w:t>
            </w:r>
          </w:p>
        </w:tc>
        <w:tc>
          <w:tcPr>
            <w:tcW w:w="960"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733"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560" w:type="dxa"/>
            <w:tcBorders>
              <w:top w:val="nil"/>
              <w:left w:val="nil"/>
              <w:bottom w:val="nil"/>
              <w:right w:val="nil"/>
            </w:tcBorders>
            <w:noWrap/>
            <w:vAlign w:val="center"/>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ИНН</w:t>
            </w:r>
          </w:p>
        </w:tc>
        <w:tc>
          <w:tcPr>
            <w:tcW w:w="1800" w:type="dxa"/>
            <w:tcBorders>
              <w:top w:val="nil"/>
              <w:left w:val="single" w:sz="8" w:space="0" w:color="auto"/>
              <w:bottom w:val="single" w:sz="4" w:space="0" w:color="auto"/>
              <w:right w:val="single" w:sz="8" w:space="0" w:color="auto"/>
            </w:tcBorders>
            <w:noWrap/>
            <w:vAlign w:val="center"/>
          </w:tcPr>
          <w:p w:rsidR="00AF7B86" w:rsidRPr="00043844" w:rsidRDefault="00AF7B86" w:rsidP="00043844">
            <w:pPr>
              <w:spacing w:line="240" w:lineRule="auto"/>
              <w:ind w:firstLine="0"/>
              <w:jc w:val="center"/>
              <w:rPr>
                <w:b/>
                <w:bCs/>
                <w:sz w:val="18"/>
                <w:szCs w:val="18"/>
                <w:lang w:eastAsia="ru-RU"/>
              </w:rPr>
            </w:pPr>
            <w:r w:rsidRPr="00043844">
              <w:rPr>
                <w:b/>
                <w:bCs/>
                <w:sz w:val="18"/>
                <w:szCs w:val="18"/>
                <w:lang w:eastAsia="ru-RU"/>
              </w:rPr>
              <w:t>5506006782</w:t>
            </w:r>
          </w:p>
        </w:tc>
      </w:tr>
      <w:tr w:rsidR="00AF7B86" w:rsidRPr="004D7821" w:rsidTr="00043844">
        <w:trPr>
          <w:trHeight w:val="330"/>
        </w:trPr>
        <w:tc>
          <w:tcPr>
            <w:tcW w:w="3969" w:type="dxa"/>
            <w:gridSpan w:val="2"/>
            <w:tcBorders>
              <w:top w:val="nil"/>
              <w:left w:val="nil"/>
              <w:bottom w:val="nil"/>
              <w:right w:val="nil"/>
            </w:tcBorders>
            <w:vAlign w:val="bottom"/>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Вид экономической деятельности</w:t>
            </w:r>
          </w:p>
        </w:tc>
        <w:tc>
          <w:tcPr>
            <w:tcW w:w="2693" w:type="dxa"/>
            <w:gridSpan w:val="2"/>
            <w:tcBorders>
              <w:top w:val="nil"/>
              <w:left w:val="nil"/>
              <w:bottom w:val="single" w:sz="4" w:space="0" w:color="auto"/>
              <w:right w:val="nil"/>
            </w:tcBorders>
            <w:vAlign w:val="bottom"/>
          </w:tcPr>
          <w:p w:rsidR="00AF7B86" w:rsidRPr="00043844" w:rsidRDefault="00AF7B86" w:rsidP="00043844">
            <w:pPr>
              <w:spacing w:line="240" w:lineRule="auto"/>
              <w:ind w:firstLine="0"/>
              <w:jc w:val="left"/>
              <w:rPr>
                <w:b/>
                <w:bCs/>
                <w:sz w:val="18"/>
                <w:szCs w:val="18"/>
                <w:lang w:eastAsia="ru-RU"/>
              </w:rPr>
            </w:pPr>
            <w:r w:rsidRPr="00043844">
              <w:rPr>
                <w:b/>
                <w:bCs/>
                <w:sz w:val="18"/>
                <w:szCs w:val="18"/>
                <w:lang w:eastAsia="ru-RU"/>
              </w:rPr>
              <w:t>Общественное питание</w:t>
            </w:r>
          </w:p>
        </w:tc>
        <w:tc>
          <w:tcPr>
            <w:tcW w:w="1560" w:type="dxa"/>
            <w:tcBorders>
              <w:top w:val="nil"/>
              <w:left w:val="nil"/>
              <w:bottom w:val="nil"/>
              <w:right w:val="nil"/>
            </w:tcBorders>
            <w:vAlign w:val="center"/>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по ОКВЭД</w:t>
            </w:r>
          </w:p>
        </w:tc>
        <w:tc>
          <w:tcPr>
            <w:tcW w:w="1800" w:type="dxa"/>
            <w:tcBorders>
              <w:top w:val="nil"/>
              <w:left w:val="single" w:sz="8" w:space="0" w:color="auto"/>
              <w:bottom w:val="single" w:sz="4" w:space="0" w:color="auto"/>
              <w:right w:val="single" w:sz="8" w:space="0" w:color="auto"/>
            </w:tcBorders>
            <w:noWrap/>
            <w:vAlign w:val="center"/>
          </w:tcPr>
          <w:p w:rsidR="00AF7B86" w:rsidRPr="00043844" w:rsidRDefault="00AF7B86" w:rsidP="00043844">
            <w:pPr>
              <w:spacing w:line="240" w:lineRule="auto"/>
              <w:ind w:firstLine="0"/>
              <w:jc w:val="center"/>
              <w:rPr>
                <w:b/>
                <w:bCs/>
                <w:sz w:val="18"/>
                <w:szCs w:val="18"/>
                <w:lang w:eastAsia="ru-RU"/>
              </w:rPr>
            </w:pPr>
            <w:r w:rsidRPr="00043844">
              <w:rPr>
                <w:b/>
                <w:bCs/>
                <w:sz w:val="18"/>
                <w:szCs w:val="18"/>
                <w:lang w:eastAsia="ru-RU"/>
              </w:rPr>
              <w:t>55.31</w:t>
            </w:r>
          </w:p>
        </w:tc>
      </w:tr>
      <w:tr w:rsidR="00AF7B86" w:rsidRPr="004D7821" w:rsidTr="00043844">
        <w:trPr>
          <w:trHeight w:val="300"/>
        </w:trPr>
        <w:tc>
          <w:tcPr>
            <w:tcW w:w="1559" w:type="dxa"/>
            <w:tcBorders>
              <w:top w:val="nil"/>
              <w:left w:val="nil"/>
              <w:bottom w:val="nil"/>
              <w:right w:val="nil"/>
            </w:tcBorders>
            <w:noWrap/>
            <w:vAlign w:val="bottom"/>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Организационно-правовая форма / форма собственности</w:t>
            </w:r>
          </w:p>
        </w:tc>
        <w:tc>
          <w:tcPr>
            <w:tcW w:w="2410" w:type="dxa"/>
            <w:tcBorders>
              <w:top w:val="nil"/>
              <w:left w:val="nil"/>
              <w:bottom w:val="single" w:sz="4" w:space="0" w:color="auto"/>
              <w:right w:val="nil"/>
            </w:tcBorders>
            <w:vAlign w:val="bottom"/>
          </w:tcPr>
          <w:p w:rsidR="00AF7B86" w:rsidRPr="00043844" w:rsidRDefault="00AF7B86" w:rsidP="00043844">
            <w:pPr>
              <w:spacing w:line="240" w:lineRule="auto"/>
              <w:ind w:firstLine="0"/>
              <w:jc w:val="left"/>
              <w:rPr>
                <w:b/>
                <w:bCs/>
                <w:sz w:val="18"/>
                <w:szCs w:val="18"/>
                <w:lang w:eastAsia="ru-RU"/>
              </w:rPr>
            </w:pPr>
            <w:r w:rsidRPr="00043844">
              <w:rPr>
                <w:b/>
                <w:bCs/>
                <w:sz w:val="18"/>
                <w:szCs w:val="18"/>
                <w:lang w:eastAsia="ru-RU"/>
              </w:rPr>
              <w:t>Общество с ограниченной ответственностью /</w:t>
            </w:r>
          </w:p>
        </w:tc>
        <w:tc>
          <w:tcPr>
            <w:tcW w:w="2693" w:type="dxa"/>
            <w:gridSpan w:val="2"/>
            <w:tcBorders>
              <w:top w:val="single" w:sz="4" w:space="0" w:color="auto"/>
              <w:left w:val="nil"/>
              <w:bottom w:val="single" w:sz="4" w:space="0" w:color="auto"/>
              <w:right w:val="nil"/>
            </w:tcBorders>
            <w:vAlign w:val="bottom"/>
          </w:tcPr>
          <w:p w:rsidR="00AF7B86" w:rsidRPr="00043844" w:rsidRDefault="00AF7B86" w:rsidP="00043844">
            <w:pPr>
              <w:spacing w:line="240" w:lineRule="auto"/>
              <w:ind w:firstLine="0"/>
              <w:jc w:val="left"/>
              <w:rPr>
                <w:b/>
                <w:bCs/>
                <w:sz w:val="18"/>
                <w:szCs w:val="18"/>
                <w:lang w:eastAsia="ru-RU"/>
              </w:rPr>
            </w:pPr>
            <w:r w:rsidRPr="00043844">
              <w:rPr>
                <w:b/>
                <w:bCs/>
                <w:sz w:val="18"/>
                <w:szCs w:val="18"/>
                <w:lang w:eastAsia="ru-RU"/>
              </w:rPr>
              <w:t>Частная собственность</w:t>
            </w:r>
          </w:p>
        </w:tc>
        <w:tc>
          <w:tcPr>
            <w:tcW w:w="1560" w:type="dxa"/>
            <w:tcBorders>
              <w:top w:val="nil"/>
              <w:left w:val="nil"/>
              <w:bottom w:val="nil"/>
              <w:right w:val="nil"/>
            </w:tcBorders>
            <w:noWrap/>
            <w:vAlign w:val="center"/>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по ОКОПФ / ОКФС</w:t>
            </w:r>
          </w:p>
        </w:tc>
        <w:tc>
          <w:tcPr>
            <w:tcW w:w="1800" w:type="dxa"/>
            <w:tcBorders>
              <w:top w:val="nil"/>
              <w:left w:val="single" w:sz="8" w:space="0" w:color="auto"/>
              <w:bottom w:val="single" w:sz="4" w:space="0" w:color="auto"/>
              <w:right w:val="single" w:sz="4" w:space="0" w:color="auto"/>
            </w:tcBorders>
            <w:noWrap/>
            <w:vAlign w:val="center"/>
          </w:tcPr>
          <w:p w:rsidR="00AF7B86" w:rsidRPr="00043844" w:rsidRDefault="00AF7B86" w:rsidP="00043844">
            <w:pPr>
              <w:spacing w:line="240" w:lineRule="auto"/>
              <w:ind w:firstLine="0"/>
              <w:jc w:val="center"/>
              <w:rPr>
                <w:b/>
                <w:bCs/>
                <w:sz w:val="18"/>
                <w:szCs w:val="18"/>
                <w:lang w:eastAsia="ru-RU"/>
              </w:rPr>
            </w:pPr>
            <w:r w:rsidRPr="00043844">
              <w:rPr>
                <w:b/>
                <w:bCs/>
                <w:sz w:val="18"/>
                <w:szCs w:val="18"/>
                <w:lang w:eastAsia="ru-RU"/>
              </w:rPr>
              <w:t>12301 / 23</w:t>
            </w:r>
          </w:p>
        </w:tc>
      </w:tr>
      <w:tr w:rsidR="00AF7B86" w:rsidRPr="004D7821" w:rsidTr="00043844">
        <w:trPr>
          <w:trHeight w:val="315"/>
        </w:trPr>
        <w:tc>
          <w:tcPr>
            <w:tcW w:w="3969" w:type="dxa"/>
            <w:gridSpan w:val="2"/>
            <w:tcBorders>
              <w:top w:val="nil"/>
              <w:left w:val="nil"/>
              <w:bottom w:val="nil"/>
              <w:right w:val="nil"/>
            </w:tcBorders>
            <w:noWrap/>
            <w:vAlign w:val="bottom"/>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Единица измерения:</w:t>
            </w:r>
          </w:p>
        </w:tc>
        <w:tc>
          <w:tcPr>
            <w:tcW w:w="960"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733"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560" w:type="dxa"/>
            <w:tcBorders>
              <w:top w:val="nil"/>
              <w:left w:val="nil"/>
              <w:bottom w:val="nil"/>
              <w:right w:val="nil"/>
            </w:tcBorders>
            <w:noWrap/>
            <w:vAlign w:val="center"/>
          </w:tcPr>
          <w:p w:rsidR="00AF7B86" w:rsidRPr="00043844" w:rsidRDefault="00AF7B86" w:rsidP="00043844">
            <w:pPr>
              <w:spacing w:line="240" w:lineRule="auto"/>
              <w:ind w:firstLine="0"/>
              <w:jc w:val="right"/>
              <w:rPr>
                <w:sz w:val="18"/>
                <w:szCs w:val="18"/>
                <w:lang w:eastAsia="ru-RU"/>
              </w:rPr>
            </w:pPr>
            <w:r w:rsidRPr="00043844">
              <w:rPr>
                <w:sz w:val="18"/>
                <w:szCs w:val="18"/>
                <w:lang w:eastAsia="ru-RU"/>
              </w:rPr>
              <w:t>по ОКЕИ</w:t>
            </w:r>
          </w:p>
        </w:tc>
        <w:tc>
          <w:tcPr>
            <w:tcW w:w="1800" w:type="dxa"/>
            <w:tcBorders>
              <w:top w:val="nil"/>
              <w:left w:val="single" w:sz="8" w:space="0" w:color="auto"/>
              <w:bottom w:val="single" w:sz="8" w:space="0" w:color="auto"/>
              <w:right w:val="single" w:sz="8" w:space="0" w:color="auto"/>
            </w:tcBorders>
            <w:noWrap/>
            <w:vAlign w:val="bottom"/>
          </w:tcPr>
          <w:p w:rsidR="00AF7B86" w:rsidRPr="00043844" w:rsidRDefault="00AF7B86" w:rsidP="00043844">
            <w:pPr>
              <w:spacing w:line="240" w:lineRule="auto"/>
              <w:ind w:firstLine="0"/>
              <w:jc w:val="center"/>
              <w:rPr>
                <w:b/>
                <w:bCs/>
                <w:sz w:val="18"/>
                <w:szCs w:val="18"/>
                <w:lang w:eastAsia="ru-RU"/>
              </w:rPr>
            </w:pPr>
            <w:r w:rsidRPr="00043844">
              <w:rPr>
                <w:b/>
                <w:bCs/>
                <w:sz w:val="18"/>
                <w:szCs w:val="18"/>
                <w:lang w:eastAsia="ru-RU"/>
              </w:rPr>
              <w:t>385</w:t>
            </w:r>
          </w:p>
        </w:tc>
      </w:tr>
      <w:tr w:rsidR="00AF7B86" w:rsidRPr="004D7821" w:rsidTr="00043844">
        <w:trPr>
          <w:trHeight w:val="300"/>
        </w:trPr>
        <w:tc>
          <w:tcPr>
            <w:tcW w:w="3969" w:type="dxa"/>
            <w:gridSpan w:val="2"/>
            <w:tcBorders>
              <w:top w:val="nil"/>
              <w:left w:val="nil"/>
              <w:bottom w:val="nil"/>
              <w:right w:val="nil"/>
            </w:tcBorders>
            <w:noWrap/>
            <w:vAlign w:val="bottom"/>
          </w:tcPr>
          <w:p w:rsidR="00AF7B86" w:rsidRPr="00043844" w:rsidRDefault="00AF7B86" w:rsidP="00043844">
            <w:pPr>
              <w:spacing w:line="240" w:lineRule="auto"/>
              <w:ind w:firstLine="0"/>
              <w:jc w:val="left"/>
              <w:rPr>
                <w:sz w:val="18"/>
                <w:szCs w:val="18"/>
                <w:lang w:eastAsia="ru-RU"/>
              </w:rPr>
            </w:pPr>
            <w:r w:rsidRPr="00043844">
              <w:rPr>
                <w:sz w:val="18"/>
                <w:szCs w:val="18"/>
                <w:lang w:eastAsia="ru-RU"/>
              </w:rPr>
              <w:t>Местонахождение (адрес)</w:t>
            </w:r>
          </w:p>
        </w:tc>
        <w:tc>
          <w:tcPr>
            <w:tcW w:w="960" w:type="dxa"/>
            <w:tcBorders>
              <w:top w:val="nil"/>
              <w:left w:val="nil"/>
              <w:bottom w:val="nil"/>
              <w:right w:val="nil"/>
            </w:tcBorders>
            <w:noWrap/>
            <w:vAlign w:val="bottom"/>
          </w:tcPr>
          <w:p w:rsidR="00AF7B86" w:rsidRPr="00043844" w:rsidRDefault="00AF7B86" w:rsidP="00043844">
            <w:pPr>
              <w:spacing w:line="240" w:lineRule="auto"/>
              <w:ind w:firstLine="0"/>
              <w:jc w:val="left"/>
              <w:rPr>
                <w:sz w:val="18"/>
                <w:szCs w:val="18"/>
                <w:lang w:eastAsia="ru-RU"/>
              </w:rPr>
            </w:pPr>
          </w:p>
        </w:tc>
        <w:tc>
          <w:tcPr>
            <w:tcW w:w="1733" w:type="dxa"/>
            <w:tcBorders>
              <w:top w:val="nil"/>
              <w:left w:val="nil"/>
              <w:bottom w:val="nil"/>
              <w:right w:val="nil"/>
            </w:tcBorders>
            <w:noWrap/>
            <w:vAlign w:val="bottom"/>
          </w:tcPr>
          <w:p w:rsidR="00AF7B86" w:rsidRPr="00043844" w:rsidRDefault="00AF7B86" w:rsidP="00043844">
            <w:pPr>
              <w:spacing w:line="240" w:lineRule="auto"/>
              <w:ind w:firstLine="0"/>
              <w:jc w:val="left"/>
              <w:rPr>
                <w:sz w:val="18"/>
                <w:szCs w:val="18"/>
                <w:lang w:eastAsia="ru-RU"/>
              </w:rPr>
            </w:pPr>
          </w:p>
        </w:tc>
        <w:tc>
          <w:tcPr>
            <w:tcW w:w="1560" w:type="dxa"/>
            <w:tcBorders>
              <w:top w:val="nil"/>
              <w:left w:val="nil"/>
              <w:bottom w:val="nil"/>
              <w:right w:val="nil"/>
            </w:tcBorders>
            <w:noWrap/>
            <w:vAlign w:val="bottom"/>
          </w:tcPr>
          <w:p w:rsidR="00AF7B86" w:rsidRPr="00043844" w:rsidRDefault="00AF7B86" w:rsidP="00043844">
            <w:pPr>
              <w:spacing w:line="240" w:lineRule="auto"/>
              <w:ind w:firstLine="0"/>
              <w:jc w:val="left"/>
              <w:rPr>
                <w:sz w:val="18"/>
                <w:szCs w:val="18"/>
                <w:lang w:eastAsia="ru-RU"/>
              </w:rPr>
            </w:pPr>
          </w:p>
        </w:tc>
        <w:tc>
          <w:tcPr>
            <w:tcW w:w="1800" w:type="dxa"/>
            <w:tcBorders>
              <w:top w:val="nil"/>
              <w:left w:val="nil"/>
              <w:bottom w:val="nil"/>
              <w:right w:val="nil"/>
            </w:tcBorders>
            <w:noWrap/>
            <w:vAlign w:val="bottom"/>
          </w:tcPr>
          <w:p w:rsidR="00AF7B86" w:rsidRPr="00043844" w:rsidRDefault="00AF7B86" w:rsidP="00043844">
            <w:pPr>
              <w:spacing w:line="240" w:lineRule="auto"/>
              <w:ind w:firstLine="0"/>
              <w:jc w:val="left"/>
              <w:rPr>
                <w:sz w:val="18"/>
                <w:szCs w:val="18"/>
                <w:lang w:eastAsia="ru-RU"/>
              </w:rPr>
            </w:pPr>
          </w:p>
        </w:tc>
      </w:tr>
      <w:tr w:rsidR="00AF7B86" w:rsidRPr="004D7821" w:rsidTr="00043844">
        <w:trPr>
          <w:trHeight w:val="300"/>
        </w:trPr>
        <w:tc>
          <w:tcPr>
            <w:tcW w:w="1559"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2410"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960"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733"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560"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c>
          <w:tcPr>
            <w:tcW w:w="1800" w:type="dxa"/>
            <w:tcBorders>
              <w:top w:val="nil"/>
              <w:left w:val="nil"/>
              <w:bottom w:val="nil"/>
              <w:right w:val="nil"/>
            </w:tcBorders>
            <w:noWrap/>
            <w:vAlign w:val="bottom"/>
          </w:tcPr>
          <w:p w:rsidR="00AF7B86" w:rsidRPr="00043844" w:rsidRDefault="00AF7B86" w:rsidP="00043844">
            <w:pPr>
              <w:spacing w:line="240" w:lineRule="auto"/>
              <w:ind w:firstLine="0"/>
              <w:jc w:val="left"/>
              <w:rPr>
                <w:sz w:val="16"/>
                <w:szCs w:val="16"/>
                <w:lang w:eastAsia="ru-RU"/>
              </w:rPr>
            </w:pPr>
          </w:p>
        </w:tc>
      </w:tr>
      <w:tr w:rsidR="00AF7B86" w:rsidRPr="004D7821" w:rsidTr="00043844">
        <w:trPr>
          <w:trHeight w:val="480"/>
        </w:trPr>
        <w:tc>
          <w:tcPr>
            <w:tcW w:w="1559" w:type="dxa"/>
            <w:tcBorders>
              <w:top w:val="single" w:sz="4" w:space="0" w:color="auto"/>
              <w:left w:val="single" w:sz="4" w:space="0" w:color="auto"/>
              <w:bottom w:val="single" w:sz="4" w:space="0" w:color="auto"/>
              <w:right w:val="single" w:sz="4" w:space="0" w:color="auto"/>
            </w:tcBorders>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Пояснения</w:t>
            </w:r>
          </w:p>
        </w:tc>
        <w:tc>
          <w:tcPr>
            <w:tcW w:w="2410" w:type="dxa"/>
            <w:tcBorders>
              <w:top w:val="single" w:sz="4" w:space="0" w:color="auto"/>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Наименование показателя</w:t>
            </w:r>
          </w:p>
        </w:tc>
        <w:tc>
          <w:tcPr>
            <w:tcW w:w="960" w:type="dxa"/>
            <w:tcBorders>
              <w:top w:val="single" w:sz="4" w:space="0" w:color="auto"/>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Код</w:t>
            </w:r>
          </w:p>
        </w:tc>
        <w:tc>
          <w:tcPr>
            <w:tcW w:w="1733" w:type="dxa"/>
            <w:tcBorders>
              <w:top w:val="single" w:sz="4" w:space="0" w:color="auto"/>
              <w:left w:val="nil"/>
              <w:bottom w:val="single" w:sz="4" w:space="0" w:color="auto"/>
              <w:right w:val="single" w:sz="4" w:space="0" w:color="auto"/>
            </w:tcBorders>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За Январь - Декабрь 2015 г.</w:t>
            </w:r>
          </w:p>
        </w:tc>
        <w:tc>
          <w:tcPr>
            <w:tcW w:w="1560" w:type="dxa"/>
            <w:tcBorders>
              <w:top w:val="single" w:sz="4" w:space="0" w:color="auto"/>
              <w:left w:val="nil"/>
              <w:bottom w:val="single" w:sz="4" w:space="0" w:color="auto"/>
              <w:right w:val="single" w:sz="4" w:space="0" w:color="auto"/>
            </w:tcBorders>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За Январь - Декабрь 2014 г.</w:t>
            </w:r>
          </w:p>
        </w:tc>
        <w:tc>
          <w:tcPr>
            <w:tcW w:w="1800" w:type="dxa"/>
            <w:tcBorders>
              <w:top w:val="nil"/>
              <w:left w:val="nil"/>
              <w:bottom w:val="nil"/>
              <w:right w:val="nil"/>
            </w:tcBorders>
            <w:noWrap/>
            <w:vAlign w:val="bottom"/>
          </w:tcPr>
          <w:p w:rsidR="00AF7B86" w:rsidRPr="00043844" w:rsidRDefault="00AF7B86" w:rsidP="00043844">
            <w:pPr>
              <w:spacing w:line="240" w:lineRule="auto"/>
              <w:ind w:firstLine="0"/>
              <w:jc w:val="left"/>
              <w:rPr>
                <w:color w:val="000000"/>
                <w:sz w:val="22"/>
                <w:szCs w:val="22"/>
                <w:lang w:eastAsia="ru-RU"/>
              </w:rPr>
            </w:pP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bottom"/>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 </w:t>
            </w:r>
          </w:p>
        </w:tc>
        <w:tc>
          <w:tcPr>
            <w:tcW w:w="2410" w:type="dxa"/>
            <w:tcBorders>
              <w:top w:val="nil"/>
              <w:left w:val="nil"/>
              <w:bottom w:val="single" w:sz="4" w:space="0" w:color="auto"/>
              <w:right w:val="single" w:sz="4" w:space="0" w:color="auto"/>
            </w:tcBorders>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Выручка</w:t>
            </w:r>
          </w:p>
        </w:tc>
        <w:tc>
          <w:tcPr>
            <w:tcW w:w="960" w:type="dxa"/>
            <w:tcBorders>
              <w:top w:val="nil"/>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2110</w:t>
            </w:r>
          </w:p>
        </w:tc>
        <w:tc>
          <w:tcPr>
            <w:tcW w:w="1733"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14425</w:t>
            </w:r>
          </w:p>
        </w:tc>
        <w:tc>
          <w:tcPr>
            <w:tcW w:w="1560"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11972</w:t>
            </w:r>
          </w:p>
        </w:tc>
        <w:tc>
          <w:tcPr>
            <w:tcW w:w="1800" w:type="dxa"/>
            <w:tcBorders>
              <w:top w:val="nil"/>
              <w:left w:val="nil"/>
              <w:bottom w:val="nil"/>
              <w:right w:val="nil"/>
            </w:tcBorders>
            <w:noWrap/>
            <w:vAlign w:val="bottom"/>
          </w:tcPr>
          <w:p w:rsidR="00AF7B86" w:rsidRPr="00043844" w:rsidRDefault="00AF7B86" w:rsidP="00043844">
            <w:pPr>
              <w:spacing w:line="240" w:lineRule="auto"/>
              <w:ind w:firstLine="0"/>
              <w:jc w:val="left"/>
              <w:rPr>
                <w:color w:val="000000"/>
                <w:sz w:val="22"/>
                <w:szCs w:val="22"/>
                <w:lang w:eastAsia="ru-RU"/>
              </w:rPr>
            </w:pP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bottom"/>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 </w:t>
            </w:r>
          </w:p>
        </w:tc>
        <w:tc>
          <w:tcPr>
            <w:tcW w:w="2410" w:type="dxa"/>
            <w:tcBorders>
              <w:top w:val="nil"/>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Себестоимость продаж</w:t>
            </w:r>
          </w:p>
        </w:tc>
        <w:tc>
          <w:tcPr>
            <w:tcW w:w="960" w:type="dxa"/>
            <w:tcBorders>
              <w:top w:val="nil"/>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2120</w:t>
            </w:r>
          </w:p>
        </w:tc>
        <w:tc>
          <w:tcPr>
            <w:tcW w:w="1733"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4128</w:t>
            </w:r>
          </w:p>
        </w:tc>
        <w:tc>
          <w:tcPr>
            <w:tcW w:w="1560"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5490</w:t>
            </w:r>
          </w:p>
        </w:tc>
        <w:tc>
          <w:tcPr>
            <w:tcW w:w="1800" w:type="dxa"/>
            <w:tcBorders>
              <w:top w:val="nil"/>
              <w:left w:val="nil"/>
              <w:bottom w:val="nil"/>
              <w:right w:val="nil"/>
            </w:tcBorders>
            <w:noWrap/>
            <w:vAlign w:val="bottom"/>
          </w:tcPr>
          <w:p w:rsidR="00AF7B86" w:rsidRPr="00043844" w:rsidRDefault="00AF7B86" w:rsidP="00043844">
            <w:pPr>
              <w:spacing w:line="240" w:lineRule="auto"/>
              <w:ind w:firstLine="0"/>
              <w:jc w:val="left"/>
              <w:rPr>
                <w:color w:val="000000"/>
                <w:sz w:val="22"/>
                <w:szCs w:val="22"/>
                <w:lang w:eastAsia="ru-RU"/>
              </w:rPr>
            </w:pP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bottom"/>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 </w:t>
            </w:r>
          </w:p>
        </w:tc>
        <w:tc>
          <w:tcPr>
            <w:tcW w:w="2410" w:type="dxa"/>
            <w:tcBorders>
              <w:top w:val="nil"/>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Валовая прибыль (убыток)</w:t>
            </w:r>
          </w:p>
        </w:tc>
        <w:tc>
          <w:tcPr>
            <w:tcW w:w="960" w:type="dxa"/>
            <w:tcBorders>
              <w:top w:val="nil"/>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2100</w:t>
            </w:r>
          </w:p>
        </w:tc>
        <w:tc>
          <w:tcPr>
            <w:tcW w:w="1733"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10297</w:t>
            </w:r>
          </w:p>
        </w:tc>
        <w:tc>
          <w:tcPr>
            <w:tcW w:w="1560"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6482</w:t>
            </w:r>
          </w:p>
        </w:tc>
        <w:tc>
          <w:tcPr>
            <w:tcW w:w="1800" w:type="dxa"/>
            <w:tcBorders>
              <w:top w:val="nil"/>
              <w:left w:val="nil"/>
              <w:bottom w:val="nil"/>
              <w:right w:val="nil"/>
            </w:tcBorders>
            <w:noWrap/>
            <w:vAlign w:val="bottom"/>
          </w:tcPr>
          <w:p w:rsidR="00AF7B86" w:rsidRPr="00043844" w:rsidRDefault="00AF7B86" w:rsidP="00043844">
            <w:pPr>
              <w:spacing w:line="240" w:lineRule="auto"/>
              <w:ind w:firstLine="0"/>
              <w:jc w:val="left"/>
              <w:rPr>
                <w:color w:val="000000"/>
                <w:sz w:val="22"/>
                <w:szCs w:val="22"/>
                <w:lang w:eastAsia="ru-RU"/>
              </w:rPr>
            </w:pP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bottom"/>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 </w:t>
            </w:r>
          </w:p>
        </w:tc>
        <w:tc>
          <w:tcPr>
            <w:tcW w:w="2410" w:type="dxa"/>
            <w:tcBorders>
              <w:top w:val="nil"/>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Коммерческие расходы</w:t>
            </w:r>
          </w:p>
        </w:tc>
        <w:tc>
          <w:tcPr>
            <w:tcW w:w="960" w:type="dxa"/>
            <w:tcBorders>
              <w:top w:val="nil"/>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2210</w:t>
            </w:r>
          </w:p>
        </w:tc>
        <w:tc>
          <w:tcPr>
            <w:tcW w:w="1733"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560"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800" w:type="dxa"/>
            <w:tcBorders>
              <w:top w:val="nil"/>
              <w:left w:val="nil"/>
              <w:bottom w:val="nil"/>
              <w:right w:val="nil"/>
            </w:tcBorders>
            <w:noWrap/>
            <w:vAlign w:val="bottom"/>
          </w:tcPr>
          <w:p w:rsidR="00AF7B86" w:rsidRPr="00043844" w:rsidRDefault="00AF7B86" w:rsidP="00043844">
            <w:pPr>
              <w:spacing w:line="240" w:lineRule="auto"/>
              <w:ind w:firstLine="0"/>
              <w:jc w:val="left"/>
              <w:rPr>
                <w:color w:val="000000"/>
                <w:sz w:val="22"/>
                <w:szCs w:val="22"/>
                <w:lang w:eastAsia="ru-RU"/>
              </w:rPr>
            </w:pP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bottom"/>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 </w:t>
            </w:r>
          </w:p>
        </w:tc>
        <w:tc>
          <w:tcPr>
            <w:tcW w:w="2410" w:type="dxa"/>
            <w:tcBorders>
              <w:top w:val="nil"/>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Управленческие расходы</w:t>
            </w:r>
          </w:p>
        </w:tc>
        <w:tc>
          <w:tcPr>
            <w:tcW w:w="960" w:type="dxa"/>
            <w:tcBorders>
              <w:top w:val="nil"/>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2220</w:t>
            </w:r>
          </w:p>
        </w:tc>
        <w:tc>
          <w:tcPr>
            <w:tcW w:w="1733"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1909</w:t>
            </w:r>
          </w:p>
        </w:tc>
        <w:tc>
          <w:tcPr>
            <w:tcW w:w="1560"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1165</w:t>
            </w:r>
          </w:p>
        </w:tc>
        <w:tc>
          <w:tcPr>
            <w:tcW w:w="1800" w:type="dxa"/>
            <w:tcBorders>
              <w:top w:val="nil"/>
              <w:left w:val="nil"/>
              <w:bottom w:val="nil"/>
              <w:right w:val="nil"/>
            </w:tcBorders>
            <w:noWrap/>
            <w:vAlign w:val="bottom"/>
          </w:tcPr>
          <w:p w:rsidR="00AF7B86" w:rsidRPr="00043844" w:rsidRDefault="00AF7B86" w:rsidP="00043844">
            <w:pPr>
              <w:spacing w:line="240" w:lineRule="auto"/>
              <w:ind w:firstLine="0"/>
              <w:jc w:val="left"/>
              <w:rPr>
                <w:color w:val="000000"/>
                <w:sz w:val="22"/>
                <w:szCs w:val="22"/>
                <w:lang w:eastAsia="ru-RU"/>
              </w:rPr>
            </w:pP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bottom"/>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 </w:t>
            </w:r>
          </w:p>
        </w:tc>
        <w:tc>
          <w:tcPr>
            <w:tcW w:w="2410" w:type="dxa"/>
            <w:tcBorders>
              <w:top w:val="nil"/>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Прибыль (убыток) от продаж</w:t>
            </w:r>
          </w:p>
        </w:tc>
        <w:tc>
          <w:tcPr>
            <w:tcW w:w="960" w:type="dxa"/>
            <w:tcBorders>
              <w:top w:val="nil"/>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2200</w:t>
            </w:r>
          </w:p>
        </w:tc>
        <w:tc>
          <w:tcPr>
            <w:tcW w:w="1733"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8388</w:t>
            </w:r>
          </w:p>
        </w:tc>
        <w:tc>
          <w:tcPr>
            <w:tcW w:w="1560"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5317</w:t>
            </w:r>
          </w:p>
        </w:tc>
        <w:tc>
          <w:tcPr>
            <w:tcW w:w="1800" w:type="dxa"/>
            <w:tcBorders>
              <w:top w:val="nil"/>
              <w:left w:val="nil"/>
              <w:bottom w:val="nil"/>
              <w:right w:val="nil"/>
            </w:tcBorders>
            <w:noWrap/>
            <w:vAlign w:val="bottom"/>
          </w:tcPr>
          <w:p w:rsidR="00AF7B86" w:rsidRPr="00043844" w:rsidRDefault="00AF7B86" w:rsidP="00043844">
            <w:pPr>
              <w:spacing w:line="240" w:lineRule="auto"/>
              <w:ind w:firstLine="0"/>
              <w:jc w:val="left"/>
              <w:rPr>
                <w:color w:val="000000"/>
                <w:sz w:val="22"/>
                <w:szCs w:val="22"/>
                <w:lang w:eastAsia="ru-RU"/>
              </w:rPr>
            </w:pP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bottom"/>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 </w:t>
            </w:r>
          </w:p>
        </w:tc>
        <w:tc>
          <w:tcPr>
            <w:tcW w:w="2410" w:type="dxa"/>
            <w:tcBorders>
              <w:top w:val="nil"/>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Доходы от участия в других организациях</w:t>
            </w:r>
          </w:p>
        </w:tc>
        <w:tc>
          <w:tcPr>
            <w:tcW w:w="960" w:type="dxa"/>
            <w:tcBorders>
              <w:top w:val="nil"/>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2310</w:t>
            </w:r>
          </w:p>
        </w:tc>
        <w:tc>
          <w:tcPr>
            <w:tcW w:w="1733"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560"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800" w:type="dxa"/>
            <w:tcBorders>
              <w:top w:val="nil"/>
              <w:left w:val="nil"/>
              <w:bottom w:val="nil"/>
              <w:right w:val="nil"/>
            </w:tcBorders>
            <w:noWrap/>
            <w:vAlign w:val="bottom"/>
          </w:tcPr>
          <w:p w:rsidR="00AF7B86" w:rsidRPr="00043844" w:rsidRDefault="00AF7B86" w:rsidP="00043844">
            <w:pPr>
              <w:spacing w:line="240" w:lineRule="auto"/>
              <w:ind w:firstLine="0"/>
              <w:jc w:val="left"/>
              <w:rPr>
                <w:color w:val="000000"/>
                <w:sz w:val="22"/>
                <w:szCs w:val="22"/>
                <w:lang w:eastAsia="ru-RU"/>
              </w:rPr>
            </w:pP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bottom"/>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 </w:t>
            </w:r>
          </w:p>
        </w:tc>
        <w:tc>
          <w:tcPr>
            <w:tcW w:w="2410" w:type="dxa"/>
            <w:tcBorders>
              <w:top w:val="nil"/>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Проценты к получению</w:t>
            </w:r>
          </w:p>
        </w:tc>
        <w:tc>
          <w:tcPr>
            <w:tcW w:w="960" w:type="dxa"/>
            <w:tcBorders>
              <w:top w:val="nil"/>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2320</w:t>
            </w:r>
          </w:p>
        </w:tc>
        <w:tc>
          <w:tcPr>
            <w:tcW w:w="1733"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560"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800" w:type="dxa"/>
            <w:tcBorders>
              <w:top w:val="nil"/>
              <w:left w:val="nil"/>
              <w:bottom w:val="nil"/>
              <w:right w:val="nil"/>
            </w:tcBorders>
            <w:noWrap/>
            <w:vAlign w:val="bottom"/>
          </w:tcPr>
          <w:p w:rsidR="00AF7B86" w:rsidRPr="00043844" w:rsidRDefault="00AF7B86" w:rsidP="00043844">
            <w:pPr>
              <w:spacing w:line="240" w:lineRule="auto"/>
              <w:ind w:firstLine="0"/>
              <w:jc w:val="left"/>
              <w:rPr>
                <w:color w:val="000000"/>
                <w:sz w:val="22"/>
                <w:szCs w:val="22"/>
                <w:lang w:eastAsia="ru-RU"/>
              </w:rPr>
            </w:pP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bottom"/>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 </w:t>
            </w:r>
          </w:p>
        </w:tc>
        <w:tc>
          <w:tcPr>
            <w:tcW w:w="2410" w:type="dxa"/>
            <w:tcBorders>
              <w:top w:val="nil"/>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Проценты к уплате</w:t>
            </w:r>
          </w:p>
        </w:tc>
        <w:tc>
          <w:tcPr>
            <w:tcW w:w="960" w:type="dxa"/>
            <w:tcBorders>
              <w:top w:val="nil"/>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2330</w:t>
            </w:r>
          </w:p>
        </w:tc>
        <w:tc>
          <w:tcPr>
            <w:tcW w:w="1733"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560"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800" w:type="dxa"/>
            <w:tcBorders>
              <w:top w:val="nil"/>
              <w:left w:val="nil"/>
              <w:bottom w:val="nil"/>
              <w:right w:val="nil"/>
            </w:tcBorders>
            <w:noWrap/>
            <w:vAlign w:val="bottom"/>
          </w:tcPr>
          <w:p w:rsidR="00AF7B86" w:rsidRPr="00043844" w:rsidRDefault="00AF7B86" w:rsidP="00043844">
            <w:pPr>
              <w:spacing w:line="240" w:lineRule="auto"/>
              <w:ind w:firstLine="0"/>
              <w:jc w:val="left"/>
              <w:rPr>
                <w:color w:val="000000"/>
                <w:sz w:val="22"/>
                <w:szCs w:val="22"/>
                <w:lang w:eastAsia="ru-RU"/>
              </w:rPr>
            </w:pP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bottom"/>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 </w:t>
            </w:r>
          </w:p>
        </w:tc>
        <w:tc>
          <w:tcPr>
            <w:tcW w:w="2410" w:type="dxa"/>
            <w:tcBorders>
              <w:top w:val="nil"/>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Прочие доходы</w:t>
            </w:r>
          </w:p>
        </w:tc>
        <w:tc>
          <w:tcPr>
            <w:tcW w:w="960" w:type="dxa"/>
            <w:tcBorders>
              <w:top w:val="nil"/>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2340</w:t>
            </w:r>
          </w:p>
        </w:tc>
        <w:tc>
          <w:tcPr>
            <w:tcW w:w="1733"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560"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800" w:type="dxa"/>
            <w:tcBorders>
              <w:top w:val="nil"/>
              <w:left w:val="nil"/>
              <w:bottom w:val="nil"/>
              <w:right w:val="nil"/>
            </w:tcBorders>
            <w:noWrap/>
            <w:vAlign w:val="bottom"/>
          </w:tcPr>
          <w:p w:rsidR="00AF7B86" w:rsidRPr="00043844" w:rsidRDefault="00AF7B86" w:rsidP="00043844">
            <w:pPr>
              <w:spacing w:line="240" w:lineRule="auto"/>
              <w:ind w:firstLine="0"/>
              <w:jc w:val="left"/>
              <w:rPr>
                <w:color w:val="000000"/>
                <w:sz w:val="22"/>
                <w:szCs w:val="22"/>
                <w:lang w:eastAsia="ru-RU"/>
              </w:rPr>
            </w:pP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bottom"/>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 </w:t>
            </w:r>
          </w:p>
        </w:tc>
        <w:tc>
          <w:tcPr>
            <w:tcW w:w="2410" w:type="dxa"/>
            <w:tcBorders>
              <w:top w:val="nil"/>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Прочие расходы</w:t>
            </w:r>
          </w:p>
        </w:tc>
        <w:tc>
          <w:tcPr>
            <w:tcW w:w="960" w:type="dxa"/>
            <w:tcBorders>
              <w:top w:val="nil"/>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2350</w:t>
            </w:r>
          </w:p>
        </w:tc>
        <w:tc>
          <w:tcPr>
            <w:tcW w:w="1733"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560"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800" w:type="dxa"/>
            <w:tcBorders>
              <w:top w:val="nil"/>
              <w:left w:val="nil"/>
              <w:bottom w:val="nil"/>
              <w:right w:val="nil"/>
            </w:tcBorders>
            <w:noWrap/>
            <w:vAlign w:val="bottom"/>
          </w:tcPr>
          <w:p w:rsidR="00AF7B86" w:rsidRPr="00043844" w:rsidRDefault="00AF7B86" w:rsidP="00043844">
            <w:pPr>
              <w:spacing w:line="240" w:lineRule="auto"/>
              <w:ind w:firstLine="0"/>
              <w:jc w:val="left"/>
              <w:rPr>
                <w:color w:val="000000"/>
                <w:sz w:val="22"/>
                <w:szCs w:val="22"/>
                <w:lang w:eastAsia="ru-RU"/>
              </w:rPr>
            </w:pP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bottom"/>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 </w:t>
            </w:r>
          </w:p>
        </w:tc>
        <w:tc>
          <w:tcPr>
            <w:tcW w:w="2410" w:type="dxa"/>
            <w:tcBorders>
              <w:top w:val="nil"/>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Прибыль (убыток) до налогообложения</w:t>
            </w:r>
          </w:p>
        </w:tc>
        <w:tc>
          <w:tcPr>
            <w:tcW w:w="960" w:type="dxa"/>
            <w:tcBorders>
              <w:top w:val="nil"/>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2300</w:t>
            </w:r>
          </w:p>
        </w:tc>
        <w:tc>
          <w:tcPr>
            <w:tcW w:w="1733"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8388</w:t>
            </w:r>
          </w:p>
        </w:tc>
        <w:tc>
          <w:tcPr>
            <w:tcW w:w="1560"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5317</w:t>
            </w:r>
          </w:p>
        </w:tc>
        <w:tc>
          <w:tcPr>
            <w:tcW w:w="1800" w:type="dxa"/>
            <w:tcBorders>
              <w:top w:val="nil"/>
              <w:left w:val="nil"/>
              <w:bottom w:val="nil"/>
              <w:right w:val="nil"/>
            </w:tcBorders>
            <w:noWrap/>
            <w:vAlign w:val="bottom"/>
          </w:tcPr>
          <w:p w:rsidR="00AF7B86" w:rsidRPr="00043844" w:rsidRDefault="00AF7B86" w:rsidP="00043844">
            <w:pPr>
              <w:spacing w:line="240" w:lineRule="auto"/>
              <w:ind w:firstLine="0"/>
              <w:jc w:val="left"/>
              <w:rPr>
                <w:color w:val="000000"/>
                <w:sz w:val="22"/>
                <w:szCs w:val="22"/>
                <w:lang w:eastAsia="ru-RU"/>
              </w:rPr>
            </w:pP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bottom"/>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 </w:t>
            </w:r>
          </w:p>
        </w:tc>
        <w:tc>
          <w:tcPr>
            <w:tcW w:w="2410" w:type="dxa"/>
            <w:tcBorders>
              <w:top w:val="nil"/>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Текущий налог на прибыль</w:t>
            </w:r>
          </w:p>
        </w:tc>
        <w:tc>
          <w:tcPr>
            <w:tcW w:w="960" w:type="dxa"/>
            <w:tcBorders>
              <w:top w:val="nil"/>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2410</w:t>
            </w:r>
          </w:p>
        </w:tc>
        <w:tc>
          <w:tcPr>
            <w:tcW w:w="1733"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560"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 </w:t>
            </w:r>
          </w:p>
        </w:tc>
        <w:tc>
          <w:tcPr>
            <w:tcW w:w="1800" w:type="dxa"/>
            <w:tcBorders>
              <w:top w:val="nil"/>
              <w:left w:val="nil"/>
              <w:bottom w:val="nil"/>
              <w:right w:val="nil"/>
            </w:tcBorders>
            <w:noWrap/>
            <w:vAlign w:val="bottom"/>
          </w:tcPr>
          <w:p w:rsidR="00AF7B86" w:rsidRPr="00043844" w:rsidRDefault="00AF7B86" w:rsidP="00043844">
            <w:pPr>
              <w:spacing w:line="240" w:lineRule="auto"/>
              <w:ind w:firstLine="0"/>
              <w:jc w:val="left"/>
              <w:rPr>
                <w:color w:val="000000"/>
                <w:sz w:val="22"/>
                <w:szCs w:val="22"/>
                <w:lang w:eastAsia="ru-RU"/>
              </w:rPr>
            </w:pPr>
          </w:p>
        </w:tc>
      </w:tr>
      <w:tr w:rsidR="00AF7B86" w:rsidRPr="004D7821" w:rsidTr="00043844">
        <w:trPr>
          <w:trHeight w:val="300"/>
        </w:trPr>
        <w:tc>
          <w:tcPr>
            <w:tcW w:w="1559" w:type="dxa"/>
            <w:tcBorders>
              <w:top w:val="nil"/>
              <w:left w:val="single" w:sz="4" w:space="0" w:color="auto"/>
              <w:bottom w:val="single" w:sz="4" w:space="0" w:color="auto"/>
              <w:right w:val="single" w:sz="4" w:space="0" w:color="auto"/>
            </w:tcBorders>
            <w:noWrap/>
            <w:vAlign w:val="bottom"/>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 </w:t>
            </w:r>
          </w:p>
        </w:tc>
        <w:tc>
          <w:tcPr>
            <w:tcW w:w="2410" w:type="dxa"/>
            <w:tcBorders>
              <w:top w:val="nil"/>
              <w:left w:val="nil"/>
              <w:bottom w:val="single" w:sz="4" w:space="0" w:color="auto"/>
              <w:right w:val="single" w:sz="4" w:space="0" w:color="auto"/>
            </w:tcBorders>
            <w:vAlign w:val="center"/>
          </w:tcPr>
          <w:p w:rsidR="00AF7B86" w:rsidRPr="00043844" w:rsidRDefault="00AF7B86" w:rsidP="00043844">
            <w:pPr>
              <w:spacing w:line="240" w:lineRule="auto"/>
              <w:ind w:firstLine="0"/>
              <w:jc w:val="left"/>
              <w:rPr>
                <w:rFonts w:ascii="Arial" w:hAnsi="Arial" w:cs="Arial"/>
                <w:sz w:val="18"/>
                <w:szCs w:val="18"/>
                <w:lang w:eastAsia="ru-RU"/>
              </w:rPr>
            </w:pPr>
            <w:r w:rsidRPr="00043844">
              <w:rPr>
                <w:rFonts w:ascii="Arial" w:hAnsi="Arial" w:cs="Arial"/>
                <w:sz w:val="18"/>
                <w:szCs w:val="18"/>
                <w:lang w:eastAsia="ru-RU"/>
              </w:rPr>
              <w:t>Чистая прибыль (убыток)</w:t>
            </w:r>
          </w:p>
        </w:tc>
        <w:tc>
          <w:tcPr>
            <w:tcW w:w="960" w:type="dxa"/>
            <w:tcBorders>
              <w:top w:val="nil"/>
              <w:left w:val="nil"/>
              <w:bottom w:val="single" w:sz="4" w:space="0" w:color="auto"/>
              <w:right w:val="single" w:sz="4" w:space="0" w:color="auto"/>
            </w:tcBorders>
            <w:noWrap/>
            <w:vAlign w:val="center"/>
          </w:tcPr>
          <w:p w:rsidR="00AF7B86" w:rsidRPr="00043844" w:rsidRDefault="00AF7B86" w:rsidP="00043844">
            <w:pPr>
              <w:spacing w:line="240" w:lineRule="auto"/>
              <w:ind w:firstLine="0"/>
              <w:jc w:val="center"/>
              <w:rPr>
                <w:rFonts w:ascii="Arial" w:hAnsi="Arial" w:cs="Arial"/>
                <w:sz w:val="18"/>
                <w:szCs w:val="18"/>
                <w:lang w:eastAsia="ru-RU"/>
              </w:rPr>
            </w:pPr>
            <w:r w:rsidRPr="00043844">
              <w:rPr>
                <w:rFonts w:ascii="Arial" w:hAnsi="Arial" w:cs="Arial"/>
                <w:sz w:val="18"/>
                <w:szCs w:val="18"/>
                <w:lang w:eastAsia="ru-RU"/>
              </w:rPr>
              <w:t>2400</w:t>
            </w:r>
          </w:p>
        </w:tc>
        <w:tc>
          <w:tcPr>
            <w:tcW w:w="1733"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8388</w:t>
            </w:r>
          </w:p>
        </w:tc>
        <w:tc>
          <w:tcPr>
            <w:tcW w:w="1560" w:type="dxa"/>
            <w:tcBorders>
              <w:top w:val="nil"/>
              <w:left w:val="nil"/>
              <w:bottom w:val="single" w:sz="4" w:space="0" w:color="auto"/>
              <w:right w:val="single" w:sz="4" w:space="0" w:color="auto"/>
            </w:tcBorders>
            <w:noWrap/>
            <w:vAlign w:val="bottom"/>
          </w:tcPr>
          <w:p w:rsidR="00AF7B86" w:rsidRPr="00043844" w:rsidRDefault="00AF7B86" w:rsidP="00043844">
            <w:pPr>
              <w:spacing w:line="240" w:lineRule="auto"/>
              <w:ind w:firstLine="0"/>
              <w:jc w:val="right"/>
              <w:rPr>
                <w:rFonts w:ascii="Arial" w:hAnsi="Arial" w:cs="Arial"/>
                <w:sz w:val="18"/>
                <w:szCs w:val="18"/>
                <w:lang w:eastAsia="ru-RU"/>
              </w:rPr>
            </w:pPr>
            <w:r w:rsidRPr="00043844">
              <w:rPr>
                <w:rFonts w:ascii="Arial" w:hAnsi="Arial" w:cs="Arial"/>
                <w:sz w:val="18"/>
                <w:szCs w:val="18"/>
                <w:lang w:eastAsia="ru-RU"/>
              </w:rPr>
              <w:t>5317</w:t>
            </w:r>
          </w:p>
        </w:tc>
        <w:tc>
          <w:tcPr>
            <w:tcW w:w="1800" w:type="dxa"/>
            <w:tcBorders>
              <w:top w:val="nil"/>
              <w:left w:val="nil"/>
              <w:bottom w:val="nil"/>
              <w:right w:val="nil"/>
            </w:tcBorders>
            <w:noWrap/>
            <w:vAlign w:val="bottom"/>
          </w:tcPr>
          <w:p w:rsidR="00AF7B86" w:rsidRPr="00043844" w:rsidRDefault="00AF7B86" w:rsidP="00043844">
            <w:pPr>
              <w:spacing w:line="240" w:lineRule="auto"/>
              <w:ind w:firstLine="0"/>
              <w:jc w:val="left"/>
              <w:rPr>
                <w:color w:val="000000"/>
                <w:sz w:val="22"/>
                <w:szCs w:val="22"/>
                <w:lang w:eastAsia="ru-RU"/>
              </w:rPr>
            </w:pPr>
          </w:p>
        </w:tc>
      </w:tr>
    </w:tbl>
    <w:p w:rsidR="00AF7B86" w:rsidRDefault="00AF7B86" w:rsidP="00844439"/>
    <w:p w:rsidR="00AF7B86" w:rsidRDefault="00AF7B86" w:rsidP="00844439"/>
    <w:p w:rsidR="00AF7B86" w:rsidRDefault="00AF7B86">
      <w:r>
        <w:br w:type="page"/>
      </w:r>
    </w:p>
    <w:p w:rsidR="00AF7B86" w:rsidRPr="003F15C2" w:rsidRDefault="00AF7B86" w:rsidP="000F7A90">
      <w:pPr>
        <w:pStyle w:val="Heading1"/>
      </w:pPr>
      <w:bookmarkStart w:id="34" w:name="_Toc451593098"/>
      <w:r w:rsidRPr="003F15C2">
        <w:t xml:space="preserve">ПРИЛОЖЕНИЕ </w:t>
      </w:r>
      <w:r>
        <w:t>Д</w:t>
      </w:r>
      <w:r w:rsidRPr="003F15C2">
        <w:t xml:space="preserve"> </w:t>
      </w:r>
      <w:r>
        <w:t>Договор</w:t>
      </w:r>
      <w:r w:rsidRPr="003F15C2">
        <w:t xml:space="preserve"> ООО «Сабвей» 2014-15 гг. (</w:t>
      </w:r>
      <w:r>
        <w:t xml:space="preserve">тыс. </w:t>
      </w:r>
      <w:r w:rsidRPr="003F15C2">
        <w:t>руб.)</w:t>
      </w:r>
      <w:bookmarkEnd w:id="34"/>
    </w:p>
    <w:p w:rsidR="00AF7B86" w:rsidRPr="004A787E" w:rsidRDefault="00AF7B86" w:rsidP="00844439">
      <w:r w:rsidRPr="0012462F">
        <w:rPr>
          <w:noProof/>
          <w:lang w:eastAsia="ru-RU"/>
        </w:rPr>
        <w:pict>
          <v:shape id="Рисунок 13" o:spid="_x0000_i1031" type="#_x0000_t75" style="width:412.5pt;height:642pt;visibility:visible">
            <v:imagedata r:id="rId14" o:title=""/>
          </v:shape>
        </w:pict>
      </w:r>
    </w:p>
    <w:sectPr w:rsidR="00AF7B86" w:rsidRPr="004A787E" w:rsidSect="00AE2507">
      <w:footerReference w:type="default" r:id="rId15"/>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7B86" w:rsidRDefault="00AF7B86" w:rsidP="00B5166F">
      <w:pPr>
        <w:spacing w:line="240" w:lineRule="auto"/>
      </w:pPr>
      <w:r>
        <w:separator/>
      </w:r>
    </w:p>
  </w:endnote>
  <w:endnote w:type="continuationSeparator" w:id="0">
    <w:p w:rsidR="00AF7B86" w:rsidRDefault="00AF7B86" w:rsidP="00B5166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B86" w:rsidRDefault="00AF7B86">
    <w:pPr>
      <w:pStyle w:val="Footer"/>
      <w:jc w:val="right"/>
    </w:pPr>
    <w:fldSimple w:instr="PAGE   \* MERGEFORMAT">
      <w:r>
        <w:rPr>
          <w:noProof/>
        </w:rPr>
        <w:t>3</w:t>
      </w:r>
    </w:fldSimple>
  </w:p>
  <w:p w:rsidR="00AF7B86" w:rsidRDefault="00AF7B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7B86" w:rsidRDefault="00AF7B86" w:rsidP="00B5166F">
      <w:pPr>
        <w:spacing w:line="240" w:lineRule="auto"/>
      </w:pPr>
      <w:r>
        <w:separator/>
      </w:r>
    </w:p>
  </w:footnote>
  <w:footnote w:type="continuationSeparator" w:id="0">
    <w:p w:rsidR="00AF7B86" w:rsidRDefault="00AF7B86" w:rsidP="00B5166F">
      <w:pPr>
        <w:spacing w:line="240" w:lineRule="auto"/>
      </w:pPr>
      <w:r>
        <w:continuationSeparator/>
      </w:r>
    </w:p>
  </w:footnote>
  <w:footnote w:id="1">
    <w:p w:rsidR="00AF7B86" w:rsidRDefault="00AF7B86" w:rsidP="00B5166F">
      <w:pPr>
        <w:pStyle w:val="FootnoteText"/>
      </w:pPr>
      <w:r w:rsidRPr="00A4779D">
        <w:rPr>
          <w:rStyle w:val="FootnoteReference"/>
          <w:rFonts w:ascii="Times New Roman" w:hAnsi="Times New Roman"/>
        </w:rPr>
        <w:footnoteRef/>
      </w:r>
      <w:r w:rsidRPr="00A4779D">
        <w:rPr>
          <w:rFonts w:ascii="Times New Roman" w:hAnsi="Times New Roman"/>
        </w:rPr>
        <w:t xml:space="preserve"> Анализ финансовой отчетности: учебное пособие / под ред. О.В. Ефимовой, М.В. Мельник – М.: Омега-Л, 2013. – с. 57</w:t>
      </w:r>
    </w:p>
  </w:footnote>
  <w:footnote w:id="2">
    <w:p w:rsidR="00AF7B86" w:rsidRDefault="00AF7B86" w:rsidP="00B5166F">
      <w:pPr>
        <w:pStyle w:val="FootnoteText"/>
      </w:pPr>
      <w:r>
        <w:rPr>
          <w:rStyle w:val="FootnoteReference"/>
        </w:rPr>
        <w:footnoteRef/>
      </w:r>
      <w:r>
        <w:t xml:space="preserve"> </w:t>
      </w:r>
      <w:r w:rsidRPr="00DE49AC">
        <w:rPr>
          <w:rFonts w:ascii="Times New Roman" w:hAnsi="Times New Roman"/>
        </w:rPr>
        <w:t>Финансовый менеджмент под ред. Кириченко Т.В. – М.: «Дашков и К», 2013. –</w:t>
      </w:r>
      <w:r>
        <w:rPr>
          <w:rFonts w:ascii="Times New Roman" w:hAnsi="Times New Roman"/>
        </w:rPr>
        <w:t xml:space="preserve"> с. 93</w:t>
      </w:r>
    </w:p>
  </w:footnote>
  <w:footnote w:id="3">
    <w:p w:rsidR="00AF7B86" w:rsidRDefault="00AF7B86" w:rsidP="00B5166F">
      <w:pPr>
        <w:pStyle w:val="FootnoteText"/>
      </w:pPr>
      <w:r>
        <w:rPr>
          <w:rStyle w:val="FootnoteReference"/>
        </w:rPr>
        <w:footnoteRef/>
      </w:r>
      <w:r>
        <w:t xml:space="preserve"> </w:t>
      </w:r>
      <w:r w:rsidRPr="00DE49AC">
        <w:rPr>
          <w:rFonts w:ascii="Times New Roman" w:hAnsi="Times New Roman"/>
        </w:rPr>
        <w:t>Финансовый менеджмент под ред. Кириченко Т.В. – М.: «Дашков и К», 2013. –</w:t>
      </w:r>
      <w:r>
        <w:rPr>
          <w:rFonts w:ascii="Times New Roman" w:hAnsi="Times New Roman"/>
        </w:rPr>
        <w:t xml:space="preserve"> с. 119</w:t>
      </w:r>
    </w:p>
  </w:footnote>
  <w:footnote w:id="4">
    <w:p w:rsidR="00AF7B86" w:rsidRDefault="00AF7B86" w:rsidP="00B5166F">
      <w:pPr>
        <w:pStyle w:val="FootnoteText"/>
      </w:pPr>
      <w:r>
        <w:rPr>
          <w:rStyle w:val="FootnoteReference"/>
        </w:rPr>
        <w:footnoteRef/>
      </w:r>
      <w:r>
        <w:t xml:space="preserve"> </w:t>
      </w:r>
      <w:r w:rsidRPr="00DE49AC">
        <w:rPr>
          <w:rFonts w:ascii="Times New Roman" w:hAnsi="Times New Roman"/>
        </w:rPr>
        <w:t>Финансовый менеджмент под ред. Кириченко Т.В. – М.: «Дашков и К», 2013. –</w:t>
      </w:r>
      <w:r>
        <w:rPr>
          <w:rFonts w:ascii="Times New Roman" w:hAnsi="Times New Roman"/>
        </w:rPr>
        <w:t xml:space="preserve"> с. 162</w:t>
      </w:r>
    </w:p>
  </w:footnote>
  <w:footnote w:id="5">
    <w:p w:rsidR="00AF7B86" w:rsidRDefault="00AF7B86" w:rsidP="00B5166F">
      <w:pPr>
        <w:pStyle w:val="FootnoteText"/>
      </w:pPr>
      <w:r>
        <w:rPr>
          <w:rStyle w:val="FootnoteReference"/>
        </w:rPr>
        <w:footnoteRef/>
      </w:r>
      <w:r>
        <w:t xml:space="preserve"> </w:t>
      </w:r>
      <w:r w:rsidRPr="00DE49AC">
        <w:rPr>
          <w:rFonts w:ascii="Times New Roman" w:hAnsi="Times New Roman"/>
        </w:rPr>
        <w:t>Керимов В.Э Бухгалтерский учет. – М.: «Дашков и К», 2014. –</w:t>
      </w:r>
      <w:r>
        <w:rPr>
          <w:rFonts w:ascii="Times New Roman" w:hAnsi="Times New Roman"/>
        </w:rPr>
        <w:t xml:space="preserve"> с. 186</w:t>
      </w:r>
    </w:p>
  </w:footnote>
  <w:footnote w:id="6">
    <w:p w:rsidR="00AF7B86" w:rsidRDefault="00AF7B86" w:rsidP="00B5166F">
      <w:pPr>
        <w:pStyle w:val="FootnoteText"/>
      </w:pPr>
      <w:r>
        <w:rPr>
          <w:rStyle w:val="FootnoteReference"/>
        </w:rPr>
        <w:footnoteRef/>
      </w:r>
      <w:r>
        <w:t xml:space="preserve"> </w:t>
      </w:r>
      <w:r w:rsidRPr="00DE49AC">
        <w:rPr>
          <w:rFonts w:ascii="Times New Roman" w:hAnsi="Times New Roman"/>
        </w:rPr>
        <w:t>Керимов В.Э Бухгалтерский учет. – М.: «Дашков и К», 2014. –</w:t>
      </w:r>
      <w:r>
        <w:rPr>
          <w:rFonts w:ascii="Times New Roman" w:hAnsi="Times New Roman"/>
        </w:rPr>
        <w:t xml:space="preserve"> с. 121</w:t>
      </w:r>
    </w:p>
  </w:footnote>
  <w:footnote w:id="7">
    <w:p w:rsidR="00AF7B86" w:rsidRDefault="00AF7B86" w:rsidP="00B5166F">
      <w:pPr>
        <w:pStyle w:val="FootnoteText"/>
      </w:pPr>
      <w:r>
        <w:rPr>
          <w:rStyle w:val="FootnoteReference"/>
        </w:rPr>
        <w:footnoteRef/>
      </w:r>
      <w:r>
        <w:t xml:space="preserve"> </w:t>
      </w:r>
      <w:r w:rsidRPr="002802F9">
        <w:rPr>
          <w:rFonts w:ascii="Times New Roman" w:hAnsi="Times New Roman"/>
        </w:rPr>
        <w:t>Утверждено приказом Министерства финансов РФ от 06.05.1999г. №33н</w:t>
      </w:r>
    </w:p>
  </w:footnote>
  <w:footnote w:id="8">
    <w:p w:rsidR="00AF7B86" w:rsidRDefault="00AF7B86" w:rsidP="00B5166F">
      <w:pPr>
        <w:pStyle w:val="FootnoteText"/>
      </w:pPr>
      <w:r>
        <w:rPr>
          <w:rStyle w:val="FootnoteReference"/>
        </w:rPr>
        <w:footnoteRef/>
      </w:r>
      <w:r>
        <w:t xml:space="preserve"> </w:t>
      </w:r>
      <w:r w:rsidRPr="002802F9">
        <w:rPr>
          <w:rFonts w:ascii="Times New Roman" w:hAnsi="Times New Roman"/>
        </w:rPr>
        <w:t>Утверждено приказом Министерства финансов РФ от 06.05.1999г. №33н</w:t>
      </w:r>
    </w:p>
  </w:footnote>
  <w:footnote w:id="9">
    <w:p w:rsidR="00AF7B86" w:rsidRDefault="00AF7B86" w:rsidP="00ED0C90">
      <w:pPr>
        <w:pStyle w:val="FootnoteText"/>
      </w:pPr>
      <w:r>
        <w:rPr>
          <w:rStyle w:val="FootnoteReference"/>
        </w:rPr>
        <w:footnoteRef/>
      </w:r>
      <w:r>
        <w:t xml:space="preserve"> </w:t>
      </w:r>
      <w:r w:rsidRPr="00DE49AC">
        <w:rPr>
          <w:rFonts w:ascii="Times New Roman" w:hAnsi="Times New Roman"/>
        </w:rPr>
        <w:t>Керимов В.Э Бухгалтерский учет. – М.: «Дашков и К», 2014. –</w:t>
      </w:r>
      <w:r>
        <w:rPr>
          <w:rFonts w:ascii="Times New Roman" w:hAnsi="Times New Roman"/>
        </w:rPr>
        <w:t xml:space="preserve"> с. 35</w:t>
      </w:r>
    </w:p>
  </w:footnote>
  <w:footnote w:id="10">
    <w:p w:rsidR="00AF7B86" w:rsidRDefault="00AF7B86" w:rsidP="00ED0C90">
      <w:pPr>
        <w:pStyle w:val="FootnoteText"/>
      </w:pPr>
      <w:r>
        <w:rPr>
          <w:rStyle w:val="FootnoteReference"/>
        </w:rPr>
        <w:footnoteRef/>
      </w:r>
      <w:r>
        <w:t xml:space="preserve"> </w:t>
      </w:r>
      <w:r w:rsidRPr="00DE49AC">
        <w:rPr>
          <w:rFonts w:ascii="Times New Roman" w:hAnsi="Times New Roman"/>
        </w:rPr>
        <w:t>Кондраков Н.П. Бухгалтерский учет в таблицах и схемах. – М.: Проспект, 2014. –</w:t>
      </w:r>
      <w:r>
        <w:rPr>
          <w:rFonts w:ascii="Times New Roman" w:hAnsi="Times New Roman"/>
        </w:rPr>
        <w:t xml:space="preserve"> с. 76</w:t>
      </w:r>
    </w:p>
  </w:footnote>
  <w:footnote w:id="11">
    <w:p w:rsidR="00AF7B86" w:rsidRDefault="00AF7B86" w:rsidP="00ED0C90">
      <w:pPr>
        <w:pStyle w:val="FootnoteText"/>
      </w:pPr>
      <w:r>
        <w:rPr>
          <w:rStyle w:val="FootnoteReference"/>
        </w:rPr>
        <w:footnoteRef/>
      </w:r>
      <w:r>
        <w:t xml:space="preserve"> </w:t>
      </w:r>
      <w:r w:rsidRPr="002802F9">
        <w:rPr>
          <w:rFonts w:ascii="Times New Roman" w:hAnsi="Times New Roman"/>
        </w:rPr>
        <w:t>Утверждено приказом Министерства финансов РФ от 06.05.1999г. №33н</w:t>
      </w:r>
    </w:p>
  </w:footnote>
  <w:footnote w:id="12">
    <w:p w:rsidR="00AF7B86" w:rsidRPr="00B92495" w:rsidRDefault="00AF7B86" w:rsidP="001008F6">
      <w:pPr>
        <w:pStyle w:val="FootnoteText"/>
        <w:rPr>
          <w:rFonts w:ascii="Times New Roman" w:hAnsi="Times New Roman"/>
        </w:rPr>
      </w:pPr>
      <w:r w:rsidRPr="00B92495">
        <w:rPr>
          <w:rStyle w:val="FootnoteReference"/>
          <w:rFonts w:ascii="Times New Roman" w:hAnsi="Times New Roman"/>
        </w:rPr>
        <w:footnoteRef/>
      </w:r>
      <w:r w:rsidRPr="00B92495">
        <w:rPr>
          <w:rFonts w:ascii="Times New Roman" w:hAnsi="Times New Roman"/>
        </w:rPr>
        <w:t xml:space="preserve"> Приказ Минфина РФ от 2 июля 2010 г. N 66н «О формах бухгалтерской отчетности организаций»</w:t>
      </w:r>
    </w:p>
    <w:p w:rsidR="00AF7B86" w:rsidRDefault="00AF7B86" w:rsidP="001008F6">
      <w:pPr>
        <w:pStyle w:val="FootnoteText"/>
      </w:pPr>
    </w:p>
  </w:footnote>
  <w:footnote w:id="13">
    <w:p w:rsidR="00AF7B86" w:rsidRDefault="00AF7B86" w:rsidP="00EF7E56">
      <w:pPr>
        <w:pStyle w:val="FootnoteText"/>
      </w:pPr>
      <w:r>
        <w:rPr>
          <w:rStyle w:val="FootnoteReference"/>
        </w:rPr>
        <w:footnoteRef/>
      </w:r>
      <w:r>
        <w:t xml:space="preserve"> </w:t>
      </w:r>
      <w:r w:rsidRPr="00DE49AC">
        <w:rPr>
          <w:rFonts w:ascii="Times New Roman" w:hAnsi="Times New Roman"/>
        </w:rPr>
        <w:t>Баканов, М. И., Шеремет, А. Д. Экономический анализ / М. И. Баканов, А. Д. Шеремет.– М.: Финансы, 2010. –</w:t>
      </w:r>
      <w:r>
        <w:rPr>
          <w:rFonts w:ascii="Times New Roman" w:hAnsi="Times New Roman"/>
        </w:rPr>
        <w:t xml:space="preserve"> с. 217</w:t>
      </w:r>
    </w:p>
  </w:footnote>
  <w:footnote w:id="14">
    <w:p w:rsidR="00AF7B86" w:rsidRDefault="00AF7B86" w:rsidP="00EF7E56">
      <w:pPr>
        <w:pStyle w:val="FootnoteText"/>
      </w:pPr>
      <w:r>
        <w:rPr>
          <w:rStyle w:val="FootnoteReference"/>
        </w:rPr>
        <w:footnoteRef/>
      </w:r>
      <w:r>
        <w:t xml:space="preserve"> </w:t>
      </w:r>
      <w:r w:rsidRPr="00DE49AC">
        <w:rPr>
          <w:rFonts w:ascii="Times New Roman" w:hAnsi="Times New Roman"/>
        </w:rPr>
        <w:t>Савицкая, Г. В. Анализ хозяйственной деятельности: учеб. / Г. В. Савицкая. — 2-е изд., испр. и доп. — Минск: РИГТО, 2012. —</w:t>
      </w:r>
      <w:r>
        <w:rPr>
          <w:rFonts w:ascii="Times New Roman" w:hAnsi="Times New Roman"/>
        </w:rPr>
        <w:t xml:space="preserve"> с. 127</w:t>
      </w:r>
    </w:p>
  </w:footnote>
  <w:footnote w:id="15">
    <w:p w:rsidR="00AF7B86" w:rsidRDefault="00AF7B86" w:rsidP="00EF7E56">
      <w:pPr>
        <w:pStyle w:val="FootnoteText"/>
      </w:pPr>
      <w:r>
        <w:rPr>
          <w:rStyle w:val="FootnoteReference"/>
        </w:rPr>
        <w:footnoteRef/>
      </w:r>
      <w:r>
        <w:t xml:space="preserve"> </w:t>
      </w:r>
      <w:r w:rsidRPr="00DE49AC">
        <w:rPr>
          <w:rFonts w:ascii="Times New Roman" w:hAnsi="Times New Roman"/>
        </w:rPr>
        <w:t>Баканов, М. И., Шеремет, А. Д. Экономический анализ / М. И. Баканов, А. Д. Шеремет.– М.: Финансы, 2010. –</w:t>
      </w:r>
      <w:r>
        <w:rPr>
          <w:rFonts w:ascii="Times New Roman" w:hAnsi="Times New Roman"/>
        </w:rPr>
        <w:t xml:space="preserve"> с. 198</w:t>
      </w:r>
    </w:p>
  </w:footnote>
  <w:footnote w:id="16">
    <w:p w:rsidR="00AF7B86" w:rsidRDefault="00AF7B86" w:rsidP="004E3922">
      <w:pPr>
        <w:pStyle w:val="FootnoteText"/>
      </w:pPr>
      <w:r>
        <w:rPr>
          <w:rStyle w:val="FootnoteReference"/>
        </w:rPr>
        <w:footnoteRef/>
      </w:r>
      <w:r>
        <w:t xml:space="preserve"> </w:t>
      </w:r>
      <w:r w:rsidRPr="00DE49AC">
        <w:rPr>
          <w:rFonts w:ascii="Times New Roman" w:hAnsi="Times New Roman"/>
        </w:rPr>
        <w:t>Савицкая, Г. В. Анализ хозяйственной деятельности: учеб. / Г. В. Савицкая. — 2-е изд., испр. и доп. — Минск: РИГТО, 2012. —</w:t>
      </w:r>
      <w:r>
        <w:rPr>
          <w:rFonts w:ascii="Times New Roman" w:hAnsi="Times New Roman"/>
        </w:rPr>
        <w:t xml:space="preserve"> с. 98</w:t>
      </w:r>
    </w:p>
  </w:footnote>
  <w:footnote w:id="17">
    <w:p w:rsidR="00AF7B86" w:rsidRDefault="00AF7B86" w:rsidP="00EF7E56">
      <w:pPr>
        <w:pStyle w:val="FootnoteText"/>
      </w:pPr>
      <w:r>
        <w:rPr>
          <w:rStyle w:val="FootnoteReference"/>
        </w:rPr>
        <w:footnoteRef/>
      </w:r>
      <w:r>
        <w:t xml:space="preserve"> </w:t>
      </w:r>
      <w:r w:rsidRPr="00DE49AC">
        <w:rPr>
          <w:rFonts w:ascii="Times New Roman" w:hAnsi="Times New Roman"/>
        </w:rPr>
        <w:t>Савицкая, Г. В. Анализ хозяйственной деятельности: учеб. / Г. В. Савицкая. — 2-е изд., испр. и доп. — Минск: РИГТО, 2012. —</w:t>
      </w:r>
      <w:r>
        <w:rPr>
          <w:rFonts w:ascii="Times New Roman" w:hAnsi="Times New Roman"/>
        </w:rPr>
        <w:t xml:space="preserve"> с. 107</w:t>
      </w:r>
    </w:p>
  </w:footnote>
  <w:footnote w:id="18">
    <w:p w:rsidR="00AF7B86" w:rsidRDefault="00AF7B86" w:rsidP="00EF7E56">
      <w:pPr>
        <w:pStyle w:val="FootnoteText"/>
      </w:pPr>
      <w:r>
        <w:rPr>
          <w:rStyle w:val="FootnoteReference"/>
        </w:rPr>
        <w:footnoteRef/>
      </w:r>
      <w:r>
        <w:t xml:space="preserve"> </w:t>
      </w:r>
      <w:r w:rsidRPr="00A4779D">
        <w:rPr>
          <w:rFonts w:ascii="Times New Roman" w:hAnsi="Times New Roman"/>
        </w:rPr>
        <w:t xml:space="preserve">Анализ финансовой отчетности: учебное пособие / под ред. О.В. Ефимовой, М.В. Мельник – М.: Омега-Л, 2013. – с. </w:t>
      </w:r>
      <w:r>
        <w:rPr>
          <w:rFonts w:ascii="Times New Roman" w:hAnsi="Times New Roman"/>
        </w:rPr>
        <w:t>124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514BF"/>
    <w:multiLevelType w:val="hybridMultilevel"/>
    <w:tmpl w:val="367A438A"/>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3B3272D"/>
    <w:multiLevelType w:val="hybridMultilevel"/>
    <w:tmpl w:val="4EDCD66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4BD7DF6"/>
    <w:multiLevelType w:val="hybridMultilevel"/>
    <w:tmpl w:val="18D85874"/>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BC2163"/>
    <w:multiLevelType w:val="hybridMultilevel"/>
    <w:tmpl w:val="0AD0456E"/>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462AA7"/>
    <w:multiLevelType w:val="hybridMultilevel"/>
    <w:tmpl w:val="2AA8DB18"/>
    <w:lvl w:ilvl="0" w:tplc="57861F1E">
      <w:start w:val="1"/>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9367D36"/>
    <w:multiLevelType w:val="hybridMultilevel"/>
    <w:tmpl w:val="A38A8DA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0B725876"/>
    <w:multiLevelType w:val="hybridMultilevel"/>
    <w:tmpl w:val="C17EA0A8"/>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E364F81"/>
    <w:multiLevelType w:val="hybridMultilevel"/>
    <w:tmpl w:val="B18CD042"/>
    <w:lvl w:ilvl="0" w:tplc="0419000F">
      <w:start w:val="1"/>
      <w:numFmt w:val="decimal"/>
      <w:lvlText w:val="%1."/>
      <w:lvlJc w:val="left"/>
      <w:pPr>
        <w:ind w:left="2498" w:hanging="360"/>
      </w:pPr>
      <w:rPr>
        <w:rFonts w:cs="Times New Roman" w:hint="default"/>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8">
    <w:nsid w:val="11756701"/>
    <w:multiLevelType w:val="hybridMultilevel"/>
    <w:tmpl w:val="CEE83CA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14E30D59"/>
    <w:multiLevelType w:val="hybridMultilevel"/>
    <w:tmpl w:val="7CE03F0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169171F9"/>
    <w:multiLevelType w:val="hybridMultilevel"/>
    <w:tmpl w:val="52CA94A0"/>
    <w:lvl w:ilvl="0" w:tplc="545CD2EC">
      <w:start w:val="1"/>
      <w:numFmt w:val="decimal"/>
      <w:lvlText w:val="%1."/>
      <w:lvlJc w:val="left"/>
      <w:pPr>
        <w:ind w:left="249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9260974"/>
    <w:multiLevelType w:val="hybridMultilevel"/>
    <w:tmpl w:val="B56C5D94"/>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997711F"/>
    <w:multiLevelType w:val="hybridMultilevel"/>
    <w:tmpl w:val="1102BC96"/>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C046FE8"/>
    <w:multiLevelType w:val="hybridMultilevel"/>
    <w:tmpl w:val="ACE8F40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1FEB3AF7"/>
    <w:multiLevelType w:val="hybridMultilevel"/>
    <w:tmpl w:val="A386F202"/>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0CB4DF4"/>
    <w:multiLevelType w:val="hybridMultilevel"/>
    <w:tmpl w:val="92DA219E"/>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2C76EFF"/>
    <w:multiLevelType w:val="hybridMultilevel"/>
    <w:tmpl w:val="DF484EF6"/>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30661B2"/>
    <w:multiLevelType w:val="hybridMultilevel"/>
    <w:tmpl w:val="7BAE601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29585C0C"/>
    <w:multiLevelType w:val="hybridMultilevel"/>
    <w:tmpl w:val="11F67124"/>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B395289"/>
    <w:multiLevelType w:val="hybridMultilevel"/>
    <w:tmpl w:val="2F96DDF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nsid w:val="2B6A3EFE"/>
    <w:multiLevelType w:val="hybridMultilevel"/>
    <w:tmpl w:val="C3A04342"/>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07D6AE3"/>
    <w:multiLevelType w:val="hybridMultilevel"/>
    <w:tmpl w:val="99F61206"/>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1D44775"/>
    <w:multiLevelType w:val="hybridMultilevel"/>
    <w:tmpl w:val="0BBED3AA"/>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7D64D61"/>
    <w:multiLevelType w:val="hybridMultilevel"/>
    <w:tmpl w:val="8166CEAA"/>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82635FC"/>
    <w:multiLevelType w:val="hybridMultilevel"/>
    <w:tmpl w:val="8136953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388808FB"/>
    <w:multiLevelType w:val="hybridMultilevel"/>
    <w:tmpl w:val="514A10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B6372FE"/>
    <w:multiLevelType w:val="hybridMultilevel"/>
    <w:tmpl w:val="A92473CA"/>
    <w:lvl w:ilvl="0" w:tplc="57861F1E">
      <w:start w:val="1"/>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3EF91332"/>
    <w:multiLevelType w:val="hybridMultilevel"/>
    <w:tmpl w:val="4EEAF28A"/>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1A505FB"/>
    <w:multiLevelType w:val="hybridMultilevel"/>
    <w:tmpl w:val="4450099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nsid w:val="41D9549D"/>
    <w:multiLevelType w:val="hybridMultilevel"/>
    <w:tmpl w:val="3EBABBFA"/>
    <w:lvl w:ilvl="0" w:tplc="1D549BFA">
      <w:start w:val="2"/>
      <w:numFmt w:val="bullet"/>
      <w:lvlText w:val="-"/>
      <w:lvlJc w:val="left"/>
      <w:pPr>
        <w:tabs>
          <w:tab w:val="num" w:pos="1886"/>
        </w:tabs>
        <w:ind w:left="1886" w:hanging="1035"/>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30">
    <w:nsid w:val="43863FEF"/>
    <w:multiLevelType w:val="hybridMultilevel"/>
    <w:tmpl w:val="F6DAB2FA"/>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43B06878"/>
    <w:multiLevelType w:val="hybridMultilevel"/>
    <w:tmpl w:val="1704548E"/>
    <w:lvl w:ilvl="0" w:tplc="545CD2EC">
      <w:start w:val="1"/>
      <w:numFmt w:val="decimal"/>
      <w:lvlText w:val="%1."/>
      <w:lvlJc w:val="left"/>
      <w:pPr>
        <w:ind w:left="3207" w:hanging="360"/>
      </w:pPr>
      <w:rPr>
        <w:rFonts w:cs="Times New Roman" w:hint="default"/>
      </w:rPr>
    </w:lvl>
    <w:lvl w:ilvl="1" w:tplc="0419000F">
      <w:start w:val="1"/>
      <w:numFmt w:val="decimal"/>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2">
    <w:nsid w:val="43C34E59"/>
    <w:multiLevelType w:val="hybridMultilevel"/>
    <w:tmpl w:val="D11A5FB2"/>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472E65BF"/>
    <w:multiLevelType w:val="hybridMultilevel"/>
    <w:tmpl w:val="16308CE2"/>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0DE1DDB"/>
    <w:multiLevelType w:val="hybridMultilevel"/>
    <w:tmpl w:val="1B061F34"/>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19803AD"/>
    <w:multiLevelType w:val="hybridMultilevel"/>
    <w:tmpl w:val="7B388EB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nsid w:val="51F6191B"/>
    <w:multiLevelType w:val="hybridMultilevel"/>
    <w:tmpl w:val="AD38E986"/>
    <w:lvl w:ilvl="0" w:tplc="57861F1E">
      <w:start w:val="1"/>
      <w:numFmt w:val="bullet"/>
      <w:lvlText w:val="-"/>
      <w:lvlJc w:val="left"/>
      <w:pPr>
        <w:tabs>
          <w:tab w:val="num" w:pos="1068"/>
        </w:tabs>
        <w:ind w:left="1068" w:hanging="360"/>
      </w:pPr>
      <w:rPr>
        <w:rFonts w:ascii="Times New Roman" w:hAnsi="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7">
    <w:nsid w:val="54C149A3"/>
    <w:multiLevelType w:val="hybridMultilevel"/>
    <w:tmpl w:val="8AD6C93A"/>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B57665A"/>
    <w:multiLevelType w:val="hybridMultilevel"/>
    <w:tmpl w:val="B55ADE5E"/>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11063E1"/>
    <w:multiLevelType w:val="hybridMultilevel"/>
    <w:tmpl w:val="FC04E090"/>
    <w:lvl w:ilvl="0" w:tplc="721C245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0">
    <w:nsid w:val="63F03A40"/>
    <w:multiLevelType w:val="hybridMultilevel"/>
    <w:tmpl w:val="D8FE0A6A"/>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4DA4FFD"/>
    <w:multiLevelType w:val="hybridMultilevel"/>
    <w:tmpl w:val="BBCC1062"/>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69123B4"/>
    <w:multiLevelType w:val="hybridMultilevel"/>
    <w:tmpl w:val="EF005810"/>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0E13A2E"/>
    <w:multiLevelType w:val="hybridMultilevel"/>
    <w:tmpl w:val="63285736"/>
    <w:lvl w:ilvl="0" w:tplc="6C486C52">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tabs>
          <w:tab w:val="num" w:pos="1452"/>
        </w:tabs>
        <w:ind w:left="1452" w:hanging="360"/>
      </w:pPr>
      <w:rPr>
        <w:rFonts w:ascii="Courier New" w:hAnsi="Courier New" w:hint="default"/>
      </w:rPr>
    </w:lvl>
    <w:lvl w:ilvl="2" w:tplc="04190005" w:tentative="1">
      <w:start w:val="1"/>
      <w:numFmt w:val="bullet"/>
      <w:lvlText w:val=""/>
      <w:lvlJc w:val="left"/>
      <w:pPr>
        <w:tabs>
          <w:tab w:val="num" w:pos="2172"/>
        </w:tabs>
        <w:ind w:left="2172" w:hanging="360"/>
      </w:pPr>
      <w:rPr>
        <w:rFonts w:ascii="Wingdings" w:hAnsi="Wingdings" w:hint="default"/>
      </w:rPr>
    </w:lvl>
    <w:lvl w:ilvl="3" w:tplc="04190001" w:tentative="1">
      <w:start w:val="1"/>
      <w:numFmt w:val="bullet"/>
      <w:lvlText w:val=""/>
      <w:lvlJc w:val="left"/>
      <w:pPr>
        <w:tabs>
          <w:tab w:val="num" w:pos="2892"/>
        </w:tabs>
        <w:ind w:left="2892" w:hanging="360"/>
      </w:pPr>
      <w:rPr>
        <w:rFonts w:ascii="Symbol" w:hAnsi="Symbol" w:hint="default"/>
      </w:rPr>
    </w:lvl>
    <w:lvl w:ilvl="4" w:tplc="04190003" w:tentative="1">
      <w:start w:val="1"/>
      <w:numFmt w:val="bullet"/>
      <w:lvlText w:val="o"/>
      <w:lvlJc w:val="left"/>
      <w:pPr>
        <w:tabs>
          <w:tab w:val="num" w:pos="3612"/>
        </w:tabs>
        <w:ind w:left="3612" w:hanging="360"/>
      </w:pPr>
      <w:rPr>
        <w:rFonts w:ascii="Courier New" w:hAnsi="Courier New" w:hint="default"/>
      </w:rPr>
    </w:lvl>
    <w:lvl w:ilvl="5" w:tplc="04190005" w:tentative="1">
      <w:start w:val="1"/>
      <w:numFmt w:val="bullet"/>
      <w:lvlText w:val=""/>
      <w:lvlJc w:val="left"/>
      <w:pPr>
        <w:tabs>
          <w:tab w:val="num" w:pos="4332"/>
        </w:tabs>
        <w:ind w:left="4332" w:hanging="360"/>
      </w:pPr>
      <w:rPr>
        <w:rFonts w:ascii="Wingdings" w:hAnsi="Wingdings" w:hint="default"/>
      </w:rPr>
    </w:lvl>
    <w:lvl w:ilvl="6" w:tplc="04190001" w:tentative="1">
      <w:start w:val="1"/>
      <w:numFmt w:val="bullet"/>
      <w:lvlText w:val=""/>
      <w:lvlJc w:val="left"/>
      <w:pPr>
        <w:tabs>
          <w:tab w:val="num" w:pos="5052"/>
        </w:tabs>
        <w:ind w:left="5052" w:hanging="360"/>
      </w:pPr>
      <w:rPr>
        <w:rFonts w:ascii="Symbol" w:hAnsi="Symbol" w:hint="default"/>
      </w:rPr>
    </w:lvl>
    <w:lvl w:ilvl="7" w:tplc="04190003" w:tentative="1">
      <w:start w:val="1"/>
      <w:numFmt w:val="bullet"/>
      <w:lvlText w:val="o"/>
      <w:lvlJc w:val="left"/>
      <w:pPr>
        <w:tabs>
          <w:tab w:val="num" w:pos="5772"/>
        </w:tabs>
        <w:ind w:left="5772" w:hanging="360"/>
      </w:pPr>
      <w:rPr>
        <w:rFonts w:ascii="Courier New" w:hAnsi="Courier New" w:hint="default"/>
      </w:rPr>
    </w:lvl>
    <w:lvl w:ilvl="8" w:tplc="04190005" w:tentative="1">
      <w:start w:val="1"/>
      <w:numFmt w:val="bullet"/>
      <w:lvlText w:val=""/>
      <w:lvlJc w:val="left"/>
      <w:pPr>
        <w:tabs>
          <w:tab w:val="num" w:pos="6492"/>
        </w:tabs>
        <w:ind w:left="6492" w:hanging="360"/>
      </w:pPr>
      <w:rPr>
        <w:rFonts w:ascii="Wingdings" w:hAnsi="Wingdings" w:hint="default"/>
      </w:rPr>
    </w:lvl>
  </w:abstractNum>
  <w:abstractNum w:abstractNumId="44">
    <w:nsid w:val="73A30B17"/>
    <w:multiLevelType w:val="hybridMultilevel"/>
    <w:tmpl w:val="4A50326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5">
    <w:nsid w:val="7575674C"/>
    <w:multiLevelType w:val="hybridMultilevel"/>
    <w:tmpl w:val="518CE45A"/>
    <w:lvl w:ilvl="0" w:tplc="57861F1E">
      <w:start w:val="1"/>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nsid w:val="7E8045F8"/>
    <w:multiLevelType w:val="hybridMultilevel"/>
    <w:tmpl w:val="E3E8F940"/>
    <w:lvl w:ilvl="0" w:tplc="57861F1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5"/>
  </w:num>
  <w:num w:numId="2">
    <w:abstractNumId w:val="28"/>
  </w:num>
  <w:num w:numId="3">
    <w:abstractNumId w:val="17"/>
  </w:num>
  <w:num w:numId="4">
    <w:abstractNumId w:val="1"/>
  </w:num>
  <w:num w:numId="5">
    <w:abstractNumId w:val="30"/>
  </w:num>
  <w:num w:numId="6">
    <w:abstractNumId w:val="8"/>
  </w:num>
  <w:num w:numId="7">
    <w:abstractNumId w:val="3"/>
  </w:num>
  <w:num w:numId="8">
    <w:abstractNumId w:val="24"/>
  </w:num>
  <w:num w:numId="9">
    <w:abstractNumId w:val="44"/>
  </w:num>
  <w:num w:numId="10">
    <w:abstractNumId w:val="6"/>
  </w:num>
  <w:num w:numId="11">
    <w:abstractNumId w:val="26"/>
  </w:num>
  <w:num w:numId="12">
    <w:abstractNumId w:val="9"/>
  </w:num>
  <w:num w:numId="13">
    <w:abstractNumId w:val="45"/>
  </w:num>
  <w:num w:numId="14">
    <w:abstractNumId w:val="14"/>
  </w:num>
  <w:num w:numId="15">
    <w:abstractNumId w:val="18"/>
  </w:num>
  <w:num w:numId="16">
    <w:abstractNumId w:val="21"/>
  </w:num>
  <w:num w:numId="17">
    <w:abstractNumId w:val="33"/>
  </w:num>
  <w:num w:numId="18">
    <w:abstractNumId w:val="16"/>
  </w:num>
  <w:num w:numId="19">
    <w:abstractNumId w:val="12"/>
  </w:num>
  <w:num w:numId="20">
    <w:abstractNumId w:val="38"/>
  </w:num>
  <w:num w:numId="21">
    <w:abstractNumId w:val="46"/>
  </w:num>
  <w:num w:numId="22">
    <w:abstractNumId w:val="39"/>
  </w:num>
  <w:num w:numId="23">
    <w:abstractNumId w:val="4"/>
  </w:num>
  <w:num w:numId="24">
    <w:abstractNumId w:val="40"/>
  </w:num>
  <w:num w:numId="25">
    <w:abstractNumId w:val="34"/>
  </w:num>
  <w:num w:numId="26">
    <w:abstractNumId w:val="32"/>
  </w:num>
  <w:num w:numId="27">
    <w:abstractNumId w:val="13"/>
  </w:num>
  <w:num w:numId="28">
    <w:abstractNumId w:val="22"/>
  </w:num>
  <w:num w:numId="29">
    <w:abstractNumId w:val="23"/>
  </w:num>
  <w:num w:numId="30">
    <w:abstractNumId w:val="27"/>
  </w:num>
  <w:num w:numId="31">
    <w:abstractNumId w:val="37"/>
  </w:num>
  <w:num w:numId="32">
    <w:abstractNumId w:val="11"/>
  </w:num>
  <w:num w:numId="33">
    <w:abstractNumId w:val="43"/>
  </w:num>
  <w:num w:numId="34">
    <w:abstractNumId w:val="29"/>
  </w:num>
  <w:num w:numId="35">
    <w:abstractNumId w:val="15"/>
  </w:num>
  <w:num w:numId="36">
    <w:abstractNumId w:val="41"/>
  </w:num>
  <w:num w:numId="37">
    <w:abstractNumId w:val="19"/>
  </w:num>
  <w:num w:numId="38">
    <w:abstractNumId w:val="25"/>
  </w:num>
  <w:num w:numId="39">
    <w:abstractNumId w:val="0"/>
  </w:num>
  <w:num w:numId="40">
    <w:abstractNumId w:val="36"/>
  </w:num>
  <w:num w:numId="41">
    <w:abstractNumId w:val="5"/>
  </w:num>
  <w:num w:numId="42">
    <w:abstractNumId w:val="7"/>
  </w:num>
  <w:num w:numId="43">
    <w:abstractNumId w:val="10"/>
  </w:num>
  <w:num w:numId="44">
    <w:abstractNumId w:val="20"/>
  </w:num>
  <w:num w:numId="45">
    <w:abstractNumId w:val="31"/>
  </w:num>
  <w:num w:numId="46">
    <w:abstractNumId w:val="2"/>
  </w:num>
  <w:num w:numId="47">
    <w:abstractNumId w:val="42"/>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7EB8"/>
    <w:rsid w:val="00033814"/>
    <w:rsid w:val="00043844"/>
    <w:rsid w:val="000A2583"/>
    <w:rsid w:val="000B01C1"/>
    <w:rsid w:val="000B66C3"/>
    <w:rsid w:val="000C3851"/>
    <w:rsid w:val="000F5B2F"/>
    <w:rsid w:val="000F7A90"/>
    <w:rsid w:val="001008F6"/>
    <w:rsid w:val="0012462F"/>
    <w:rsid w:val="00142FEA"/>
    <w:rsid w:val="00156099"/>
    <w:rsid w:val="00164929"/>
    <w:rsid w:val="00165317"/>
    <w:rsid w:val="001B56D8"/>
    <w:rsid w:val="001F23AF"/>
    <w:rsid w:val="002174DB"/>
    <w:rsid w:val="00240CB9"/>
    <w:rsid w:val="00243125"/>
    <w:rsid w:val="002623EB"/>
    <w:rsid w:val="00264F87"/>
    <w:rsid w:val="00276E66"/>
    <w:rsid w:val="002802F9"/>
    <w:rsid w:val="00286BDE"/>
    <w:rsid w:val="00294200"/>
    <w:rsid w:val="002E1B9E"/>
    <w:rsid w:val="003324E5"/>
    <w:rsid w:val="003612FC"/>
    <w:rsid w:val="00364075"/>
    <w:rsid w:val="003657A7"/>
    <w:rsid w:val="00371085"/>
    <w:rsid w:val="0037340C"/>
    <w:rsid w:val="0037365A"/>
    <w:rsid w:val="00383746"/>
    <w:rsid w:val="003A2EA7"/>
    <w:rsid w:val="003C0326"/>
    <w:rsid w:val="003D2D51"/>
    <w:rsid w:val="003F15C2"/>
    <w:rsid w:val="003F35C8"/>
    <w:rsid w:val="003F3C9C"/>
    <w:rsid w:val="003F4F2F"/>
    <w:rsid w:val="00404E06"/>
    <w:rsid w:val="00416365"/>
    <w:rsid w:val="00430E23"/>
    <w:rsid w:val="0045565F"/>
    <w:rsid w:val="004A47C2"/>
    <w:rsid w:val="004A787E"/>
    <w:rsid w:val="004D65D0"/>
    <w:rsid w:val="004D7821"/>
    <w:rsid w:val="004E3922"/>
    <w:rsid w:val="00542E40"/>
    <w:rsid w:val="00593898"/>
    <w:rsid w:val="005A0E72"/>
    <w:rsid w:val="005E1185"/>
    <w:rsid w:val="005F4791"/>
    <w:rsid w:val="006506D3"/>
    <w:rsid w:val="00671C22"/>
    <w:rsid w:val="006C04E4"/>
    <w:rsid w:val="006C2672"/>
    <w:rsid w:val="006E2254"/>
    <w:rsid w:val="006E5455"/>
    <w:rsid w:val="00706BA7"/>
    <w:rsid w:val="00715487"/>
    <w:rsid w:val="007222C0"/>
    <w:rsid w:val="00794773"/>
    <w:rsid w:val="007A780D"/>
    <w:rsid w:val="007B4D52"/>
    <w:rsid w:val="007E1215"/>
    <w:rsid w:val="00844439"/>
    <w:rsid w:val="00860DD2"/>
    <w:rsid w:val="008C692E"/>
    <w:rsid w:val="008D6DE2"/>
    <w:rsid w:val="008E2323"/>
    <w:rsid w:val="008E357C"/>
    <w:rsid w:val="008F5618"/>
    <w:rsid w:val="00973267"/>
    <w:rsid w:val="00987024"/>
    <w:rsid w:val="0099689F"/>
    <w:rsid w:val="009A6914"/>
    <w:rsid w:val="009D0DC3"/>
    <w:rsid w:val="009E1B09"/>
    <w:rsid w:val="009F0936"/>
    <w:rsid w:val="009F1C40"/>
    <w:rsid w:val="009F7E75"/>
    <w:rsid w:val="00A4779D"/>
    <w:rsid w:val="00A53FEA"/>
    <w:rsid w:val="00AC752B"/>
    <w:rsid w:val="00AE2507"/>
    <w:rsid w:val="00AE7AD8"/>
    <w:rsid w:val="00AF1164"/>
    <w:rsid w:val="00AF7B86"/>
    <w:rsid w:val="00B40773"/>
    <w:rsid w:val="00B5166F"/>
    <w:rsid w:val="00B51C7A"/>
    <w:rsid w:val="00B92495"/>
    <w:rsid w:val="00BA53A0"/>
    <w:rsid w:val="00BD17B3"/>
    <w:rsid w:val="00BF04A2"/>
    <w:rsid w:val="00C0623B"/>
    <w:rsid w:val="00C26E97"/>
    <w:rsid w:val="00C30192"/>
    <w:rsid w:val="00C731ED"/>
    <w:rsid w:val="00C743A0"/>
    <w:rsid w:val="00C87EB8"/>
    <w:rsid w:val="00C87EEE"/>
    <w:rsid w:val="00CB00CC"/>
    <w:rsid w:val="00CB79F9"/>
    <w:rsid w:val="00D00E40"/>
    <w:rsid w:val="00D07258"/>
    <w:rsid w:val="00D077BF"/>
    <w:rsid w:val="00D07953"/>
    <w:rsid w:val="00D12517"/>
    <w:rsid w:val="00D20B04"/>
    <w:rsid w:val="00D73434"/>
    <w:rsid w:val="00D75B11"/>
    <w:rsid w:val="00D97E89"/>
    <w:rsid w:val="00DE184F"/>
    <w:rsid w:val="00DE40EE"/>
    <w:rsid w:val="00DE49AC"/>
    <w:rsid w:val="00E64457"/>
    <w:rsid w:val="00ED0C90"/>
    <w:rsid w:val="00ED2CB5"/>
    <w:rsid w:val="00EF26B2"/>
    <w:rsid w:val="00EF7E56"/>
    <w:rsid w:val="00F06774"/>
    <w:rsid w:val="00F17AC0"/>
    <w:rsid w:val="00F20F5B"/>
    <w:rsid w:val="00F40D15"/>
    <w:rsid w:val="00F575E7"/>
    <w:rsid w:val="00F61E25"/>
    <w:rsid w:val="00F7451D"/>
    <w:rsid w:val="00FF5B8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A0E72"/>
    <w:pPr>
      <w:spacing w:line="360" w:lineRule="auto"/>
      <w:ind w:firstLine="709"/>
      <w:jc w:val="both"/>
    </w:pPr>
    <w:rPr>
      <w:sz w:val="28"/>
      <w:szCs w:val="28"/>
      <w:lang w:eastAsia="en-US"/>
    </w:rPr>
  </w:style>
  <w:style w:type="paragraph" w:styleId="Heading1">
    <w:name w:val="heading 1"/>
    <w:basedOn w:val="Normal"/>
    <w:next w:val="Normal"/>
    <w:link w:val="Heading1Char"/>
    <w:uiPriority w:val="99"/>
    <w:qFormat/>
    <w:rsid w:val="005A0E72"/>
    <w:pPr>
      <w:keepNext/>
      <w:keepLines/>
      <w:outlineLvl w:val="0"/>
    </w:pPr>
    <w:rPr>
      <w:rFonts w:eastAsia="Times New Roman"/>
      <w:b/>
      <w:bCs/>
    </w:rPr>
  </w:style>
  <w:style w:type="paragraph" w:styleId="Heading2">
    <w:name w:val="heading 2"/>
    <w:basedOn w:val="Normal"/>
    <w:next w:val="Normal"/>
    <w:link w:val="Heading2Char"/>
    <w:uiPriority w:val="99"/>
    <w:qFormat/>
    <w:rsid w:val="008F5618"/>
    <w:pPr>
      <w:keepNext/>
      <w:keepLines/>
      <w:spacing w:before="200" w:line="276" w:lineRule="auto"/>
      <w:ind w:firstLine="0"/>
      <w:jc w:val="left"/>
      <w:outlineLvl w:val="1"/>
    </w:pPr>
    <w:rPr>
      <w:rFonts w:ascii="Cambria" w:eastAsia="Times New Roman" w:hAnsi="Cambria"/>
      <w:b/>
      <w:bCs/>
      <w:color w:val="4F81BD"/>
      <w:sz w:val="26"/>
      <w:szCs w:val="26"/>
    </w:rPr>
  </w:style>
  <w:style w:type="paragraph" w:styleId="Heading5">
    <w:name w:val="heading 5"/>
    <w:basedOn w:val="Normal"/>
    <w:next w:val="Normal"/>
    <w:link w:val="Heading5Char"/>
    <w:uiPriority w:val="99"/>
    <w:qFormat/>
    <w:rsid w:val="00EF7E56"/>
    <w:pPr>
      <w:keepNext/>
      <w:keepLines/>
      <w:spacing w:before="200" w:line="276" w:lineRule="auto"/>
      <w:ind w:firstLine="0"/>
      <w:jc w:val="left"/>
      <w:outlineLvl w:val="4"/>
    </w:pPr>
    <w:rPr>
      <w:rFonts w:ascii="Cambria" w:eastAsia="Times New Roman" w:hAnsi="Cambria"/>
      <w:color w:val="243F6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0E72"/>
    <w:rPr>
      <w:rFonts w:eastAsia="Times New Roman" w:cs="Times New Roman"/>
      <w:b/>
      <w:bCs/>
    </w:rPr>
  </w:style>
  <w:style w:type="character" w:customStyle="1" w:styleId="Heading2Char">
    <w:name w:val="Heading 2 Char"/>
    <w:basedOn w:val="DefaultParagraphFont"/>
    <w:link w:val="Heading2"/>
    <w:uiPriority w:val="99"/>
    <w:locked/>
    <w:rsid w:val="008F5618"/>
    <w:rPr>
      <w:rFonts w:ascii="Cambria" w:hAnsi="Cambria" w:cs="Times New Roman"/>
      <w:b/>
      <w:bCs/>
      <w:color w:val="4F81BD"/>
      <w:sz w:val="26"/>
      <w:szCs w:val="26"/>
    </w:rPr>
  </w:style>
  <w:style w:type="character" w:customStyle="1" w:styleId="Heading5Char">
    <w:name w:val="Heading 5 Char"/>
    <w:basedOn w:val="DefaultParagraphFont"/>
    <w:link w:val="Heading5"/>
    <w:uiPriority w:val="99"/>
    <w:locked/>
    <w:rsid w:val="00EF7E56"/>
    <w:rPr>
      <w:rFonts w:ascii="Cambria" w:hAnsi="Cambria" w:cs="Times New Roman"/>
      <w:color w:val="243F60"/>
      <w:sz w:val="22"/>
      <w:szCs w:val="22"/>
    </w:rPr>
  </w:style>
  <w:style w:type="character" w:customStyle="1" w:styleId="FootnoteTextChar">
    <w:name w:val="Footnote Text Char"/>
    <w:basedOn w:val="DefaultParagraphFont"/>
    <w:link w:val="FootnoteText"/>
    <w:uiPriority w:val="99"/>
    <w:locked/>
    <w:rsid w:val="00B5166F"/>
    <w:rPr>
      <w:rFonts w:ascii="Calibri" w:hAnsi="Calibri" w:cs="Times New Roman"/>
      <w:sz w:val="20"/>
      <w:szCs w:val="20"/>
      <w:lang w:eastAsia="ru-RU"/>
    </w:rPr>
  </w:style>
  <w:style w:type="paragraph" w:styleId="FootnoteText">
    <w:name w:val="footnote text"/>
    <w:basedOn w:val="Normal"/>
    <w:link w:val="FootnoteTextChar"/>
    <w:uiPriority w:val="99"/>
    <w:rsid w:val="00B5166F"/>
    <w:pPr>
      <w:spacing w:line="240" w:lineRule="auto"/>
      <w:ind w:firstLine="0"/>
      <w:jc w:val="left"/>
    </w:pPr>
    <w:rPr>
      <w:rFonts w:ascii="Calibri" w:eastAsia="Times New Roman" w:hAnsi="Calibri"/>
      <w:sz w:val="20"/>
      <w:szCs w:val="20"/>
      <w:lang w:eastAsia="ru-RU"/>
    </w:rPr>
  </w:style>
  <w:style w:type="character" w:customStyle="1" w:styleId="FootnoteTextChar1">
    <w:name w:val="Footnote Text Char1"/>
    <w:basedOn w:val="DefaultParagraphFont"/>
    <w:link w:val="FootnoteText"/>
    <w:uiPriority w:val="99"/>
    <w:semiHidden/>
    <w:rsid w:val="00D17665"/>
    <w:rPr>
      <w:sz w:val="20"/>
      <w:szCs w:val="20"/>
      <w:lang w:eastAsia="en-US"/>
    </w:rPr>
  </w:style>
  <w:style w:type="character" w:customStyle="1" w:styleId="1">
    <w:name w:val="Текст сноски Знак1"/>
    <w:basedOn w:val="DefaultParagraphFont"/>
    <w:uiPriority w:val="99"/>
    <w:semiHidden/>
    <w:rsid w:val="00B5166F"/>
    <w:rPr>
      <w:rFonts w:cs="Times New Roman"/>
      <w:sz w:val="20"/>
      <w:szCs w:val="20"/>
    </w:rPr>
  </w:style>
  <w:style w:type="paragraph" w:styleId="ListParagraph">
    <w:name w:val="List Paragraph"/>
    <w:basedOn w:val="Normal"/>
    <w:uiPriority w:val="99"/>
    <w:qFormat/>
    <w:rsid w:val="00B5166F"/>
    <w:pPr>
      <w:spacing w:after="200" w:line="276" w:lineRule="auto"/>
      <w:ind w:left="720" w:firstLine="0"/>
      <w:contextualSpacing/>
      <w:jc w:val="left"/>
    </w:pPr>
    <w:rPr>
      <w:rFonts w:ascii="Calibri" w:eastAsia="Times New Roman" w:hAnsi="Calibri"/>
      <w:sz w:val="22"/>
      <w:szCs w:val="22"/>
      <w:lang w:eastAsia="ru-RU"/>
    </w:rPr>
  </w:style>
  <w:style w:type="character" w:styleId="Hyperlink">
    <w:name w:val="Hyperlink"/>
    <w:basedOn w:val="DefaultParagraphFont"/>
    <w:uiPriority w:val="99"/>
    <w:rsid w:val="00B5166F"/>
    <w:rPr>
      <w:rFonts w:cs="Times New Roman"/>
      <w:color w:val="0000FF"/>
      <w:u w:val="single"/>
    </w:rPr>
  </w:style>
  <w:style w:type="character" w:styleId="FootnoteReference">
    <w:name w:val="footnote reference"/>
    <w:basedOn w:val="DefaultParagraphFont"/>
    <w:uiPriority w:val="99"/>
    <w:rsid w:val="00B5166F"/>
    <w:rPr>
      <w:rFonts w:cs="Times New Roman"/>
      <w:vertAlign w:val="superscript"/>
    </w:rPr>
  </w:style>
  <w:style w:type="paragraph" w:styleId="Header">
    <w:name w:val="header"/>
    <w:basedOn w:val="Normal"/>
    <w:link w:val="HeaderChar"/>
    <w:uiPriority w:val="99"/>
    <w:rsid w:val="00AE2507"/>
    <w:pPr>
      <w:tabs>
        <w:tab w:val="center" w:pos="4677"/>
        <w:tab w:val="right" w:pos="9355"/>
      </w:tabs>
      <w:spacing w:line="240" w:lineRule="auto"/>
    </w:pPr>
  </w:style>
  <w:style w:type="character" w:customStyle="1" w:styleId="HeaderChar">
    <w:name w:val="Header Char"/>
    <w:basedOn w:val="DefaultParagraphFont"/>
    <w:link w:val="Header"/>
    <w:uiPriority w:val="99"/>
    <w:locked/>
    <w:rsid w:val="00AE2507"/>
    <w:rPr>
      <w:rFonts w:cs="Times New Roman"/>
    </w:rPr>
  </w:style>
  <w:style w:type="paragraph" w:styleId="Footer">
    <w:name w:val="footer"/>
    <w:basedOn w:val="Normal"/>
    <w:link w:val="FooterChar"/>
    <w:uiPriority w:val="99"/>
    <w:rsid w:val="00AE2507"/>
    <w:pPr>
      <w:tabs>
        <w:tab w:val="center" w:pos="4677"/>
        <w:tab w:val="right" w:pos="9355"/>
      </w:tabs>
      <w:spacing w:line="240" w:lineRule="auto"/>
    </w:pPr>
  </w:style>
  <w:style w:type="character" w:customStyle="1" w:styleId="FooterChar">
    <w:name w:val="Footer Char"/>
    <w:basedOn w:val="DefaultParagraphFont"/>
    <w:link w:val="Footer"/>
    <w:uiPriority w:val="99"/>
    <w:locked/>
    <w:rsid w:val="00AE2507"/>
    <w:rPr>
      <w:rFonts w:cs="Times New Roman"/>
    </w:rPr>
  </w:style>
  <w:style w:type="paragraph" w:styleId="TOCHeading">
    <w:name w:val="TOC Heading"/>
    <w:basedOn w:val="Heading1"/>
    <w:next w:val="Normal"/>
    <w:uiPriority w:val="99"/>
    <w:qFormat/>
    <w:rsid w:val="00AE2507"/>
    <w:pPr>
      <w:spacing w:before="480" w:line="276" w:lineRule="auto"/>
      <w:ind w:firstLine="0"/>
      <w:jc w:val="left"/>
      <w:outlineLvl w:val="9"/>
    </w:pPr>
    <w:rPr>
      <w:rFonts w:ascii="Cambria" w:hAnsi="Cambria"/>
      <w:color w:val="365F91"/>
      <w:lang w:eastAsia="ru-RU"/>
    </w:rPr>
  </w:style>
  <w:style w:type="paragraph" w:styleId="TOC1">
    <w:name w:val="toc 1"/>
    <w:basedOn w:val="Normal"/>
    <w:next w:val="Normal"/>
    <w:autoRedefine/>
    <w:uiPriority w:val="99"/>
    <w:rsid w:val="00AE2507"/>
    <w:pPr>
      <w:spacing w:after="100"/>
    </w:pPr>
  </w:style>
  <w:style w:type="paragraph" w:styleId="BalloonText">
    <w:name w:val="Balloon Text"/>
    <w:basedOn w:val="Normal"/>
    <w:link w:val="BalloonTextChar"/>
    <w:uiPriority w:val="99"/>
    <w:semiHidden/>
    <w:rsid w:val="00AE250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E2507"/>
    <w:rPr>
      <w:rFonts w:ascii="Tahoma" w:hAnsi="Tahoma" w:cs="Tahoma"/>
      <w:sz w:val="16"/>
      <w:szCs w:val="16"/>
    </w:rPr>
  </w:style>
  <w:style w:type="character" w:styleId="Emphasis">
    <w:name w:val="Emphasis"/>
    <w:basedOn w:val="DefaultParagraphFont"/>
    <w:uiPriority w:val="99"/>
    <w:qFormat/>
    <w:rsid w:val="00860DD2"/>
    <w:rPr>
      <w:rFonts w:cs="Times New Roman"/>
      <w:b/>
      <w:bCs/>
    </w:rPr>
  </w:style>
  <w:style w:type="paragraph" w:styleId="BodyTextIndent">
    <w:name w:val="Body Text Indent"/>
    <w:aliases w:val="Основной текст с отступом Знак Знак,Основной текст с отступом Знак Знак Знак Знак Знак"/>
    <w:basedOn w:val="Normal"/>
    <w:link w:val="BodyTextIndentChar"/>
    <w:uiPriority w:val="99"/>
    <w:rsid w:val="00EF7E56"/>
    <w:pPr>
      <w:spacing w:after="120" w:line="240" w:lineRule="auto"/>
      <w:ind w:left="283" w:firstLine="0"/>
      <w:jc w:val="left"/>
    </w:pPr>
    <w:rPr>
      <w:rFonts w:eastAsia="Times New Roman"/>
      <w:sz w:val="24"/>
      <w:szCs w:val="24"/>
      <w:lang w:eastAsia="ru-RU"/>
    </w:rPr>
  </w:style>
  <w:style w:type="character" w:customStyle="1" w:styleId="BodyTextIndentChar">
    <w:name w:val="Body Text Indent Char"/>
    <w:aliases w:val="Основной текст с отступом Знак Знак Char,Основной текст с отступом Знак Знак Знак Знак Знак Char"/>
    <w:basedOn w:val="DefaultParagraphFont"/>
    <w:link w:val="BodyTextIndent"/>
    <w:uiPriority w:val="99"/>
    <w:locked/>
    <w:rsid w:val="00EF7E56"/>
    <w:rPr>
      <w:rFonts w:eastAsia="Times New Roman" w:cs="Times New Roman"/>
      <w:sz w:val="24"/>
      <w:szCs w:val="24"/>
      <w:lang w:eastAsia="ru-RU"/>
    </w:rPr>
  </w:style>
  <w:style w:type="paragraph" w:styleId="BodyTextIndent3">
    <w:name w:val="Body Text Indent 3"/>
    <w:basedOn w:val="Normal"/>
    <w:link w:val="BodyTextIndent3Char"/>
    <w:uiPriority w:val="99"/>
    <w:rsid w:val="00EF7E56"/>
    <w:pPr>
      <w:spacing w:after="120" w:line="240" w:lineRule="auto"/>
      <w:ind w:left="283" w:firstLine="0"/>
      <w:jc w:val="left"/>
    </w:pPr>
    <w:rPr>
      <w:rFonts w:eastAsia="Times New Roman"/>
      <w:sz w:val="16"/>
      <w:szCs w:val="16"/>
      <w:lang w:eastAsia="ru-RU"/>
    </w:rPr>
  </w:style>
  <w:style w:type="character" w:customStyle="1" w:styleId="BodyTextIndent3Char">
    <w:name w:val="Body Text Indent 3 Char"/>
    <w:basedOn w:val="DefaultParagraphFont"/>
    <w:link w:val="BodyTextIndent3"/>
    <w:uiPriority w:val="99"/>
    <w:locked/>
    <w:rsid w:val="00EF7E56"/>
    <w:rPr>
      <w:rFonts w:eastAsia="Times New Roman" w:cs="Times New Roman"/>
      <w:sz w:val="16"/>
      <w:szCs w:val="16"/>
      <w:lang w:eastAsia="ru-RU"/>
    </w:rPr>
  </w:style>
  <w:style w:type="paragraph" w:styleId="BodyText">
    <w:name w:val="Body Text"/>
    <w:aliases w:val="Знак"/>
    <w:basedOn w:val="Normal"/>
    <w:link w:val="BodyTextChar"/>
    <w:uiPriority w:val="99"/>
    <w:rsid w:val="00EF7E56"/>
    <w:pPr>
      <w:spacing w:after="120" w:line="240" w:lineRule="auto"/>
      <w:ind w:firstLine="0"/>
      <w:jc w:val="left"/>
    </w:pPr>
    <w:rPr>
      <w:rFonts w:eastAsia="Times New Roman"/>
      <w:sz w:val="24"/>
      <w:szCs w:val="24"/>
      <w:lang w:eastAsia="ru-RU"/>
    </w:rPr>
  </w:style>
  <w:style w:type="character" w:customStyle="1" w:styleId="BodyTextChar">
    <w:name w:val="Body Text Char"/>
    <w:aliases w:val="Знак Char"/>
    <w:basedOn w:val="DefaultParagraphFont"/>
    <w:link w:val="BodyText"/>
    <w:uiPriority w:val="99"/>
    <w:locked/>
    <w:rsid w:val="00EF7E56"/>
    <w:rPr>
      <w:rFonts w:eastAsia="Times New Roman" w:cs="Times New Roman"/>
      <w:sz w:val="24"/>
      <w:szCs w:val="24"/>
      <w:lang w:eastAsia="ru-RU"/>
    </w:rPr>
  </w:style>
  <w:style w:type="paragraph" w:styleId="BodyTextIndent2">
    <w:name w:val="Body Text Indent 2"/>
    <w:basedOn w:val="Normal"/>
    <w:link w:val="BodyTextIndent2Char"/>
    <w:uiPriority w:val="99"/>
    <w:semiHidden/>
    <w:rsid w:val="00EF7E56"/>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EF7E56"/>
    <w:rPr>
      <w:rFonts w:cs="Times New Roman"/>
    </w:rPr>
  </w:style>
  <w:style w:type="paragraph" w:customStyle="1" w:styleId="10">
    <w:name w:val="Обычный1"/>
    <w:uiPriority w:val="99"/>
    <w:rsid w:val="00EF7E56"/>
    <w:pPr>
      <w:spacing w:before="100" w:after="100"/>
    </w:pPr>
    <w:rPr>
      <w:rFonts w:eastAsia="Times New Roman"/>
      <w:sz w:val="24"/>
      <w:szCs w:val="20"/>
    </w:rPr>
  </w:style>
  <w:style w:type="paragraph" w:styleId="Caption">
    <w:name w:val="caption"/>
    <w:aliases w:val="Название объекта Знак Знак Знак,Название объекта Знак Знак"/>
    <w:basedOn w:val="Normal"/>
    <w:link w:val="CaptionChar"/>
    <w:uiPriority w:val="99"/>
    <w:qFormat/>
    <w:rsid w:val="00EF7E56"/>
    <w:pPr>
      <w:ind w:firstLine="0"/>
      <w:jc w:val="center"/>
    </w:pPr>
    <w:rPr>
      <w:rFonts w:eastAsia="Times New Roman"/>
      <w:b/>
      <w:szCs w:val="20"/>
      <w:lang w:eastAsia="ru-RU"/>
    </w:rPr>
  </w:style>
  <w:style w:type="character" w:customStyle="1" w:styleId="CaptionChar">
    <w:name w:val="Caption Char"/>
    <w:aliases w:val="Название объекта Знак Знак Знак Char,Название объекта Знак Знак Char"/>
    <w:basedOn w:val="DefaultParagraphFont"/>
    <w:link w:val="Caption"/>
    <w:uiPriority w:val="99"/>
    <w:locked/>
    <w:rsid w:val="00EF7E56"/>
    <w:rPr>
      <w:rFonts w:eastAsia="Times New Roman" w:cs="Times New Roman"/>
      <w:b/>
      <w:sz w:val="20"/>
      <w:szCs w:val="20"/>
      <w:lang w:eastAsia="ru-RU"/>
    </w:rPr>
  </w:style>
  <w:style w:type="paragraph" w:styleId="BodyText2">
    <w:name w:val="Body Text 2"/>
    <w:basedOn w:val="Normal"/>
    <w:link w:val="BodyText2Char"/>
    <w:uiPriority w:val="99"/>
    <w:semiHidden/>
    <w:rsid w:val="00EF7E56"/>
    <w:pPr>
      <w:spacing w:after="120" w:line="480" w:lineRule="auto"/>
    </w:pPr>
  </w:style>
  <w:style w:type="character" w:customStyle="1" w:styleId="BodyText2Char">
    <w:name w:val="Body Text 2 Char"/>
    <w:basedOn w:val="DefaultParagraphFont"/>
    <w:link w:val="BodyText2"/>
    <w:uiPriority w:val="99"/>
    <w:semiHidden/>
    <w:locked/>
    <w:rsid w:val="00EF7E56"/>
    <w:rPr>
      <w:rFonts w:cs="Times New Roman"/>
    </w:rPr>
  </w:style>
  <w:style w:type="paragraph" w:customStyle="1" w:styleId="2">
    <w:name w:val="Обычный2"/>
    <w:uiPriority w:val="99"/>
    <w:rsid w:val="008F5618"/>
    <w:pPr>
      <w:spacing w:before="100" w:after="100"/>
    </w:pPr>
    <w:rPr>
      <w:rFonts w:eastAsia="Times New Roman"/>
      <w:sz w:val="24"/>
      <w:szCs w:val="20"/>
    </w:rPr>
  </w:style>
  <w:style w:type="paragraph" w:styleId="TOC2">
    <w:name w:val="toc 2"/>
    <w:basedOn w:val="Normal"/>
    <w:next w:val="Normal"/>
    <w:autoRedefine/>
    <w:uiPriority w:val="99"/>
    <w:rsid w:val="003F15C2"/>
    <w:pPr>
      <w:spacing w:after="100"/>
      <w:ind w:left="280"/>
    </w:pPr>
  </w:style>
</w:styles>
</file>

<file path=word/webSettings.xml><?xml version="1.0" encoding="utf-8"?>
<w:webSettings xmlns:r="http://schemas.openxmlformats.org/officeDocument/2006/relationships" xmlns:w="http://schemas.openxmlformats.org/wordprocessingml/2006/main">
  <w:divs>
    <w:div w:id="1350722498">
      <w:marLeft w:val="0"/>
      <w:marRight w:val="0"/>
      <w:marTop w:val="0"/>
      <w:marBottom w:val="0"/>
      <w:divBdr>
        <w:top w:val="none" w:sz="0" w:space="0" w:color="auto"/>
        <w:left w:val="none" w:sz="0" w:space="0" w:color="auto"/>
        <w:bottom w:val="none" w:sz="0" w:space="0" w:color="auto"/>
        <w:right w:val="none" w:sz="0" w:space="0" w:color="auto"/>
      </w:divBdr>
    </w:div>
    <w:div w:id="13507224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consultantplus://offline/ref=CE789E2B901A9A795AC04FD8710A005D72379563830D50EB1C4FFA974FD71AE9DCDBF31FAA827BC7BA58H" TargetMode="Externa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338</TotalTime>
  <Pages>81</Pages>
  <Words>16793</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Я</cp:lastModifiedBy>
  <cp:revision>59</cp:revision>
  <dcterms:created xsi:type="dcterms:W3CDTF">2016-05-06T14:04:00Z</dcterms:created>
  <dcterms:modified xsi:type="dcterms:W3CDTF">2016-06-07T17:45:00Z</dcterms:modified>
</cp:coreProperties>
</file>