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C8F" w:rsidRPr="000839CB" w:rsidRDefault="007A4C8F" w:rsidP="007A4C8F">
      <w:pPr>
        <w:pStyle w:val="a3"/>
        <w:spacing w:line="276" w:lineRule="auto"/>
        <w:ind w:left="180"/>
        <w:jc w:val="center"/>
        <w:rPr>
          <w:rFonts w:ascii="Times New Roman" w:eastAsia="MS Mincho" w:hAnsi="Times New Roman" w:cs="Times New Roman"/>
          <w:sz w:val="28"/>
        </w:rPr>
      </w:pPr>
      <w:r w:rsidRPr="000839CB">
        <w:rPr>
          <w:rFonts w:ascii="Times New Roman" w:eastAsia="MS Mincho" w:hAnsi="Times New Roman" w:cs="Times New Roman"/>
          <w:sz w:val="28"/>
        </w:rPr>
        <w:t>МИНИСТЕРСТВО СЕЛЬСКОГО ХОЗЯЗЯЙСТВА</w:t>
      </w:r>
    </w:p>
    <w:p w:rsidR="007A4C8F" w:rsidRPr="000839CB" w:rsidRDefault="007A4C8F" w:rsidP="007A4C8F">
      <w:pPr>
        <w:pStyle w:val="a3"/>
        <w:spacing w:line="276" w:lineRule="auto"/>
        <w:ind w:left="180"/>
        <w:jc w:val="center"/>
        <w:rPr>
          <w:rFonts w:ascii="Times New Roman" w:eastAsia="MS Mincho" w:hAnsi="Times New Roman" w:cs="Times New Roman"/>
          <w:sz w:val="28"/>
        </w:rPr>
      </w:pPr>
      <w:r w:rsidRPr="000839CB">
        <w:rPr>
          <w:rFonts w:ascii="Times New Roman" w:eastAsia="MS Mincho" w:hAnsi="Times New Roman" w:cs="Times New Roman"/>
          <w:sz w:val="28"/>
        </w:rPr>
        <w:t>И ПРОДОВОЛЬСТВИЯ РЕСПУБЛИКИ БЕЛАРУСЬ</w:t>
      </w:r>
    </w:p>
    <w:p w:rsidR="007A4C8F" w:rsidRPr="000839CB" w:rsidRDefault="007A4C8F" w:rsidP="007A4C8F">
      <w:pPr>
        <w:pStyle w:val="a3"/>
        <w:spacing w:line="276" w:lineRule="auto"/>
        <w:ind w:left="180"/>
        <w:jc w:val="center"/>
        <w:rPr>
          <w:rFonts w:ascii="Times New Roman" w:eastAsia="MS Mincho" w:hAnsi="Times New Roman" w:cs="Times New Roman"/>
          <w:sz w:val="28"/>
        </w:rPr>
      </w:pPr>
      <w:r w:rsidRPr="000839CB">
        <w:rPr>
          <w:rFonts w:ascii="Times New Roman" w:eastAsia="MS Mincho" w:hAnsi="Times New Roman" w:cs="Times New Roman"/>
          <w:sz w:val="28"/>
        </w:rPr>
        <w:t>----------*----------</w:t>
      </w:r>
    </w:p>
    <w:p w:rsidR="007A4C8F" w:rsidRPr="000839CB" w:rsidRDefault="007A4C8F" w:rsidP="007A4C8F">
      <w:pPr>
        <w:pStyle w:val="a3"/>
        <w:spacing w:line="276" w:lineRule="auto"/>
        <w:ind w:left="180"/>
        <w:jc w:val="center"/>
        <w:rPr>
          <w:rFonts w:ascii="Times New Roman" w:eastAsia="MS Mincho" w:hAnsi="Times New Roman" w:cs="Times New Roman"/>
          <w:sz w:val="28"/>
        </w:rPr>
      </w:pPr>
      <w:r w:rsidRPr="000839CB">
        <w:rPr>
          <w:rFonts w:ascii="Times New Roman" w:eastAsia="MS Mincho" w:hAnsi="Times New Roman" w:cs="Times New Roman"/>
          <w:sz w:val="28"/>
        </w:rPr>
        <w:t>ДЕПАРТАМЕНТ ОБРАЗОВАНИЯ, НАУКИ И КАДРОВ</w:t>
      </w:r>
    </w:p>
    <w:p w:rsidR="007A4C8F" w:rsidRPr="000839CB" w:rsidRDefault="007A4C8F" w:rsidP="007A4C8F">
      <w:pPr>
        <w:pStyle w:val="a3"/>
        <w:spacing w:line="276" w:lineRule="auto"/>
        <w:ind w:left="180"/>
        <w:jc w:val="center"/>
        <w:rPr>
          <w:rFonts w:ascii="Times New Roman" w:eastAsia="MS Mincho" w:hAnsi="Times New Roman" w:cs="Times New Roman"/>
          <w:sz w:val="28"/>
        </w:rPr>
      </w:pPr>
      <w:r w:rsidRPr="000839CB">
        <w:rPr>
          <w:rFonts w:ascii="Times New Roman" w:eastAsia="MS Mincho" w:hAnsi="Times New Roman" w:cs="Times New Roman"/>
          <w:sz w:val="28"/>
        </w:rPr>
        <w:t>----------*----------</w:t>
      </w:r>
    </w:p>
    <w:p w:rsidR="007A4C8F" w:rsidRPr="000839CB" w:rsidRDefault="007A4C8F" w:rsidP="007A4C8F">
      <w:pPr>
        <w:pStyle w:val="a3"/>
        <w:spacing w:line="276" w:lineRule="auto"/>
        <w:ind w:left="180"/>
        <w:jc w:val="center"/>
        <w:rPr>
          <w:rFonts w:ascii="Times New Roman" w:eastAsia="MS Mincho" w:hAnsi="Times New Roman" w:cs="Times New Roman"/>
          <w:sz w:val="28"/>
          <w:u w:val="single"/>
        </w:rPr>
      </w:pPr>
      <w:r w:rsidRPr="000839CB">
        <w:rPr>
          <w:rFonts w:ascii="Times New Roman" w:eastAsia="MS Mincho" w:hAnsi="Times New Roman" w:cs="Times New Roman"/>
          <w:sz w:val="28"/>
          <w:u w:val="single"/>
        </w:rPr>
        <w:t>БЕЛОРУСКАЯ ГОСУДАРСТВЕННАЯ СЕЛЬСКОХОЗЯЙСТВЕННЯ АКАДЕМИЯ</w:t>
      </w:r>
    </w:p>
    <w:p w:rsidR="007A4C8F" w:rsidRPr="000839CB" w:rsidRDefault="00E02D06" w:rsidP="007A4C8F">
      <w:pPr>
        <w:pStyle w:val="a3"/>
        <w:spacing w:line="276" w:lineRule="auto"/>
        <w:ind w:left="180"/>
        <w:jc w:val="center"/>
        <w:rPr>
          <w:rFonts w:ascii="Times New Roman" w:eastAsia="MS Mincho" w:hAnsi="Times New Roman" w:cs="Times New Roman"/>
          <w:sz w:val="28"/>
        </w:rPr>
      </w:pPr>
      <w:r>
        <w:rPr>
          <w:rFonts w:ascii="Times New Roman" w:eastAsia="MS Mincho" w:hAnsi="Times New Roman" w:cs="Times New Roman"/>
          <w:noProof/>
          <w:sz w:val="28"/>
        </w:rPr>
        <w:pict>
          <v:line id="_x0000_s1026" style="position:absolute;left:0;text-align:left;z-index:251660288" from="9pt,8.15pt" to="9pt,8.15pt"/>
        </w:pict>
      </w:r>
      <w:r w:rsidR="007A4C8F" w:rsidRPr="000839CB">
        <w:rPr>
          <w:rFonts w:ascii="Times New Roman" w:eastAsia="MS Mincho" w:hAnsi="Times New Roman" w:cs="Times New Roman"/>
          <w:sz w:val="28"/>
        </w:rPr>
        <w:t>ЗАОЧНОЕ ОТДЕЛЕНИЕ</w:t>
      </w:r>
    </w:p>
    <w:p w:rsidR="007A4C8F" w:rsidRPr="000839CB" w:rsidRDefault="007A4C8F" w:rsidP="007A4C8F">
      <w:pPr>
        <w:pStyle w:val="a3"/>
        <w:spacing w:line="276" w:lineRule="auto"/>
        <w:ind w:left="180"/>
        <w:jc w:val="center"/>
        <w:rPr>
          <w:rFonts w:ascii="Times New Roman" w:eastAsia="MS Mincho" w:hAnsi="Times New Roman" w:cs="Times New Roman"/>
          <w:sz w:val="28"/>
        </w:rPr>
      </w:pPr>
    </w:p>
    <w:p w:rsidR="007A4C8F" w:rsidRPr="000839CB" w:rsidRDefault="007A4C8F" w:rsidP="007A4C8F">
      <w:pPr>
        <w:pStyle w:val="a3"/>
        <w:spacing w:line="276" w:lineRule="auto"/>
        <w:ind w:left="180"/>
        <w:jc w:val="center"/>
        <w:rPr>
          <w:rFonts w:ascii="Times New Roman" w:eastAsia="MS Mincho" w:hAnsi="Times New Roman" w:cs="Times New Roman"/>
          <w:sz w:val="36"/>
          <w:szCs w:val="36"/>
        </w:rPr>
      </w:pPr>
      <w:r w:rsidRPr="000839CB">
        <w:rPr>
          <w:rFonts w:ascii="Times New Roman" w:eastAsia="MS Mincho" w:hAnsi="Times New Roman" w:cs="Times New Roman"/>
          <w:sz w:val="36"/>
          <w:szCs w:val="36"/>
          <w:u w:val="single"/>
        </w:rPr>
        <w:t>Кафедра  права</w:t>
      </w:r>
    </w:p>
    <w:p w:rsidR="007A4C8F" w:rsidRPr="000839CB" w:rsidRDefault="007A4C8F" w:rsidP="007A4C8F">
      <w:pPr>
        <w:pStyle w:val="a3"/>
        <w:ind w:left="180"/>
        <w:jc w:val="center"/>
        <w:rPr>
          <w:rFonts w:ascii="Times New Roman" w:eastAsia="MS Mincho" w:hAnsi="Times New Roman" w:cs="Times New Roman"/>
          <w:sz w:val="28"/>
        </w:rPr>
      </w:pPr>
    </w:p>
    <w:p w:rsidR="007A4C8F" w:rsidRPr="000839CB" w:rsidRDefault="007A4C8F" w:rsidP="007A4C8F">
      <w:pPr>
        <w:pStyle w:val="a3"/>
        <w:ind w:left="180"/>
        <w:jc w:val="center"/>
        <w:rPr>
          <w:rFonts w:ascii="Times New Roman" w:eastAsia="MS Mincho" w:hAnsi="Times New Roman" w:cs="Times New Roman"/>
          <w:sz w:val="28"/>
        </w:rPr>
      </w:pPr>
    </w:p>
    <w:p w:rsidR="007A4C8F" w:rsidRPr="000839CB" w:rsidRDefault="007A4C8F" w:rsidP="007A4C8F">
      <w:pPr>
        <w:pStyle w:val="a3"/>
        <w:ind w:left="180"/>
        <w:jc w:val="center"/>
        <w:rPr>
          <w:rFonts w:ascii="Times New Roman" w:eastAsia="MS Mincho" w:hAnsi="Times New Roman" w:cs="Times New Roman"/>
          <w:sz w:val="28"/>
        </w:rPr>
      </w:pPr>
    </w:p>
    <w:p w:rsidR="007A4C8F" w:rsidRPr="000839CB" w:rsidRDefault="007A4C8F" w:rsidP="007A4C8F">
      <w:pPr>
        <w:pStyle w:val="a3"/>
        <w:ind w:left="180"/>
        <w:jc w:val="center"/>
        <w:rPr>
          <w:rFonts w:ascii="Times New Roman" w:eastAsia="MS Mincho" w:hAnsi="Times New Roman" w:cs="Times New Roman"/>
          <w:sz w:val="28"/>
        </w:rPr>
      </w:pPr>
    </w:p>
    <w:p w:rsidR="007A4C8F" w:rsidRPr="000839CB" w:rsidRDefault="007A4C8F" w:rsidP="007A4C8F">
      <w:pPr>
        <w:pStyle w:val="a3"/>
        <w:ind w:left="180"/>
        <w:jc w:val="center"/>
        <w:rPr>
          <w:rFonts w:ascii="Times New Roman" w:eastAsia="MS Mincho" w:hAnsi="Times New Roman" w:cs="Times New Roman"/>
          <w:sz w:val="28"/>
        </w:rPr>
      </w:pPr>
    </w:p>
    <w:p w:rsidR="007A4C8F" w:rsidRPr="000839CB" w:rsidRDefault="007A4C8F" w:rsidP="007A4C8F">
      <w:pPr>
        <w:pStyle w:val="a3"/>
        <w:ind w:left="180"/>
        <w:jc w:val="center"/>
        <w:rPr>
          <w:rFonts w:ascii="Times New Roman" w:eastAsia="MS Mincho" w:hAnsi="Times New Roman" w:cs="Times New Roman"/>
          <w:sz w:val="28"/>
        </w:rPr>
      </w:pPr>
    </w:p>
    <w:p w:rsidR="007A4C8F" w:rsidRPr="000839CB" w:rsidRDefault="007A4C8F" w:rsidP="007A4C8F">
      <w:pPr>
        <w:pStyle w:val="a3"/>
        <w:ind w:left="180"/>
        <w:jc w:val="center"/>
        <w:rPr>
          <w:rFonts w:ascii="Times New Roman" w:eastAsia="MS Mincho" w:hAnsi="Times New Roman" w:cs="Times New Roman"/>
          <w:sz w:val="28"/>
        </w:rPr>
      </w:pPr>
    </w:p>
    <w:p w:rsidR="007A4C8F" w:rsidRPr="00472F17" w:rsidRDefault="007A4C8F" w:rsidP="007A4C8F">
      <w:pPr>
        <w:pStyle w:val="a3"/>
        <w:ind w:left="180"/>
        <w:jc w:val="center"/>
        <w:rPr>
          <w:rFonts w:ascii="Times New Roman" w:eastAsia="MS Mincho" w:hAnsi="Times New Roman" w:cs="Times New Roman"/>
          <w:b/>
          <w:spacing w:val="20"/>
          <w:sz w:val="48"/>
          <w:szCs w:val="48"/>
        </w:rPr>
      </w:pPr>
      <w:r w:rsidRPr="00472F17">
        <w:rPr>
          <w:rFonts w:ascii="Times New Roman" w:eastAsia="MS Mincho" w:hAnsi="Times New Roman" w:cs="Times New Roman"/>
          <w:b/>
          <w:spacing w:val="20"/>
          <w:sz w:val="48"/>
          <w:szCs w:val="48"/>
        </w:rPr>
        <w:t>КУРСОВАЯ РАБОТА</w:t>
      </w:r>
    </w:p>
    <w:p w:rsidR="007A4C8F" w:rsidRPr="000839CB" w:rsidRDefault="007A4C8F" w:rsidP="007A4C8F">
      <w:pPr>
        <w:pStyle w:val="a3"/>
        <w:ind w:left="180"/>
        <w:jc w:val="center"/>
        <w:rPr>
          <w:rFonts w:ascii="Times New Roman" w:eastAsia="MS Mincho" w:hAnsi="Times New Roman" w:cs="Times New Roman"/>
          <w:sz w:val="28"/>
        </w:rPr>
      </w:pPr>
    </w:p>
    <w:p w:rsidR="007A4C8F" w:rsidRPr="007A4C8F" w:rsidRDefault="007A4C8F" w:rsidP="007A4C8F">
      <w:pPr>
        <w:spacing w:line="360" w:lineRule="auto"/>
        <w:jc w:val="center"/>
        <w:rPr>
          <w:rFonts w:ascii="Times New Roman" w:hAnsi="Times New Roman" w:cs="Times New Roman"/>
          <w:b/>
          <w:spacing w:val="20"/>
          <w:sz w:val="36"/>
          <w:szCs w:val="36"/>
        </w:rPr>
      </w:pPr>
      <w:r w:rsidRPr="00861F48">
        <w:rPr>
          <w:rFonts w:ascii="Times New Roman" w:eastAsia="MS Mincho" w:hAnsi="Times New Roman" w:cs="Times New Roman"/>
          <w:b/>
          <w:spacing w:val="20"/>
          <w:sz w:val="36"/>
          <w:szCs w:val="36"/>
        </w:rPr>
        <w:t xml:space="preserve">ПО </w:t>
      </w:r>
      <w:r>
        <w:rPr>
          <w:rFonts w:ascii="Times New Roman" w:hAnsi="Times New Roman" w:cs="Times New Roman"/>
          <w:b/>
          <w:spacing w:val="20"/>
          <w:sz w:val="36"/>
          <w:szCs w:val="36"/>
        </w:rPr>
        <w:t>ХОЗЯЙСТВЕННОМУ ПРАВУ</w:t>
      </w:r>
    </w:p>
    <w:p w:rsidR="007A4C8F" w:rsidRPr="00EE3642" w:rsidRDefault="007A4C8F" w:rsidP="007A4C8F">
      <w:pPr>
        <w:spacing w:line="360" w:lineRule="auto"/>
        <w:jc w:val="center"/>
        <w:rPr>
          <w:rFonts w:ascii="Times New Roman" w:hAnsi="Times New Roman" w:cs="Times New Roman"/>
          <w:spacing w:val="20"/>
          <w:sz w:val="32"/>
          <w:szCs w:val="32"/>
        </w:rPr>
      </w:pPr>
      <w:r>
        <w:rPr>
          <w:rFonts w:ascii="Times New Roman" w:hAnsi="Times New Roman" w:cs="Times New Roman"/>
          <w:sz w:val="32"/>
          <w:szCs w:val="32"/>
        </w:rPr>
        <w:t>НА ТЕМУ:</w:t>
      </w:r>
      <w:r w:rsidRPr="000E0894">
        <w:rPr>
          <w:sz w:val="20"/>
        </w:rPr>
        <w:t xml:space="preserve"> </w:t>
      </w:r>
    </w:p>
    <w:p w:rsidR="007A4C8F" w:rsidRPr="000839CB" w:rsidRDefault="007A4C8F" w:rsidP="007A4C8F">
      <w:pPr>
        <w:pStyle w:val="a3"/>
        <w:ind w:left="180"/>
        <w:rPr>
          <w:rFonts w:ascii="Times New Roman" w:eastAsia="MS Mincho" w:hAnsi="Times New Roman" w:cs="Times New Roman"/>
          <w:sz w:val="28"/>
        </w:rPr>
      </w:pPr>
    </w:p>
    <w:p w:rsidR="007A4C8F" w:rsidRPr="000839CB" w:rsidRDefault="007A4C8F" w:rsidP="007A4C8F">
      <w:pPr>
        <w:pStyle w:val="a3"/>
        <w:ind w:left="142"/>
        <w:rPr>
          <w:rFonts w:ascii="Times New Roman" w:eastAsia="MS Mincho" w:hAnsi="Times New Roman" w:cs="Times New Roman"/>
          <w:sz w:val="36"/>
        </w:rPr>
      </w:pPr>
      <w:r w:rsidRPr="000839CB">
        <w:rPr>
          <w:rFonts w:ascii="Times New Roman" w:eastAsia="MS Mincho" w:hAnsi="Times New Roman" w:cs="Times New Roman"/>
          <w:sz w:val="28"/>
        </w:rPr>
        <w:t xml:space="preserve"> </w:t>
      </w:r>
    </w:p>
    <w:p w:rsidR="007A4C8F" w:rsidRPr="000839CB" w:rsidRDefault="007A4C8F" w:rsidP="007A4C8F">
      <w:pPr>
        <w:pStyle w:val="a3"/>
        <w:ind w:left="180"/>
        <w:rPr>
          <w:rFonts w:ascii="Times New Roman" w:eastAsia="MS Mincho" w:hAnsi="Times New Roman" w:cs="Times New Roman"/>
          <w:sz w:val="28"/>
        </w:rPr>
      </w:pPr>
    </w:p>
    <w:p w:rsidR="007A4C8F" w:rsidRPr="000839CB" w:rsidRDefault="007A4C8F" w:rsidP="007A4C8F">
      <w:pPr>
        <w:pStyle w:val="a3"/>
        <w:ind w:left="180"/>
        <w:rPr>
          <w:rFonts w:ascii="Times New Roman" w:eastAsia="MS Mincho" w:hAnsi="Times New Roman" w:cs="Times New Roman"/>
          <w:sz w:val="28"/>
        </w:rPr>
      </w:pPr>
      <w:r w:rsidRPr="000839CB">
        <w:rPr>
          <w:rFonts w:ascii="Times New Roman" w:eastAsia="MS Mincho" w:hAnsi="Times New Roman" w:cs="Times New Roman"/>
          <w:sz w:val="28"/>
        </w:rPr>
        <w:t xml:space="preserve">                                </w:t>
      </w:r>
    </w:p>
    <w:p w:rsidR="007A4C8F" w:rsidRPr="00EE3642" w:rsidRDefault="007A4C8F" w:rsidP="007A4C8F">
      <w:pPr>
        <w:pStyle w:val="a3"/>
        <w:spacing w:line="276" w:lineRule="auto"/>
        <w:ind w:left="4536"/>
        <w:jc w:val="both"/>
        <w:rPr>
          <w:rFonts w:ascii="Times New Roman" w:eastAsia="MS Mincho" w:hAnsi="Times New Roman" w:cs="Times New Roman"/>
          <w:spacing w:val="20"/>
          <w:sz w:val="28"/>
        </w:rPr>
      </w:pPr>
      <w:r w:rsidRPr="00EE3642">
        <w:rPr>
          <w:rFonts w:ascii="Times New Roman" w:eastAsia="MS Mincho" w:hAnsi="Times New Roman" w:cs="Times New Roman"/>
          <w:spacing w:val="20"/>
          <w:sz w:val="28"/>
        </w:rPr>
        <w:t>Исполнитель: Мясоедов А. В.</w:t>
      </w:r>
    </w:p>
    <w:p w:rsidR="007A4C8F" w:rsidRPr="00EE3642" w:rsidRDefault="007A4C8F" w:rsidP="007A4C8F">
      <w:pPr>
        <w:pStyle w:val="a3"/>
        <w:spacing w:line="276" w:lineRule="auto"/>
        <w:ind w:left="4536"/>
        <w:jc w:val="both"/>
        <w:rPr>
          <w:rFonts w:ascii="Times New Roman" w:eastAsia="MS Mincho" w:hAnsi="Times New Roman" w:cs="Times New Roman"/>
          <w:spacing w:val="20"/>
          <w:sz w:val="28"/>
        </w:rPr>
      </w:pPr>
      <w:r>
        <w:rPr>
          <w:rFonts w:ascii="Times New Roman" w:eastAsia="MS Mincho" w:hAnsi="Times New Roman" w:cs="Times New Roman"/>
          <w:spacing w:val="20"/>
          <w:sz w:val="28"/>
        </w:rPr>
        <w:t xml:space="preserve">студент  2 группы, </w:t>
      </w:r>
      <w:r w:rsidRPr="007A1734">
        <w:rPr>
          <w:rFonts w:ascii="Times New Roman" w:eastAsia="MS Mincho" w:hAnsi="Times New Roman" w:cs="Times New Roman"/>
          <w:spacing w:val="20"/>
          <w:sz w:val="28"/>
        </w:rPr>
        <w:t>5</w:t>
      </w:r>
      <w:r w:rsidRPr="00EE3642">
        <w:rPr>
          <w:rFonts w:ascii="Times New Roman" w:eastAsia="MS Mincho" w:hAnsi="Times New Roman" w:cs="Times New Roman"/>
          <w:spacing w:val="20"/>
          <w:sz w:val="28"/>
        </w:rPr>
        <w:t xml:space="preserve"> курса,</w:t>
      </w:r>
    </w:p>
    <w:p w:rsidR="007A4C8F" w:rsidRPr="00EE3642" w:rsidRDefault="007A4C8F" w:rsidP="007A4C8F">
      <w:pPr>
        <w:pStyle w:val="a3"/>
        <w:spacing w:line="276" w:lineRule="auto"/>
        <w:ind w:left="4536"/>
        <w:jc w:val="both"/>
        <w:rPr>
          <w:rFonts w:ascii="Times New Roman" w:eastAsia="MS Mincho" w:hAnsi="Times New Roman" w:cs="Times New Roman"/>
          <w:spacing w:val="20"/>
          <w:sz w:val="28"/>
        </w:rPr>
      </w:pPr>
      <w:r w:rsidRPr="00EE3642">
        <w:rPr>
          <w:rFonts w:ascii="Times New Roman" w:eastAsia="MS Mincho" w:hAnsi="Times New Roman" w:cs="Times New Roman"/>
          <w:spacing w:val="20"/>
          <w:sz w:val="28"/>
        </w:rPr>
        <w:t xml:space="preserve">факультет экономики и права, </w:t>
      </w:r>
    </w:p>
    <w:p w:rsidR="007A4C8F" w:rsidRPr="00EE3642" w:rsidRDefault="007A4C8F" w:rsidP="007A4C8F">
      <w:pPr>
        <w:pStyle w:val="a3"/>
        <w:spacing w:line="276" w:lineRule="auto"/>
        <w:ind w:left="4536"/>
        <w:jc w:val="both"/>
        <w:rPr>
          <w:rFonts w:ascii="Times New Roman" w:eastAsia="MS Mincho" w:hAnsi="Times New Roman" w:cs="Times New Roman"/>
          <w:spacing w:val="20"/>
          <w:sz w:val="28"/>
        </w:rPr>
      </w:pPr>
      <w:r w:rsidRPr="00EE3642">
        <w:rPr>
          <w:rFonts w:ascii="Times New Roman" w:eastAsia="MS Mincho" w:hAnsi="Times New Roman" w:cs="Times New Roman"/>
          <w:spacing w:val="20"/>
          <w:sz w:val="28"/>
        </w:rPr>
        <w:t>специальность правоведение,</w:t>
      </w:r>
    </w:p>
    <w:p w:rsidR="007A4C8F" w:rsidRPr="00EE3642" w:rsidRDefault="007A4C8F" w:rsidP="007A4C8F">
      <w:pPr>
        <w:pStyle w:val="a3"/>
        <w:spacing w:line="276" w:lineRule="auto"/>
        <w:ind w:left="4536"/>
        <w:rPr>
          <w:rFonts w:ascii="Times New Roman" w:eastAsia="MS Mincho" w:hAnsi="Times New Roman" w:cs="Times New Roman"/>
          <w:spacing w:val="20"/>
          <w:sz w:val="28"/>
        </w:rPr>
      </w:pPr>
      <w:r w:rsidRPr="00EE3642">
        <w:rPr>
          <w:rFonts w:ascii="Times New Roman" w:eastAsia="MS Mincho" w:hAnsi="Times New Roman" w:cs="Times New Roman"/>
          <w:spacing w:val="20"/>
          <w:sz w:val="28"/>
        </w:rPr>
        <w:t>шифр 06-8621</w:t>
      </w:r>
      <w:r>
        <w:rPr>
          <w:rFonts w:ascii="Times New Roman" w:eastAsia="MS Mincho" w:hAnsi="Times New Roman" w:cs="Times New Roman"/>
          <w:spacing w:val="20"/>
          <w:sz w:val="28"/>
        </w:rPr>
        <w:t>.</w:t>
      </w:r>
    </w:p>
    <w:p w:rsidR="007A4C8F" w:rsidRPr="000839CB" w:rsidRDefault="007A4C8F" w:rsidP="007A4C8F">
      <w:pPr>
        <w:pStyle w:val="a3"/>
        <w:ind w:left="4536"/>
        <w:jc w:val="both"/>
        <w:rPr>
          <w:rFonts w:ascii="Times New Roman" w:eastAsia="MS Mincho" w:hAnsi="Times New Roman" w:cs="Times New Roman"/>
          <w:sz w:val="28"/>
        </w:rPr>
      </w:pPr>
      <w:r w:rsidRPr="000839CB">
        <w:rPr>
          <w:rFonts w:ascii="Times New Roman" w:eastAsia="MS Mincho" w:hAnsi="Times New Roman" w:cs="Times New Roman"/>
          <w:sz w:val="28"/>
        </w:rPr>
        <w:t xml:space="preserve">             </w:t>
      </w:r>
    </w:p>
    <w:p w:rsidR="007A4C8F" w:rsidRPr="000839CB" w:rsidRDefault="007A4C8F" w:rsidP="007A4C8F">
      <w:pPr>
        <w:jc w:val="center"/>
        <w:rPr>
          <w:rFonts w:ascii="Times New Roman" w:eastAsia="MS Mincho" w:hAnsi="Times New Roman" w:cs="Times New Roman"/>
          <w:sz w:val="28"/>
        </w:rPr>
      </w:pPr>
    </w:p>
    <w:p w:rsidR="007A4C8F" w:rsidRPr="000839CB" w:rsidRDefault="007A4C8F" w:rsidP="007A4C8F">
      <w:pPr>
        <w:jc w:val="center"/>
        <w:rPr>
          <w:rFonts w:ascii="Times New Roman" w:eastAsia="MS Mincho" w:hAnsi="Times New Roman" w:cs="Times New Roman"/>
          <w:sz w:val="28"/>
        </w:rPr>
      </w:pPr>
    </w:p>
    <w:p w:rsidR="007A4C8F" w:rsidRPr="000839CB" w:rsidRDefault="007A4C8F" w:rsidP="007A4C8F">
      <w:pPr>
        <w:jc w:val="center"/>
        <w:rPr>
          <w:rFonts w:ascii="Times New Roman" w:eastAsia="MS Mincho" w:hAnsi="Times New Roman" w:cs="Times New Roman"/>
          <w:sz w:val="28"/>
        </w:rPr>
      </w:pPr>
    </w:p>
    <w:p w:rsidR="007A4C8F" w:rsidRPr="000839CB" w:rsidRDefault="007A4C8F" w:rsidP="007A4C8F">
      <w:pPr>
        <w:jc w:val="center"/>
        <w:rPr>
          <w:rFonts w:ascii="Times New Roman" w:eastAsia="MS Mincho" w:hAnsi="Times New Roman" w:cs="Times New Roman"/>
          <w:sz w:val="28"/>
        </w:rPr>
      </w:pPr>
    </w:p>
    <w:p w:rsidR="007A4C8F" w:rsidRDefault="007A4C8F" w:rsidP="007A4C8F">
      <w:pPr>
        <w:jc w:val="center"/>
        <w:rPr>
          <w:rFonts w:ascii="Times New Roman" w:eastAsia="MS Mincho" w:hAnsi="Times New Roman" w:cs="Times New Roman"/>
          <w:sz w:val="28"/>
        </w:rPr>
      </w:pPr>
    </w:p>
    <w:p w:rsidR="007A4C8F" w:rsidRDefault="007A4C8F" w:rsidP="007A4C8F">
      <w:pPr>
        <w:jc w:val="center"/>
        <w:rPr>
          <w:rFonts w:ascii="Times New Roman" w:eastAsia="MS Mincho" w:hAnsi="Times New Roman" w:cs="Times New Roman"/>
          <w:sz w:val="28"/>
        </w:rPr>
      </w:pPr>
    </w:p>
    <w:p w:rsidR="007A4C8F" w:rsidRDefault="007A4C8F" w:rsidP="007A4C8F">
      <w:pPr>
        <w:jc w:val="center"/>
        <w:rPr>
          <w:rFonts w:ascii="Times New Roman" w:eastAsia="MS Mincho" w:hAnsi="Times New Roman" w:cs="Times New Roman"/>
          <w:sz w:val="28"/>
        </w:rPr>
      </w:pPr>
      <w:r w:rsidRPr="000839CB">
        <w:rPr>
          <w:rFonts w:ascii="Times New Roman" w:eastAsia="MS Mincho" w:hAnsi="Times New Roman" w:cs="Times New Roman"/>
          <w:sz w:val="28"/>
        </w:rPr>
        <w:t>Горки 20</w:t>
      </w:r>
      <w:r>
        <w:rPr>
          <w:rFonts w:ascii="Times New Roman" w:eastAsia="MS Mincho" w:hAnsi="Times New Roman" w:cs="Times New Roman"/>
          <w:sz w:val="28"/>
        </w:rPr>
        <w:t>1</w:t>
      </w:r>
      <w:r w:rsidRPr="000839CB">
        <w:rPr>
          <w:rFonts w:ascii="Times New Roman" w:eastAsia="MS Mincho" w:hAnsi="Times New Roman" w:cs="Times New Roman"/>
          <w:sz w:val="28"/>
        </w:rPr>
        <w:t>0 г.</w:t>
      </w:r>
    </w:p>
    <w:p w:rsidR="007A4C8F" w:rsidRDefault="007A4C8F" w:rsidP="007A4C8F">
      <w:pPr>
        <w:spacing w:line="360" w:lineRule="auto"/>
        <w:ind w:left="544" w:firstLine="0"/>
        <w:jc w:val="center"/>
        <w:rPr>
          <w:rFonts w:ascii="Times New Roman" w:eastAsia="MS Mincho" w:hAnsi="Times New Roman" w:cs="Times New Roman"/>
          <w:b/>
          <w:sz w:val="32"/>
          <w:szCs w:val="32"/>
        </w:rPr>
      </w:pPr>
      <w:r>
        <w:rPr>
          <w:rFonts w:ascii="Times New Roman" w:eastAsia="MS Mincho" w:hAnsi="Times New Roman" w:cs="Times New Roman"/>
          <w:sz w:val="28"/>
        </w:rPr>
        <w:br w:type="page"/>
      </w:r>
      <w:r w:rsidRPr="0030756D">
        <w:rPr>
          <w:rFonts w:ascii="Times New Roman" w:eastAsia="MS Mincho" w:hAnsi="Times New Roman" w:cs="Times New Roman"/>
          <w:b/>
          <w:sz w:val="32"/>
          <w:szCs w:val="32"/>
        </w:rPr>
        <w:lastRenderedPageBreak/>
        <w:t>Содержание</w:t>
      </w:r>
    </w:p>
    <w:p w:rsidR="007A4C8F" w:rsidRDefault="007A4C8F" w:rsidP="007A4C8F">
      <w:pPr>
        <w:spacing w:line="360" w:lineRule="auto"/>
        <w:jc w:val="both"/>
      </w:pPr>
    </w:p>
    <w:p w:rsidR="007A4C8F" w:rsidRPr="005B0F79" w:rsidRDefault="007A4C8F" w:rsidP="007A1734">
      <w:pPr>
        <w:tabs>
          <w:tab w:val="left" w:pos="8789"/>
        </w:tabs>
        <w:spacing w:line="360" w:lineRule="auto"/>
        <w:ind w:firstLine="0"/>
        <w:jc w:val="both"/>
        <w:rPr>
          <w:rFonts w:ascii="Times New Roman" w:eastAsia="MS Mincho" w:hAnsi="Times New Roman" w:cs="Times New Roman"/>
          <w:b/>
          <w:sz w:val="28"/>
          <w:szCs w:val="28"/>
        </w:rPr>
      </w:pPr>
      <w:r w:rsidRPr="005B0F79">
        <w:rPr>
          <w:rFonts w:ascii="Times New Roman" w:eastAsia="MS Mincho" w:hAnsi="Times New Roman" w:cs="Times New Roman"/>
          <w:b/>
          <w:sz w:val="28"/>
          <w:szCs w:val="28"/>
        </w:rPr>
        <w:t>Введение.</w:t>
      </w:r>
      <w:r w:rsidR="007A1734" w:rsidRPr="00AC31E4">
        <w:rPr>
          <w:rFonts w:ascii="Times New Roman" w:eastAsia="MS Mincho" w:hAnsi="Times New Roman" w:cs="Times New Roman"/>
          <w:b/>
          <w:sz w:val="28"/>
          <w:szCs w:val="28"/>
        </w:rPr>
        <w:t xml:space="preserve"> </w:t>
      </w:r>
      <w:r>
        <w:rPr>
          <w:rFonts w:ascii="Times New Roman" w:eastAsia="MS Mincho" w:hAnsi="Times New Roman" w:cs="Times New Roman"/>
          <w:b/>
          <w:sz w:val="28"/>
          <w:szCs w:val="28"/>
        </w:rPr>
        <w:t xml:space="preserve">__________________________________________________ </w:t>
      </w:r>
      <w:r w:rsidRPr="00557868">
        <w:rPr>
          <w:rFonts w:ascii="Times New Roman" w:eastAsia="MS Mincho" w:hAnsi="Times New Roman" w:cs="Times New Roman"/>
          <w:sz w:val="28"/>
          <w:szCs w:val="28"/>
        </w:rPr>
        <w:t>3</w:t>
      </w:r>
    </w:p>
    <w:p w:rsidR="001458E0" w:rsidRDefault="007A4C8F" w:rsidP="00920799">
      <w:pPr>
        <w:spacing w:line="360" w:lineRule="auto"/>
        <w:ind w:firstLine="0"/>
        <w:rPr>
          <w:rFonts w:ascii="Times New Roman" w:eastAsia="MS Mincho" w:hAnsi="Times New Roman" w:cs="Times New Roman"/>
          <w:b/>
          <w:sz w:val="28"/>
          <w:szCs w:val="28"/>
        </w:rPr>
      </w:pPr>
      <w:r w:rsidRPr="005B0F79">
        <w:rPr>
          <w:rFonts w:ascii="Times New Roman" w:eastAsia="MS Mincho" w:hAnsi="Times New Roman" w:cs="Times New Roman"/>
          <w:b/>
          <w:sz w:val="28"/>
          <w:szCs w:val="28"/>
        </w:rPr>
        <w:t>Основная часть:</w:t>
      </w:r>
    </w:p>
    <w:p w:rsidR="006214EF" w:rsidRDefault="006214EF" w:rsidP="007A1734">
      <w:pPr>
        <w:pStyle w:val="a9"/>
        <w:numPr>
          <w:ilvl w:val="0"/>
          <w:numId w:val="1"/>
        </w:numPr>
        <w:tabs>
          <w:tab w:val="left" w:pos="8789"/>
        </w:tabs>
        <w:spacing w:line="360" w:lineRule="auto"/>
        <w:rPr>
          <w:rFonts w:ascii="Times New Roman" w:eastAsia="MS Mincho" w:hAnsi="Times New Roman" w:cs="Times New Roman"/>
          <w:sz w:val="28"/>
          <w:szCs w:val="28"/>
        </w:rPr>
      </w:pPr>
      <w:r w:rsidRPr="00AC31E4">
        <w:rPr>
          <w:rFonts w:ascii="Times New Roman" w:eastAsia="MS Mincho" w:hAnsi="Times New Roman" w:cs="Times New Roman"/>
          <w:color w:val="FF0000"/>
          <w:sz w:val="28"/>
          <w:szCs w:val="28"/>
        </w:rPr>
        <w:t>Органы разрешающие внешнеэкономические споры</w:t>
      </w:r>
      <w:r>
        <w:rPr>
          <w:rFonts w:ascii="Times New Roman" w:eastAsia="MS Mincho" w:hAnsi="Times New Roman" w:cs="Times New Roman"/>
          <w:sz w:val="28"/>
          <w:szCs w:val="28"/>
        </w:rPr>
        <w:t>.</w:t>
      </w:r>
      <w:r w:rsidR="00914AC0">
        <w:rPr>
          <w:rFonts w:ascii="Times New Roman" w:eastAsia="MS Mincho" w:hAnsi="Times New Roman" w:cs="Times New Roman"/>
          <w:sz w:val="28"/>
          <w:szCs w:val="28"/>
        </w:rPr>
        <w:t>____________</w:t>
      </w:r>
    </w:p>
    <w:p w:rsidR="00914AC0" w:rsidRPr="00AC31E4" w:rsidRDefault="006214EF" w:rsidP="00914AC0">
      <w:pPr>
        <w:pStyle w:val="a9"/>
        <w:numPr>
          <w:ilvl w:val="0"/>
          <w:numId w:val="1"/>
        </w:numPr>
        <w:tabs>
          <w:tab w:val="left" w:pos="8789"/>
        </w:tabs>
        <w:spacing w:line="360" w:lineRule="auto"/>
        <w:rPr>
          <w:rFonts w:ascii="Times New Roman" w:eastAsia="MS Mincho" w:hAnsi="Times New Roman" w:cs="Times New Roman"/>
          <w:color w:val="00B050"/>
          <w:sz w:val="28"/>
          <w:szCs w:val="28"/>
        </w:rPr>
      </w:pPr>
      <w:r w:rsidRPr="00AC31E4">
        <w:rPr>
          <w:rFonts w:ascii="Times New Roman" w:eastAsia="MS Mincho" w:hAnsi="Times New Roman" w:cs="Times New Roman"/>
          <w:color w:val="00B050"/>
          <w:sz w:val="28"/>
          <w:szCs w:val="28"/>
        </w:rPr>
        <w:t>Законодательство регулирующие порядок рассмотрения</w:t>
      </w:r>
    </w:p>
    <w:p w:rsidR="006214EF" w:rsidRDefault="006214EF" w:rsidP="007A1734">
      <w:pPr>
        <w:pStyle w:val="a9"/>
        <w:tabs>
          <w:tab w:val="left" w:pos="8789"/>
        </w:tabs>
        <w:spacing w:line="360" w:lineRule="auto"/>
        <w:ind w:left="706" w:firstLine="0"/>
        <w:rPr>
          <w:rFonts w:ascii="Times New Roman" w:eastAsia="MS Mincho" w:hAnsi="Times New Roman" w:cs="Times New Roman"/>
          <w:sz w:val="28"/>
          <w:szCs w:val="28"/>
        </w:rPr>
      </w:pPr>
      <w:r w:rsidRPr="00AC31E4">
        <w:rPr>
          <w:rFonts w:ascii="Times New Roman" w:eastAsia="MS Mincho" w:hAnsi="Times New Roman" w:cs="Times New Roman"/>
          <w:color w:val="00B050"/>
          <w:sz w:val="28"/>
          <w:szCs w:val="28"/>
        </w:rPr>
        <w:t>разногласий субъектов хозяйствования во внешней торговле</w:t>
      </w:r>
      <w:r>
        <w:rPr>
          <w:rFonts w:ascii="Times New Roman" w:eastAsia="MS Mincho" w:hAnsi="Times New Roman" w:cs="Times New Roman"/>
          <w:sz w:val="28"/>
          <w:szCs w:val="28"/>
        </w:rPr>
        <w:t>.</w:t>
      </w:r>
      <w:r w:rsidR="00914AC0">
        <w:rPr>
          <w:rFonts w:ascii="Times New Roman" w:eastAsia="MS Mincho" w:hAnsi="Times New Roman" w:cs="Times New Roman"/>
          <w:sz w:val="28"/>
          <w:szCs w:val="28"/>
        </w:rPr>
        <w:t xml:space="preserve"> </w:t>
      </w:r>
      <w:r w:rsidR="007A1734" w:rsidRPr="007A1734">
        <w:rPr>
          <w:rFonts w:ascii="Times New Roman" w:eastAsia="MS Mincho" w:hAnsi="Times New Roman" w:cs="Times New Roman"/>
          <w:sz w:val="28"/>
          <w:szCs w:val="28"/>
        </w:rPr>
        <w:t xml:space="preserve"> </w:t>
      </w:r>
      <w:r w:rsidR="00914AC0">
        <w:rPr>
          <w:rFonts w:ascii="Times New Roman" w:eastAsia="MS Mincho" w:hAnsi="Times New Roman" w:cs="Times New Roman"/>
          <w:sz w:val="28"/>
          <w:szCs w:val="28"/>
        </w:rPr>
        <w:t>____</w:t>
      </w:r>
    </w:p>
    <w:p w:rsidR="00914AC0" w:rsidRPr="00AC31E4" w:rsidRDefault="006214EF" w:rsidP="006214EF">
      <w:pPr>
        <w:pStyle w:val="a9"/>
        <w:numPr>
          <w:ilvl w:val="0"/>
          <w:numId w:val="1"/>
        </w:numPr>
        <w:spacing w:line="360" w:lineRule="auto"/>
        <w:rPr>
          <w:rFonts w:ascii="Times New Roman" w:eastAsia="MS Mincho" w:hAnsi="Times New Roman" w:cs="Times New Roman"/>
          <w:color w:val="C00000"/>
          <w:sz w:val="28"/>
          <w:szCs w:val="28"/>
        </w:rPr>
      </w:pPr>
      <w:r w:rsidRPr="00AC31E4">
        <w:rPr>
          <w:rFonts w:ascii="Times New Roman" w:eastAsia="MS Mincho" w:hAnsi="Times New Roman" w:cs="Times New Roman"/>
          <w:color w:val="C00000"/>
          <w:sz w:val="28"/>
          <w:szCs w:val="28"/>
        </w:rPr>
        <w:t>Международный арбитраж (</w:t>
      </w:r>
      <w:r w:rsidR="00920799" w:rsidRPr="00AC31E4">
        <w:rPr>
          <w:rFonts w:ascii="Times New Roman" w:eastAsia="MS Mincho" w:hAnsi="Times New Roman" w:cs="Times New Roman"/>
          <w:color w:val="C00000"/>
          <w:sz w:val="28"/>
          <w:szCs w:val="28"/>
        </w:rPr>
        <w:t>третейский</w:t>
      </w:r>
      <w:r w:rsidRPr="00AC31E4">
        <w:rPr>
          <w:rFonts w:ascii="Times New Roman" w:eastAsia="MS Mincho" w:hAnsi="Times New Roman" w:cs="Times New Roman"/>
          <w:color w:val="C00000"/>
          <w:sz w:val="28"/>
          <w:szCs w:val="28"/>
        </w:rPr>
        <w:t>) суд при Белорусской</w:t>
      </w:r>
    </w:p>
    <w:p w:rsidR="006214EF" w:rsidRDefault="006214EF" w:rsidP="007A1734">
      <w:pPr>
        <w:pStyle w:val="a9"/>
        <w:tabs>
          <w:tab w:val="left" w:pos="8789"/>
        </w:tabs>
        <w:spacing w:line="360" w:lineRule="auto"/>
        <w:ind w:left="706" w:firstLine="0"/>
        <w:rPr>
          <w:rFonts w:ascii="Times New Roman" w:eastAsia="MS Mincho" w:hAnsi="Times New Roman" w:cs="Times New Roman"/>
          <w:sz w:val="28"/>
          <w:szCs w:val="28"/>
        </w:rPr>
      </w:pPr>
      <w:r w:rsidRPr="00AC31E4">
        <w:rPr>
          <w:rFonts w:ascii="Times New Roman" w:eastAsia="MS Mincho" w:hAnsi="Times New Roman" w:cs="Times New Roman"/>
          <w:color w:val="C00000"/>
          <w:sz w:val="28"/>
          <w:szCs w:val="28"/>
        </w:rPr>
        <w:t>торгово-промышленной палате</w:t>
      </w:r>
      <w:r>
        <w:rPr>
          <w:rFonts w:ascii="Times New Roman" w:eastAsia="MS Mincho" w:hAnsi="Times New Roman" w:cs="Times New Roman"/>
          <w:sz w:val="28"/>
          <w:szCs w:val="28"/>
        </w:rPr>
        <w:t>.</w:t>
      </w:r>
      <w:r w:rsidR="00914AC0">
        <w:rPr>
          <w:rFonts w:ascii="Times New Roman" w:eastAsia="MS Mincho" w:hAnsi="Times New Roman" w:cs="Times New Roman"/>
          <w:sz w:val="28"/>
          <w:szCs w:val="28"/>
        </w:rPr>
        <w:t>______________________________</w:t>
      </w:r>
    </w:p>
    <w:p w:rsidR="006214EF" w:rsidRDefault="006214EF" w:rsidP="007A1734">
      <w:pPr>
        <w:pStyle w:val="a9"/>
        <w:numPr>
          <w:ilvl w:val="0"/>
          <w:numId w:val="1"/>
        </w:numPr>
        <w:tabs>
          <w:tab w:val="left" w:pos="8789"/>
        </w:tabs>
        <w:spacing w:line="360" w:lineRule="auto"/>
        <w:rPr>
          <w:rFonts w:ascii="Times New Roman" w:eastAsia="MS Mincho" w:hAnsi="Times New Roman" w:cs="Times New Roman"/>
          <w:sz w:val="28"/>
          <w:szCs w:val="28"/>
        </w:rPr>
      </w:pPr>
      <w:r w:rsidRPr="00AC31E4">
        <w:rPr>
          <w:rFonts w:ascii="Times New Roman" w:eastAsia="MS Mincho" w:hAnsi="Times New Roman" w:cs="Times New Roman"/>
          <w:color w:val="00B0F0"/>
          <w:sz w:val="28"/>
          <w:szCs w:val="28"/>
        </w:rPr>
        <w:t>Порядок создания арбитражн</w:t>
      </w:r>
      <w:r w:rsidR="007A1734" w:rsidRPr="00AC31E4">
        <w:rPr>
          <w:rFonts w:ascii="Times New Roman" w:eastAsia="MS Mincho" w:hAnsi="Times New Roman" w:cs="Times New Roman"/>
          <w:color w:val="00B0F0"/>
          <w:sz w:val="28"/>
          <w:szCs w:val="28"/>
        </w:rPr>
        <w:t>ого суда и определения арбитров</w:t>
      </w:r>
      <w:r w:rsidR="007A1734" w:rsidRPr="007A1734">
        <w:rPr>
          <w:rFonts w:ascii="Times New Roman" w:eastAsia="MS Mincho" w:hAnsi="Times New Roman" w:cs="Times New Roman"/>
          <w:sz w:val="28"/>
          <w:szCs w:val="28"/>
        </w:rPr>
        <w:t>. ___</w:t>
      </w:r>
    </w:p>
    <w:p w:rsidR="00914AC0" w:rsidRPr="00AC31E4" w:rsidRDefault="00920799" w:rsidP="006214EF">
      <w:pPr>
        <w:pStyle w:val="a9"/>
        <w:numPr>
          <w:ilvl w:val="0"/>
          <w:numId w:val="1"/>
        </w:numPr>
        <w:spacing w:line="360" w:lineRule="auto"/>
        <w:rPr>
          <w:rFonts w:ascii="Times New Roman" w:eastAsia="MS Mincho" w:hAnsi="Times New Roman" w:cs="Times New Roman"/>
          <w:color w:val="7030A0"/>
          <w:sz w:val="28"/>
          <w:szCs w:val="28"/>
        </w:rPr>
      </w:pPr>
      <w:r w:rsidRPr="00AC31E4">
        <w:rPr>
          <w:rFonts w:ascii="Times New Roman" w:eastAsia="MS Mincho" w:hAnsi="Times New Roman" w:cs="Times New Roman"/>
          <w:color w:val="7030A0"/>
          <w:sz w:val="28"/>
          <w:szCs w:val="28"/>
        </w:rPr>
        <w:t>Особенности рассмотрения внешнеэкономических споров в зависимости от законодательства государства, в котором</w:t>
      </w:r>
    </w:p>
    <w:p w:rsidR="006214EF" w:rsidRPr="006214EF" w:rsidRDefault="00920799" w:rsidP="007A1734">
      <w:pPr>
        <w:pStyle w:val="a9"/>
        <w:tabs>
          <w:tab w:val="left" w:pos="8789"/>
        </w:tabs>
        <w:spacing w:line="360" w:lineRule="auto"/>
        <w:ind w:left="706" w:firstLine="0"/>
        <w:rPr>
          <w:rFonts w:ascii="Times New Roman" w:eastAsia="MS Mincho" w:hAnsi="Times New Roman" w:cs="Times New Roman"/>
          <w:sz w:val="28"/>
          <w:szCs w:val="28"/>
        </w:rPr>
      </w:pPr>
      <w:r w:rsidRPr="00AC31E4">
        <w:rPr>
          <w:rFonts w:ascii="Times New Roman" w:eastAsia="MS Mincho" w:hAnsi="Times New Roman" w:cs="Times New Roman"/>
          <w:color w:val="7030A0"/>
          <w:sz w:val="28"/>
          <w:szCs w:val="28"/>
        </w:rPr>
        <w:t>происходит судебное разбирательство</w:t>
      </w:r>
      <w:r>
        <w:rPr>
          <w:rFonts w:ascii="Times New Roman" w:eastAsia="MS Mincho" w:hAnsi="Times New Roman" w:cs="Times New Roman"/>
          <w:sz w:val="28"/>
          <w:szCs w:val="28"/>
        </w:rPr>
        <w:t>.</w:t>
      </w:r>
      <w:r w:rsidR="00914AC0">
        <w:rPr>
          <w:rFonts w:ascii="Times New Roman" w:eastAsia="MS Mincho" w:hAnsi="Times New Roman" w:cs="Times New Roman"/>
          <w:sz w:val="28"/>
          <w:szCs w:val="28"/>
        </w:rPr>
        <w:t>________________________</w:t>
      </w:r>
    </w:p>
    <w:p w:rsidR="007A4C8F" w:rsidRPr="007A1734" w:rsidRDefault="007A4C8F" w:rsidP="007A4C8F">
      <w:pPr>
        <w:spacing w:line="360" w:lineRule="auto"/>
        <w:ind w:firstLine="0"/>
        <w:rPr>
          <w:rFonts w:ascii="Times New Roman" w:eastAsia="MS Mincho" w:hAnsi="Times New Roman" w:cs="Times New Roman"/>
          <w:sz w:val="28"/>
          <w:szCs w:val="28"/>
        </w:rPr>
      </w:pPr>
      <w:r w:rsidRPr="005B0F79">
        <w:rPr>
          <w:rFonts w:ascii="Times New Roman" w:eastAsia="MS Mincho" w:hAnsi="Times New Roman" w:cs="Times New Roman"/>
          <w:b/>
          <w:sz w:val="28"/>
          <w:szCs w:val="28"/>
        </w:rPr>
        <w:t>Заключение.</w:t>
      </w:r>
      <w:r w:rsidR="007A1734" w:rsidRPr="007A1734">
        <w:rPr>
          <w:rFonts w:ascii="Times New Roman" w:eastAsia="MS Mincho" w:hAnsi="Times New Roman" w:cs="Times New Roman"/>
          <w:b/>
          <w:sz w:val="28"/>
          <w:szCs w:val="28"/>
        </w:rPr>
        <w:t xml:space="preserve"> </w:t>
      </w:r>
      <w:r>
        <w:rPr>
          <w:rFonts w:ascii="Times New Roman" w:eastAsia="MS Mincho" w:hAnsi="Times New Roman" w:cs="Times New Roman"/>
          <w:b/>
          <w:sz w:val="28"/>
          <w:szCs w:val="28"/>
        </w:rPr>
        <w:t xml:space="preserve"> __________________________________________________</w:t>
      </w:r>
    </w:p>
    <w:p w:rsidR="00920799" w:rsidRPr="00AC31E4" w:rsidRDefault="007A4C8F" w:rsidP="007A1734">
      <w:pPr>
        <w:tabs>
          <w:tab w:val="left" w:pos="8789"/>
        </w:tabs>
        <w:spacing w:line="360" w:lineRule="auto"/>
        <w:ind w:firstLine="0"/>
        <w:rPr>
          <w:rFonts w:ascii="Times New Roman" w:eastAsia="MS Mincho" w:hAnsi="Times New Roman" w:cs="Times New Roman"/>
          <w:b/>
          <w:sz w:val="32"/>
          <w:szCs w:val="32"/>
        </w:rPr>
      </w:pPr>
      <w:r w:rsidRPr="005B0F79">
        <w:rPr>
          <w:rFonts w:ascii="Times New Roman" w:eastAsia="MS Mincho" w:hAnsi="Times New Roman" w:cs="Times New Roman"/>
          <w:b/>
          <w:sz w:val="28"/>
          <w:szCs w:val="28"/>
        </w:rPr>
        <w:t>Список использованных источников.</w:t>
      </w:r>
      <w:r w:rsidR="007A1734" w:rsidRPr="007A1734">
        <w:rPr>
          <w:rFonts w:ascii="Times New Roman" w:eastAsia="MS Mincho" w:hAnsi="Times New Roman" w:cs="Times New Roman"/>
          <w:b/>
          <w:sz w:val="28"/>
          <w:szCs w:val="28"/>
        </w:rPr>
        <w:t xml:space="preserve"> </w:t>
      </w:r>
      <w:r>
        <w:rPr>
          <w:rFonts w:ascii="Times New Roman" w:eastAsia="MS Mincho" w:hAnsi="Times New Roman" w:cs="Times New Roman"/>
          <w:b/>
          <w:sz w:val="28"/>
          <w:szCs w:val="28"/>
        </w:rPr>
        <w:t xml:space="preserve"> </w:t>
      </w:r>
      <w:r>
        <w:rPr>
          <w:rFonts w:ascii="Times New Roman" w:eastAsia="MS Mincho" w:hAnsi="Times New Roman" w:cs="Times New Roman"/>
          <w:b/>
          <w:sz w:val="32"/>
          <w:szCs w:val="32"/>
        </w:rPr>
        <w:t>________________________</w:t>
      </w:r>
    </w:p>
    <w:p w:rsidR="00920799" w:rsidRDefault="00920799">
      <w:pPr>
        <w:spacing w:after="200" w:line="276" w:lineRule="auto"/>
        <w:ind w:firstLine="0"/>
        <w:rPr>
          <w:rFonts w:ascii="Times New Roman" w:eastAsia="MS Mincho" w:hAnsi="Times New Roman" w:cs="Times New Roman"/>
          <w:b/>
          <w:sz w:val="32"/>
          <w:szCs w:val="32"/>
        </w:rPr>
      </w:pPr>
      <w:r>
        <w:rPr>
          <w:rFonts w:ascii="Times New Roman" w:eastAsia="MS Mincho" w:hAnsi="Times New Roman" w:cs="Times New Roman"/>
          <w:b/>
          <w:sz w:val="32"/>
          <w:szCs w:val="32"/>
        </w:rPr>
        <w:br w:type="page"/>
      </w:r>
    </w:p>
    <w:p w:rsidR="00920799" w:rsidRPr="008B2B3C" w:rsidRDefault="00920799" w:rsidP="00920799">
      <w:pPr>
        <w:spacing w:line="360" w:lineRule="auto"/>
        <w:ind w:firstLine="0"/>
        <w:jc w:val="center"/>
        <w:rPr>
          <w:rFonts w:ascii="Times New Roman" w:eastAsia="MS Mincho" w:hAnsi="Times New Roman" w:cs="Times New Roman"/>
          <w:sz w:val="32"/>
          <w:szCs w:val="32"/>
        </w:rPr>
      </w:pPr>
      <w:r w:rsidRPr="008B2B3C">
        <w:rPr>
          <w:rFonts w:ascii="Times New Roman" w:eastAsia="MS Mincho" w:hAnsi="Times New Roman" w:cs="Times New Roman"/>
          <w:b/>
          <w:sz w:val="32"/>
          <w:szCs w:val="32"/>
        </w:rPr>
        <w:lastRenderedPageBreak/>
        <w:t>Введение</w:t>
      </w:r>
    </w:p>
    <w:p w:rsidR="00920799" w:rsidRPr="00A815C7" w:rsidRDefault="00B32616" w:rsidP="00FE55AC">
      <w:pPr>
        <w:spacing w:after="200" w:line="360" w:lineRule="auto"/>
        <w:ind w:firstLine="284"/>
        <w:rPr>
          <w:rFonts w:ascii="Times New Roman" w:eastAsia="MS Mincho" w:hAnsi="Times New Roman" w:cs="Times New Roman"/>
          <w:sz w:val="28"/>
          <w:szCs w:val="28"/>
        </w:rPr>
      </w:pPr>
      <w:r w:rsidRPr="00A815C7">
        <w:rPr>
          <w:rFonts w:ascii="Times New Roman" w:eastAsia="MS Mincho" w:hAnsi="Times New Roman" w:cs="Times New Roman"/>
          <w:sz w:val="28"/>
          <w:szCs w:val="28"/>
        </w:rPr>
        <w:t>Неисполнение или ненадлежащее исполнение договоров кем-либо из участников внешнеэкономической деятельности может являться основанием возникновения спора. Разрешение таких споров имеет свои особенности, связанные с характером внешнеэкономической деятельности, а также выработанной на этот счет международной практикой. Эти особенности характеризуются тем, что договаривающиеся стороны, основываясь на законодательстве, как правило, сами определяют, какие органы должны рассматривать споры, возникающие в связи с неисполнением договоров.</w:t>
      </w:r>
      <w:r w:rsidR="00920799" w:rsidRPr="00A815C7">
        <w:rPr>
          <w:rFonts w:ascii="Times New Roman" w:eastAsia="MS Mincho" w:hAnsi="Times New Roman" w:cs="Times New Roman"/>
          <w:sz w:val="28"/>
          <w:szCs w:val="28"/>
        </w:rPr>
        <w:br w:type="page"/>
      </w:r>
    </w:p>
    <w:p w:rsidR="008B2B3C" w:rsidRPr="008B2B3C" w:rsidRDefault="008B2B3C" w:rsidP="008B2B3C">
      <w:pPr>
        <w:pStyle w:val="a9"/>
        <w:numPr>
          <w:ilvl w:val="0"/>
          <w:numId w:val="2"/>
        </w:numPr>
        <w:spacing w:line="360" w:lineRule="auto"/>
        <w:rPr>
          <w:rFonts w:ascii="Times New Roman" w:eastAsia="MS Mincho" w:hAnsi="Times New Roman" w:cs="Times New Roman"/>
          <w:b/>
          <w:sz w:val="32"/>
          <w:szCs w:val="32"/>
        </w:rPr>
      </w:pPr>
      <w:r w:rsidRPr="008B2B3C">
        <w:rPr>
          <w:rFonts w:ascii="Times New Roman" w:eastAsia="MS Mincho" w:hAnsi="Times New Roman" w:cs="Times New Roman"/>
          <w:b/>
          <w:sz w:val="32"/>
          <w:szCs w:val="32"/>
        </w:rPr>
        <w:lastRenderedPageBreak/>
        <w:t>Органы разрешающие внешнеэкономические споры.</w:t>
      </w:r>
    </w:p>
    <w:p w:rsidR="00B32616" w:rsidRDefault="00B32616" w:rsidP="00B32616">
      <w:pPr>
        <w:spacing w:line="360" w:lineRule="auto"/>
        <w:ind w:firstLine="284"/>
        <w:jc w:val="both"/>
        <w:rPr>
          <w:rFonts w:ascii="Times New Roman" w:eastAsia="MS Mincho" w:hAnsi="Times New Roman" w:cs="Times New Roman"/>
          <w:sz w:val="28"/>
          <w:szCs w:val="28"/>
          <w:lang w:val="en-US"/>
        </w:rPr>
      </w:pPr>
    </w:p>
    <w:p w:rsidR="00B32616" w:rsidRPr="00F020E3" w:rsidRDefault="00B32616" w:rsidP="00B32616">
      <w:pPr>
        <w:pStyle w:val="aa"/>
        <w:spacing w:line="360" w:lineRule="auto"/>
        <w:ind w:right="23"/>
        <w:jc w:val="both"/>
        <w:rPr>
          <w:rFonts w:cs="Times New Roman"/>
          <w:sz w:val="28"/>
          <w:szCs w:val="28"/>
        </w:rPr>
      </w:pPr>
      <w:r w:rsidRPr="00B32616">
        <w:rPr>
          <w:rFonts w:cs="Times New Roman"/>
          <w:sz w:val="28"/>
          <w:szCs w:val="28"/>
        </w:rPr>
        <w:t>Одним из аспектов правового регулирования внешнеэкономической деятельности является регламентация порядка разрешения споров, возникающих в процессе осуществления такой деятельности между субъектами хозяйствования разных государств. Такого рода споры разрешаются судами, входящими в систему государственных судов стран, и международными арбитражами.</w:t>
      </w:r>
    </w:p>
    <w:p w:rsidR="00B32616" w:rsidRPr="00B32616" w:rsidRDefault="00B32616" w:rsidP="00B32616">
      <w:pPr>
        <w:pStyle w:val="aa"/>
        <w:spacing w:line="360" w:lineRule="auto"/>
        <w:ind w:right="23"/>
        <w:jc w:val="both"/>
        <w:rPr>
          <w:rFonts w:cs="Times New Roman"/>
          <w:sz w:val="28"/>
          <w:szCs w:val="28"/>
        </w:rPr>
      </w:pPr>
      <w:r w:rsidRPr="00B32616">
        <w:rPr>
          <w:rFonts w:cs="Times New Roman"/>
          <w:sz w:val="28"/>
          <w:szCs w:val="28"/>
        </w:rPr>
        <w:t>При заключении внешнеэкономических сделок с целью обеспечения защиты своих прав и интересов стороны включают в основной договор условия об арбитражном решении споров, которые могут возникнуть между ними в будущем. Такое соглашение принято именовать</w:t>
      </w:r>
      <w:r w:rsidRPr="00B32616">
        <w:rPr>
          <w:rStyle w:val="6"/>
          <w:rFonts w:cs="Times New Roman"/>
          <w:sz w:val="28"/>
          <w:szCs w:val="28"/>
        </w:rPr>
        <w:t xml:space="preserve"> </w:t>
      </w:r>
      <w:r w:rsidRPr="00B32616">
        <w:rPr>
          <w:rStyle w:val="6"/>
          <w:rFonts w:cs="Times New Roman"/>
          <w:i w:val="0"/>
          <w:sz w:val="28"/>
          <w:szCs w:val="28"/>
        </w:rPr>
        <w:t>арбитражной</w:t>
      </w:r>
      <w:r w:rsidRPr="00B32616">
        <w:rPr>
          <w:rStyle w:val="6"/>
          <w:rFonts w:cs="Times New Roman"/>
          <w:sz w:val="28"/>
          <w:szCs w:val="28"/>
        </w:rPr>
        <w:t xml:space="preserve"> </w:t>
      </w:r>
      <w:r w:rsidRPr="00B32616">
        <w:rPr>
          <w:rStyle w:val="6"/>
          <w:rFonts w:cs="Times New Roman"/>
          <w:i w:val="0"/>
          <w:sz w:val="28"/>
          <w:szCs w:val="28"/>
        </w:rPr>
        <w:t>оговоркой</w:t>
      </w:r>
      <w:r w:rsidRPr="00B32616">
        <w:rPr>
          <w:rStyle w:val="6"/>
          <w:rFonts w:cs="Times New Roman"/>
          <w:sz w:val="28"/>
          <w:szCs w:val="28"/>
        </w:rPr>
        <w:t>.</w:t>
      </w:r>
      <w:r w:rsidRPr="00B32616">
        <w:rPr>
          <w:rFonts w:cs="Times New Roman"/>
          <w:sz w:val="28"/>
          <w:szCs w:val="28"/>
        </w:rPr>
        <w:t xml:space="preserve"> Стороны, однако, могут договорится об арбитражном разбирательстве уже возникшего между ними спора, закрепив такую договоренность в отдельном от основного договора соглашении. Такое согла</w:t>
      </w:r>
      <w:r w:rsidRPr="00B32616">
        <w:rPr>
          <w:rFonts w:cs="Times New Roman"/>
          <w:sz w:val="28"/>
          <w:szCs w:val="28"/>
        </w:rPr>
        <w:softHyphen/>
        <w:t>шение именуют</w:t>
      </w:r>
      <w:r w:rsidRPr="00B32616">
        <w:rPr>
          <w:rStyle w:val="6"/>
          <w:rFonts w:cs="Times New Roman"/>
          <w:sz w:val="28"/>
          <w:szCs w:val="28"/>
        </w:rPr>
        <w:t xml:space="preserve"> </w:t>
      </w:r>
      <w:r w:rsidRPr="00B32616">
        <w:rPr>
          <w:rStyle w:val="6"/>
          <w:rFonts w:cs="Times New Roman"/>
          <w:i w:val="0"/>
          <w:sz w:val="28"/>
          <w:szCs w:val="28"/>
        </w:rPr>
        <w:t>третейской</w:t>
      </w:r>
      <w:r w:rsidRPr="00B32616">
        <w:rPr>
          <w:rStyle w:val="6"/>
          <w:rFonts w:cs="Times New Roman"/>
          <w:sz w:val="28"/>
          <w:szCs w:val="28"/>
        </w:rPr>
        <w:t xml:space="preserve"> </w:t>
      </w:r>
      <w:r w:rsidRPr="00B32616">
        <w:rPr>
          <w:rStyle w:val="6"/>
          <w:rFonts w:cs="Times New Roman"/>
          <w:i w:val="0"/>
          <w:sz w:val="28"/>
          <w:szCs w:val="28"/>
        </w:rPr>
        <w:t>записью</w:t>
      </w:r>
      <w:r w:rsidRPr="00B32616">
        <w:rPr>
          <w:rStyle w:val="6"/>
          <w:rFonts w:cs="Times New Roman"/>
          <w:sz w:val="28"/>
          <w:szCs w:val="28"/>
        </w:rPr>
        <w:t>,</w:t>
      </w:r>
      <w:r w:rsidRPr="00B32616">
        <w:rPr>
          <w:rFonts w:cs="Times New Roman"/>
          <w:sz w:val="28"/>
          <w:szCs w:val="28"/>
        </w:rPr>
        <w:t xml:space="preserve"> или компромиссом. В арбитражной оговорке или третейской записи стороны договариваются о том, в какой именно арбитраж они вправе будут обращаться для разрешения возникших разногласий и споров. Одновременно стороны обычно указывают, право какого государства должно быть применено для разрешения спора.</w:t>
      </w:r>
    </w:p>
    <w:p w:rsidR="00A815C7" w:rsidRPr="00F020E3" w:rsidRDefault="00B32616" w:rsidP="00B32616">
      <w:pPr>
        <w:spacing w:line="360" w:lineRule="auto"/>
        <w:ind w:firstLine="284"/>
        <w:jc w:val="both"/>
        <w:rPr>
          <w:rFonts w:ascii="Times New Roman" w:hAnsi="Times New Roman" w:cs="Times New Roman"/>
          <w:sz w:val="28"/>
          <w:szCs w:val="28"/>
        </w:rPr>
      </w:pPr>
      <w:r w:rsidRPr="00B32616">
        <w:rPr>
          <w:rFonts w:ascii="Times New Roman" w:hAnsi="Times New Roman" w:cs="Times New Roman"/>
          <w:sz w:val="28"/>
          <w:szCs w:val="28"/>
        </w:rPr>
        <w:t>В своем арбитражном соглашении (либо оговорке) стороны могут определить подсудность их спора как государственному суду (например, Хозяйственному Суду Республики Беларусь, Арбитражному Суду Российской Федерации и т.п.), так и международному арбитражу. Вместе с тем законодательство того или иного государства может устанавливать исключительную компетенцию соответствующего суда по спорам с участием иностранных лиц. Применительно к такого рода спорам компетенция не можем быть изменена соглашением сторон.</w:t>
      </w:r>
    </w:p>
    <w:p w:rsidR="00A815C7" w:rsidRPr="00A815C7" w:rsidRDefault="00A815C7" w:rsidP="00A815C7">
      <w:pPr>
        <w:pStyle w:val="aa"/>
        <w:spacing w:line="360" w:lineRule="auto"/>
        <w:ind w:right="23"/>
        <w:jc w:val="both"/>
        <w:rPr>
          <w:rFonts w:cs="Times New Roman"/>
          <w:sz w:val="28"/>
          <w:szCs w:val="28"/>
        </w:rPr>
      </w:pPr>
      <w:r w:rsidRPr="00A815C7">
        <w:rPr>
          <w:rFonts w:cs="Times New Roman"/>
          <w:sz w:val="28"/>
          <w:szCs w:val="28"/>
        </w:rPr>
        <w:lastRenderedPageBreak/>
        <w:t>При отсутствии арбитражного соглашения сторон (или арбитражной оговорки) в случае возникновения споров между сторонами внешнеэкономического контракта (договора) заинтересованная сторона вправе обратиться</w:t>
      </w:r>
      <w:r w:rsidRPr="00A815C7">
        <w:rPr>
          <w:rStyle w:val="5"/>
          <w:rFonts w:cs="Times New Roman"/>
          <w:sz w:val="28"/>
          <w:szCs w:val="28"/>
        </w:rPr>
        <w:t xml:space="preserve"> </w:t>
      </w:r>
      <w:r w:rsidRPr="00A815C7">
        <w:rPr>
          <w:rStyle w:val="5"/>
          <w:rFonts w:cs="Times New Roman"/>
          <w:i w:val="0"/>
          <w:sz w:val="28"/>
          <w:szCs w:val="28"/>
        </w:rPr>
        <w:t>за</w:t>
      </w:r>
      <w:r w:rsidRPr="00A815C7">
        <w:rPr>
          <w:rFonts w:cs="Times New Roman"/>
          <w:sz w:val="28"/>
          <w:szCs w:val="28"/>
        </w:rPr>
        <w:t xml:space="preserve"> судебной защитой в соответствии с правилами, действующими в странах их нахождения. Так, ст. 310 Хозяйственного процессуального кодекса Республики Беларусь предусматривает, что хозяйственные суды рассматривают дела с участием иностранных лиц, если организация-ответчик находится или гражданин-ответчик имеет место жительства на территории Республики Беларусь.</w:t>
      </w:r>
    </w:p>
    <w:p w:rsidR="00A815C7" w:rsidRPr="00F020E3" w:rsidRDefault="00A815C7" w:rsidP="00A815C7">
      <w:pPr>
        <w:spacing w:line="360" w:lineRule="auto"/>
        <w:ind w:firstLine="284"/>
        <w:jc w:val="both"/>
        <w:rPr>
          <w:rFonts w:ascii="Times New Roman" w:hAnsi="Times New Roman" w:cs="Times New Roman"/>
          <w:sz w:val="28"/>
          <w:szCs w:val="28"/>
        </w:rPr>
      </w:pPr>
      <w:r w:rsidRPr="00A815C7">
        <w:rPr>
          <w:rFonts w:ascii="Times New Roman" w:hAnsi="Times New Roman" w:cs="Times New Roman"/>
          <w:sz w:val="28"/>
          <w:szCs w:val="28"/>
        </w:rPr>
        <w:t>Кроме того, хозяйственные суды рассматриваю дела с участием иностранных лиц, если филиал или представительство иностранного лица находятся на территории Республики Беларусь, ответчик имеет на этой территории имущество, в отношении которого возник спор, либо иск вытекает из договора, по которому исполнение должно иметь место или имело место на территории Республики Беларусь, и в других, указанных в упомянутой статье, случаях.</w:t>
      </w:r>
    </w:p>
    <w:p w:rsidR="00A815C7" w:rsidRPr="00A815C7" w:rsidRDefault="00A815C7" w:rsidP="00A815C7">
      <w:pPr>
        <w:pStyle w:val="aa"/>
        <w:spacing w:line="360" w:lineRule="auto"/>
        <w:ind w:right="23"/>
        <w:jc w:val="both"/>
        <w:rPr>
          <w:rFonts w:cs="Times New Roman"/>
          <w:sz w:val="28"/>
          <w:szCs w:val="28"/>
        </w:rPr>
      </w:pPr>
      <w:r w:rsidRPr="00A815C7">
        <w:rPr>
          <w:rFonts w:cs="Times New Roman"/>
          <w:sz w:val="28"/>
          <w:szCs w:val="28"/>
        </w:rPr>
        <w:t>Как показывает практика, арбитражные оговорки, содержащиеся во внешнеэкономических контрактах, определяют право сторон в случае спора обратиться в конкретный  (по месту нахождения истца или ответчика) международ</w:t>
      </w:r>
      <w:r w:rsidRPr="00A815C7">
        <w:rPr>
          <w:rFonts w:cs="Times New Roman"/>
          <w:sz w:val="28"/>
          <w:szCs w:val="28"/>
        </w:rPr>
        <w:softHyphen/>
        <w:t>ный арбитражный суд.</w:t>
      </w:r>
    </w:p>
    <w:p w:rsidR="00A815C7" w:rsidRPr="00A815C7" w:rsidRDefault="00A815C7" w:rsidP="00A815C7">
      <w:pPr>
        <w:pStyle w:val="61"/>
        <w:shd w:val="clear" w:color="auto" w:fill="auto"/>
        <w:spacing w:line="360" w:lineRule="auto"/>
        <w:ind w:left="20" w:right="23" w:firstLine="320"/>
        <w:rPr>
          <w:i w:val="0"/>
          <w:sz w:val="28"/>
          <w:szCs w:val="28"/>
        </w:rPr>
      </w:pPr>
      <w:r w:rsidRPr="00A815C7">
        <w:rPr>
          <w:i w:val="0"/>
          <w:sz w:val="28"/>
          <w:szCs w:val="28"/>
        </w:rPr>
        <w:t>Существует два вида арбитража:</w:t>
      </w:r>
    </w:p>
    <w:p w:rsidR="00A815C7" w:rsidRPr="00A815C7" w:rsidRDefault="00A815C7" w:rsidP="00A815C7">
      <w:pPr>
        <w:pStyle w:val="aa"/>
        <w:spacing w:line="360" w:lineRule="auto"/>
        <w:ind w:right="23"/>
        <w:jc w:val="both"/>
        <w:rPr>
          <w:rFonts w:cs="Times New Roman"/>
          <w:sz w:val="28"/>
          <w:szCs w:val="28"/>
        </w:rPr>
      </w:pPr>
      <w:r w:rsidRPr="00A815C7">
        <w:rPr>
          <w:rFonts w:cs="Times New Roman"/>
          <w:sz w:val="28"/>
          <w:szCs w:val="28"/>
        </w:rPr>
        <w:t xml:space="preserve"> </w:t>
      </w:r>
      <w:r w:rsidRPr="00A815C7">
        <w:rPr>
          <w:rStyle w:val="4"/>
          <w:rFonts w:cs="Times New Roman"/>
          <w:sz w:val="28"/>
          <w:szCs w:val="28"/>
        </w:rPr>
        <w:t>институционный,</w:t>
      </w:r>
      <w:r w:rsidRPr="00A815C7">
        <w:rPr>
          <w:rFonts w:cs="Times New Roman"/>
          <w:sz w:val="28"/>
          <w:szCs w:val="28"/>
        </w:rPr>
        <w:t xml:space="preserve"> постоянно действующий - арбитражный суд, учрежденный при торговых (торгово-промышленных) палатах, реже - при различных организациях и ассоциациях (в США, например, это Американская арбитражная ассоциация), рассматривающий споры на основе своих регламентов (правил производства) и имеющий  рекомендательные списки арбитров;</w:t>
      </w:r>
    </w:p>
    <w:p w:rsidR="00A815C7" w:rsidRPr="00F020E3" w:rsidRDefault="00A815C7" w:rsidP="00A815C7">
      <w:pPr>
        <w:spacing w:line="360" w:lineRule="auto"/>
        <w:ind w:firstLine="284"/>
        <w:jc w:val="both"/>
        <w:rPr>
          <w:rFonts w:ascii="Times New Roman" w:hAnsi="Times New Roman" w:cs="Times New Roman"/>
          <w:sz w:val="28"/>
          <w:szCs w:val="28"/>
        </w:rPr>
      </w:pPr>
      <w:r w:rsidRPr="00A815C7">
        <w:rPr>
          <w:rStyle w:val="4"/>
          <w:rFonts w:cs="Times New Roman"/>
          <w:sz w:val="28"/>
          <w:szCs w:val="28"/>
        </w:rPr>
        <w:t>изолированный,</w:t>
      </w:r>
      <w:r w:rsidRPr="00A815C7">
        <w:rPr>
          <w:rFonts w:ascii="Times New Roman" w:hAnsi="Times New Roman" w:cs="Times New Roman"/>
          <w:sz w:val="28"/>
          <w:szCs w:val="28"/>
        </w:rPr>
        <w:t xml:space="preserve"> который создается специально для рассмотрения конкретного спора (</w:t>
      </w:r>
      <w:r w:rsidRPr="00A815C7">
        <w:rPr>
          <w:rFonts w:ascii="Times New Roman" w:hAnsi="Times New Roman" w:cs="Times New Roman"/>
          <w:sz w:val="28"/>
          <w:szCs w:val="28"/>
          <w:lang w:val="en-US"/>
        </w:rPr>
        <w:t>ad</w:t>
      </w:r>
      <w:r w:rsidRPr="00A815C7">
        <w:rPr>
          <w:rFonts w:ascii="Times New Roman" w:hAnsi="Times New Roman" w:cs="Times New Roman"/>
          <w:sz w:val="28"/>
          <w:szCs w:val="28"/>
        </w:rPr>
        <w:t xml:space="preserve"> </w:t>
      </w:r>
      <w:r w:rsidRPr="00A815C7">
        <w:rPr>
          <w:rFonts w:ascii="Times New Roman" w:hAnsi="Times New Roman" w:cs="Times New Roman"/>
          <w:sz w:val="28"/>
          <w:szCs w:val="28"/>
          <w:lang w:val="en-US"/>
        </w:rPr>
        <w:t>hoc</w:t>
      </w:r>
      <w:r w:rsidRPr="00A815C7">
        <w:rPr>
          <w:rFonts w:ascii="Times New Roman" w:hAnsi="Times New Roman" w:cs="Times New Roman"/>
          <w:sz w:val="28"/>
          <w:szCs w:val="28"/>
        </w:rPr>
        <w:t xml:space="preserve"> - «специально для этого»). После рассмотрения спора и внесения решения этот арбитраж прекращает свое существование. </w:t>
      </w:r>
    </w:p>
    <w:p w:rsidR="00A815C7" w:rsidRPr="00F020E3" w:rsidRDefault="00A815C7" w:rsidP="00A815C7">
      <w:pPr>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lastRenderedPageBreak/>
        <w:t>Порядок и методы</w:t>
      </w:r>
      <w:r w:rsidRPr="00A815C7">
        <w:rPr>
          <w:rFonts w:ascii="Times New Roman" w:hAnsi="Times New Roman" w:cs="Times New Roman"/>
          <w:sz w:val="28"/>
          <w:szCs w:val="28"/>
        </w:rPr>
        <w:t xml:space="preserve"> назначения арбитров, местонахождение арбит</w:t>
      </w:r>
      <w:r w:rsidRPr="00A815C7">
        <w:rPr>
          <w:rFonts w:ascii="Times New Roman" w:hAnsi="Times New Roman" w:cs="Times New Roman"/>
          <w:sz w:val="28"/>
          <w:szCs w:val="28"/>
        </w:rPr>
        <w:softHyphen/>
        <w:t>ражного суда, правила процедуры, которых должны придерживаться арбитры, устанавливаются сторонами.</w:t>
      </w:r>
    </w:p>
    <w:p w:rsidR="00920799" w:rsidRPr="00A815C7" w:rsidRDefault="00A815C7" w:rsidP="00A815C7">
      <w:pPr>
        <w:spacing w:line="360" w:lineRule="auto"/>
        <w:ind w:firstLine="284"/>
        <w:jc w:val="both"/>
        <w:rPr>
          <w:rFonts w:ascii="Times New Roman" w:eastAsia="MS Mincho" w:hAnsi="Times New Roman" w:cs="Times New Roman"/>
          <w:sz w:val="28"/>
          <w:szCs w:val="28"/>
        </w:rPr>
      </w:pPr>
      <w:r w:rsidRPr="00A815C7">
        <w:rPr>
          <w:rFonts w:ascii="Times New Roman" w:hAnsi="Times New Roman" w:cs="Times New Roman"/>
          <w:sz w:val="28"/>
          <w:szCs w:val="28"/>
        </w:rPr>
        <w:t>К числу постоянно действующих арбитражей относятся, в частности, Арбитражный суд при Международной торговой палате в Париже, Институт арбитров в Лондоне, Арбитражный институт при Стокгольмской торговой палате и др. В Республике Беларусь Международный арбитраж</w:t>
      </w:r>
      <w:r w:rsidRPr="00A815C7">
        <w:rPr>
          <w:rFonts w:ascii="Times New Roman" w:hAnsi="Times New Roman" w:cs="Times New Roman"/>
          <w:sz w:val="28"/>
          <w:szCs w:val="28"/>
        </w:rPr>
        <w:softHyphen/>
        <w:t>ный суд создан при Белорусской торгово-промышленной палате, действующий на основании Закона Республики Беларусь от 9 июня 1999 г. «О международном арбитражном третейском суде». Указанный Закон применяется и к международному арбитражному суду для рассмотрения конкретного спора, находящемуся на территории Республики Беларусь».</w:t>
      </w:r>
      <w:r w:rsidR="00920799" w:rsidRPr="00A815C7">
        <w:rPr>
          <w:rFonts w:ascii="Times New Roman" w:eastAsia="MS Mincho" w:hAnsi="Times New Roman" w:cs="Times New Roman"/>
          <w:sz w:val="28"/>
          <w:szCs w:val="28"/>
        </w:rPr>
        <w:br w:type="page"/>
      </w:r>
    </w:p>
    <w:p w:rsidR="00920799" w:rsidRPr="008B2B3C" w:rsidRDefault="008B2B3C" w:rsidP="008B2B3C">
      <w:pPr>
        <w:pStyle w:val="a9"/>
        <w:numPr>
          <w:ilvl w:val="0"/>
          <w:numId w:val="2"/>
        </w:numPr>
        <w:spacing w:line="360" w:lineRule="auto"/>
        <w:ind w:left="0" w:firstLine="0"/>
        <w:jc w:val="center"/>
        <w:rPr>
          <w:rFonts w:ascii="Times New Roman" w:eastAsia="MS Mincho" w:hAnsi="Times New Roman" w:cs="Times New Roman"/>
          <w:b/>
          <w:sz w:val="32"/>
          <w:szCs w:val="32"/>
        </w:rPr>
      </w:pPr>
      <w:r w:rsidRPr="008B2B3C">
        <w:rPr>
          <w:rFonts w:ascii="Times New Roman" w:eastAsia="MS Mincho" w:hAnsi="Times New Roman" w:cs="Times New Roman"/>
          <w:b/>
          <w:sz w:val="32"/>
          <w:szCs w:val="32"/>
        </w:rPr>
        <w:lastRenderedPageBreak/>
        <w:t>Законодательство регулирующие порядок рассмотрения разногласий субъектов хозяйствования во внешней торговле.</w:t>
      </w:r>
    </w:p>
    <w:p w:rsidR="00920799" w:rsidRDefault="00920799">
      <w:pPr>
        <w:spacing w:after="200" w:line="276" w:lineRule="auto"/>
        <w:ind w:firstLine="0"/>
        <w:rPr>
          <w:rFonts w:ascii="Times New Roman" w:eastAsia="MS Mincho" w:hAnsi="Times New Roman" w:cs="Times New Roman"/>
          <w:sz w:val="28"/>
          <w:szCs w:val="28"/>
        </w:rPr>
      </w:pPr>
      <w:r>
        <w:rPr>
          <w:rFonts w:ascii="Times New Roman" w:eastAsia="MS Mincho" w:hAnsi="Times New Roman" w:cs="Times New Roman"/>
          <w:sz w:val="28"/>
          <w:szCs w:val="28"/>
        </w:rPr>
        <w:br w:type="page"/>
      </w:r>
    </w:p>
    <w:p w:rsidR="00914AC0" w:rsidRDefault="008B2B3C" w:rsidP="008B2B3C">
      <w:pPr>
        <w:pStyle w:val="a9"/>
        <w:numPr>
          <w:ilvl w:val="0"/>
          <w:numId w:val="2"/>
        </w:numPr>
        <w:spacing w:line="360" w:lineRule="auto"/>
        <w:jc w:val="center"/>
        <w:rPr>
          <w:rFonts w:ascii="Times New Roman" w:eastAsia="MS Mincho" w:hAnsi="Times New Roman" w:cs="Times New Roman"/>
          <w:b/>
          <w:sz w:val="32"/>
          <w:szCs w:val="32"/>
        </w:rPr>
      </w:pPr>
      <w:r w:rsidRPr="008B2B3C">
        <w:rPr>
          <w:rFonts w:ascii="Times New Roman" w:eastAsia="MS Mincho" w:hAnsi="Times New Roman" w:cs="Times New Roman"/>
          <w:b/>
          <w:sz w:val="32"/>
          <w:szCs w:val="32"/>
        </w:rPr>
        <w:lastRenderedPageBreak/>
        <w:t>Международный арбитраж (третейский) суд при Белорусской торгово-промышленной палате.</w:t>
      </w:r>
    </w:p>
    <w:p w:rsidR="006C34A9" w:rsidRDefault="006C34A9" w:rsidP="006C34A9">
      <w:pPr>
        <w:spacing w:line="360" w:lineRule="auto"/>
        <w:ind w:firstLine="284"/>
        <w:jc w:val="both"/>
        <w:rPr>
          <w:rFonts w:ascii="Times New Roman" w:eastAsia="MS Mincho" w:hAnsi="Times New Roman" w:cs="Times New Roman"/>
          <w:sz w:val="28"/>
          <w:szCs w:val="28"/>
        </w:rPr>
      </w:pPr>
      <w:r w:rsidRPr="006C34A9">
        <w:rPr>
          <w:rFonts w:ascii="Times New Roman" w:eastAsia="MS Mincho" w:hAnsi="Times New Roman" w:cs="Times New Roman"/>
          <w:sz w:val="28"/>
          <w:szCs w:val="28"/>
        </w:rPr>
        <w:t xml:space="preserve">Международный арбитражный суд при Белорусской торгово-промышленной палате (МАС при БелТПП) создан 12 апреля 1994 г. во исполнение принятых Республикой Беларусь международных обязательств как одно из необходимых условий осуществления внешнеэкономической деятельности. МАС является полноправным членом Европейской группы арбитражных судов, входит во всемирную систему международных арбитражных (третейских) судов, которые сегодня рассматривают подавляющее большинство международных и значительную часть внутренних экономических споров. </w:t>
      </w:r>
    </w:p>
    <w:p w:rsidR="006C34A9" w:rsidRDefault="006C34A9" w:rsidP="00077E8A">
      <w:pPr>
        <w:spacing w:line="360" w:lineRule="auto"/>
        <w:ind w:firstLine="284"/>
        <w:jc w:val="both"/>
        <w:rPr>
          <w:rFonts w:ascii="Times New Roman" w:eastAsia="MS Mincho" w:hAnsi="Times New Roman" w:cs="Times New Roman"/>
          <w:sz w:val="28"/>
          <w:szCs w:val="28"/>
        </w:rPr>
      </w:pPr>
      <w:r w:rsidRPr="006C34A9">
        <w:rPr>
          <w:rFonts w:ascii="Times New Roman" w:eastAsia="MS Mincho" w:hAnsi="Times New Roman" w:cs="Times New Roman"/>
          <w:sz w:val="28"/>
          <w:szCs w:val="28"/>
        </w:rPr>
        <w:t>Порядок рассмотрения хозяйственных споров в МАС при БелТПП и международных арбитражных судах европейских, а также других стран мира в основе своей одинаков, поскольку регулируется национальными законами, которые, как правило, соответствуют единому образцу – Типовому закону ЮНСИТРАЛ о международном коммерческом арбитраже (принят Комиссией ООН по праву международной торговли в 1985 г.). Белорусский закон «О международном арбитражном (третейском) суде» тоже основан на этом образце.</w:t>
      </w:r>
    </w:p>
    <w:p w:rsidR="00077E8A" w:rsidRDefault="006C34A9" w:rsidP="00077E8A">
      <w:pPr>
        <w:spacing w:line="360" w:lineRule="auto"/>
        <w:ind w:firstLine="284"/>
        <w:jc w:val="both"/>
        <w:rPr>
          <w:rFonts w:ascii="Times New Roman" w:eastAsia="MS Mincho" w:hAnsi="Times New Roman" w:cs="Times New Roman"/>
          <w:sz w:val="28"/>
          <w:szCs w:val="28"/>
        </w:rPr>
      </w:pPr>
      <w:r w:rsidRPr="006C34A9">
        <w:rPr>
          <w:rFonts w:ascii="Times New Roman" w:eastAsia="MS Mincho" w:hAnsi="Times New Roman" w:cs="Times New Roman"/>
          <w:sz w:val="28"/>
          <w:szCs w:val="28"/>
        </w:rPr>
        <w:t xml:space="preserve">Дело в МАС при БелТПП рассматривается, как правило, не позднее шести месяцев со дня формирования состава суда. Этот срок существенно сокращается, если истец берет на себя расходы по доставке сторонам судебной корреспонденции специальной почтой. </w:t>
      </w:r>
    </w:p>
    <w:p w:rsidR="00077E8A" w:rsidRDefault="00077E8A" w:rsidP="00077E8A">
      <w:pPr>
        <w:spacing w:line="360" w:lineRule="auto"/>
        <w:ind w:firstLine="284"/>
        <w:jc w:val="both"/>
        <w:rPr>
          <w:rFonts w:ascii="Times New Roman" w:eastAsia="MS Mincho" w:hAnsi="Times New Roman" w:cs="Times New Roman"/>
          <w:sz w:val="28"/>
          <w:szCs w:val="28"/>
        </w:rPr>
      </w:pPr>
      <w:r w:rsidRPr="00077E8A">
        <w:rPr>
          <w:rFonts w:ascii="Times New Roman" w:eastAsia="MS Mincho" w:hAnsi="Times New Roman" w:cs="Times New Roman"/>
          <w:sz w:val="28"/>
          <w:szCs w:val="28"/>
        </w:rPr>
        <w:t xml:space="preserve">Решения МАС при БелТПП обычно исполняются добровольно. На территории Беларуси их принудительное исполнение осуществляется в порядке, который установлен для решений национальных государственных судов. В соответствии с Нью-Йоркской конвенцией о признании и приведении в исполнение иностранных арбитражных решений 1958 г. они признаются и исполняются также в 135 иностранных государствах. В составе </w:t>
      </w:r>
      <w:r w:rsidRPr="00077E8A">
        <w:rPr>
          <w:rFonts w:ascii="Times New Roman" w:eastAsia="MS Mincho" w:hAnsi="Times New Roman" w:cs="Times New Roman"/>
          <w:sz w:val="28"/>
          <w:szCs w:val="28"/>
        </w:rPr>
        <w:lastRenderedPageBreak/>
        <w:t xml:space="preserve">суда имеется Информационно-консультационный центр, в котором бесплатно разъяснят порядок исполнения решений МАС при БелТПП и помогут оформить необходимый для этого пакет документов. </w:t>
      </w:r>
    </w:p>
    <w:p w:rsidR="00914AC0" w:rsidRPr="006C34A9" w:rsidRDefault="00077E8A" w:rsidP="00077E8A">
      <w:pPr>
        <w:spacing w:line="360" w:lineRule="auto"/>
        <w:ind w:firstLine="284"/>
        <w:jc w:val="both"/>
        <w:rPr>
          <w:rFonts w:ascii="Times New Roman" w:eastAsia="MS Mincho" w:hAnsi="Times New Roman" w:cs="Times New Roman"/>
          <w:sz w:val="28"/>
          <w:szCs w:val="28"/>
        </w:rPr>
      </w:pPr>
      <w:r w:rsidRPr="00077E8A">
        <w:rPr>
          <w:rFonts w:ascii="Times New Roman" w:eastAsia="MS Mincho" w:hAnsi="Times New Roman" w:cs="Times New Roman"/>
          <w:sz w:val="28"/>
          <w:szCs w:val="28"/>
        </w:rPr>
        <w:t xml:space="preserve">Как известно, обращаться в определенный МАС можно только при наличии соглашения между сторонами о передаче спора (в том числе внутреннего) на рассмотрение именно этого суда. Обычно соглашение имеет вид арбитражной оговорки, которая включается в договор как одно из его условий. Вполне пригодна, например, такая оговорка: «Все споры, разногласия или требования, возникающие из настоящего договора (контракта) или в связи с ним, в том числе касающиеся его исполнения, нарушения, прекращения или недействительности, подлежат разрешению в Международном арбитражном суде при БелТПП в соответствии с Регламентом этого суда». </w:t>
      </w:r>
      <w:r w:rsidR="00914AC0" w:rsidRPr="006C34A9">
        <w:rPr>
          <w:rFonts w:ascii="Times New Roman" w:eastAsia="MS Mincho" w:hAnsi="Times New Roman" w:cs="Times New Roman"/>
          <w:sz w:val="28"/>
          <w:szCs w:val="28"/>
        </w:rPr>
        <w:br w:type="page"/>
      </w:r>
    </w:p>
    <w:p w:rsidR="00914AC0" w:rsidRDefault="008B2B3C" w:rsidP="008B2B3C">
      <w:pPr>
        <w:pStyle w:val="a9"/>
        <w:numPr>
          <w:ilvl w:val="0"/>
          <w:numId w:val="2"/>
        </w:numPr>
        <w:spacing w:line="360" w:lineRule="auto"/>
        <w:jc w:val="center"/>
        <w:rPr>
          <w:rFonts w:ascii="Times New Roman" w:eastAsia="MS Mincho" w:hAnsi="Times New Roman" w:cs="Times New Roman"/>
          <w:b/>
          <w:sz w:val="32"/>
          <w:szCs w:val="32"/>
        </w:rPr>
      </w:pPr>
      <w:r w:rsidRPr="008B2B3C">
        <w:rPr>
          <w:rFonts w:ascii="Times New Roman" w:eastAsia="MS Mincho" w:hAnsi="Times New Roman" w:cs="Times New Roman"/>
          <w:b/>
          <w:sz w:val="32"/>
          <w:szCs w:val="32"/>
        </w:rPr>
        <w:lastRenderedPageBreak/>
        <w:t>Порядок создания арбитражного суда и определения арбитров.</w:t>
      </w:r>
    </w:p>
    <w:p w:rsidR="00ED70EA" w:rsidRPr="00ED70EA" w:rsidRDefault="00ED70EA" w:rsidP="00ED70EA">
      <w:pPr>
        <w:spacing w:line="360" w:lineRule="auto"/>
        <w:ind w:firstLine="284"/>
        <w:jc w:val="both"/>
        <w:rPr>
          <w:rFonts w:ascii="Times New Roman" w:hAnsi="Times New Roman" w:cs="Times New Roman"/>
          <w:sz w:val="28"/>
          <w:szCs w:val="28"/>
        </w:rPr>
      </w:pPr>
      <w:r w:rsidRPr="00ED70EA">
        <w:rPr>
          <w:rFonts w:ascii="Times New Roman" w:hAnsi="Times New Roman" w:cs="Times New Roman"/>
          <w:sz w:val="28"/>
          <w:szCs w:val="28"/>
        </w:rPr>
        <w:t>Вопросы назначения арбитров, основания и порядок их отвода, основные правила разбирательства дела международным арбитражным судом, действующим в</w:t>
      </w:r>
      <w:r w:rsidRPr="00ED70EA">
        <w:rPr>
          <w:rStyle w:val="9pt4"/>
          <w:rFonts w:cs="Times New Roman"/>
          <w:sz w:val="28"/>
          <w:szCs w:val="28"/>
        </w:rPr>
        <w:t xml:space="preserve"> </w:t>
      </w:r>
      <w:r w:rsidRPr="00ED70EA">
        <w:rPr>
          <w:rStyle w:val="9pt3"/>
          <w:rFonts w:cs="Times New Roman"/>
          <w:sz w:val="28"/>
          <w:szCs w:val="28"/>
        </w:rPr>
        <w:t>Республике</w:t>
      </w:r>
      <w:r w:rsidRPr="00ED70EA">
        <w:rPr>
          <w:rStyle w:val="9pt4"/>
          <w:rFonts w:cs="Times New Roman"/>
          <w:sz w:val="28"/>
          <w:szCs w:val="28"/>
        </w:rPr>
        <w:t xml:space="preserve"> </w:t>
      </w:r>
      <w:r w:rsidRPr="00ED70EA">
        <w:rPr>
          <w:rFonts w:ascii="Times New Roman" w:hAnsi="Times New Roman" w:cs="Times New Roman"/>
          <w:sz w:val="28"/>
          <w:szCs w:val="28"/>
        </w:rPr>
        <w:t>Беларусь, регламентированы Законом от 9 июля 1999г. «О международном арбитражном (третейском) суде», в соответствии с которым постановлением Президиума Белорусской торгово-промышленной палаты от 6 июня 2000г.</w:t>
      </w:r>
      <w:r w:rsidRPr="00ED70EA">
        <w:rPr>
          <w:rFonts w:ascii="Times New Roman" w:hAnsi="Times New Roman" w:cs="Times New Roman"/>
          <w:sz w:val="28"/>
          <w:szCs w:val="28"/>
          <w:vertAlign w:val="subscript"/>
        </w:rPr>
        <w:t xml:space="preserve"> </w:t>
      </w:r>
      <w:r w:rsidRPr="00ED70EA">
        <w:rPr>
          <w:rFonts w:ascii="Times New Roman" w:hAnsi="Times New Roman" w:cs="Times New Roman"/>
          <w:sz w:val="28"/>
          <w:szCs w:val="28"/>
        </w:rPr>
        <w:t>утвержден Регламент международного а</w:t>
      </w:r>
      <w:r w:rsidR="00F020E3">
        <w:rPr>
          <w:rFonts w:ascii="Times New Roman" w:hAnsi="Times New Roman" w:cs="Times New Roman"/>
          <w:sz w:val="28"/>
          <w:szCs w:val="28"/>
        </w:rPr>
        <w:t>рбитражного суда и при БелТП</w:t>
      </w:r>
      <w:r w:rsidRPr="00ED70EA">
        <w:rPr>
          <w:rFonts w:ascii="Times New Roman" w:hAnsi="Times New Roman" w:cs="Times New Roman"/>
          <w:sz w:val="28"/>
          <w:szCs w:val="28"/>
        </w:rPr>
        <w:t>П.</w:t>
      </w:r>
    </w:p>
    <w:p w:rsidR="00ED70EA" w:rsidRPr="00ED70EA" w:rsidRDefault="00ED70EA" w:rsidP="00ED70EA">
      <w:pPr>
        <w:spacing w:line="360" w:lineRule="auto"/>
        <w:ind w:firstLine="0"/>
        <w:jc w:val="both"/>
        <w:rPr>
          <w:rFonts w:ascii="Times New Roman" w:eastAsia="MS Mincho" w:hAnsi="Times New Roman" w:cs="Times New Roman"/>
          <w:sz w:val="28"/>
          <w:szCs w:val="28"/>
        </w:rPr>
      </w:pPr>
      <w:r w:rsidRPr="00ED70EA">
        <w:rPr>
          <w:rFonts w:ascii="Times New Roman" w:eastAsia="MS Mincho" w:hAnsi="Times New Roman" w:cs="Times New Roman"/>
          <w:sz w:val="28"/>
          <w:szCs w:val="28"/>
        </w:rPr>
        <w:t>Статья 7. Создание постоянно действующего международного</w:t>
      </w:r>
    </w:p>
    <w:p w:rsidR="00ED70EA" w:rsidRPr="00ED70EA" w:rsidRDefault="00ED70EA" w:rsidP="00ED70EA">
      <w:pPr>
        <w:spacing w:line="360" w:lineRule="auto"/>
        <w:ind w:firstLine="0"/>
        <w:jc w:val="both"/>
        <w:rPr>
          <w:rFonts w:ascii="Times New Roman" w:eastAsia="MS Mincho" w:hAnsi="Times New Roman" w:cs="Times New Roman"/>
          <w:sz w:val="28"/>
          <w:szCs w:val="28"/>
        </w:rPr>
      </w:pPr>
      <w:r w:rsidRPr="00ED70EA">
        <w:rPr>
          <w:rFonts w:ascii="Times New Roman" w:eastAsia="MS Mincho" w:hAnsi="Times New Roman" w:cs="Times New Roman"/>
          <w:sz w:val="28"/>
          <w:szCs w:val="28"/>
        </w:rPr>
        <w:t xml:space="preserve">               арбитражного суда</w:t>
      </w:r>
    </w:p>
    <w:p w:rsidR="00ED70EA" w:rsidRDefault="00ED70EA" w:rsidP="00ED70EA">
      <w:pPr>
        <w:spacing w:line="360" w:lineRule="auto"/>
        <w:ind w:firstLine="0"/>
        <w:jc w:val="both"/>
        <w:rPr>
          <w:rFonts w:ascii="Times New Roman" w:eastAsia="MS Mincho" w:hAnsi="Times New Roman" w:cs="Times New Roman"/>
          <w:sz w:val="28"/>
          <w:szCs w:val="28"/>
        </w:rPr>
      </w:pPr>
      <w:r w:rsidRPr="00ED70EA">
        <w:rPr>
          <w:rFonts w:ascii="Times New Roman" w:eastAsia="MS Mincho" w:hAnsi="Times New Roman" w:cs="Times New Roman"/>
          <w:sz w:val="28"/>
          <w:szCs w:val="28"/>
        </w:rPr>
        <w:t xml:space="preserve">     Постоянно  действующий  международный арбитражный суд создается</w:t>
      </w:r>
      <w:r>
        <w:rPr>
          <w:rFonts w:ascii="Times New Roman" w:eastAsia="MS Mincho" w:hAnsi="Times New Roman" w:cs="Times New Roman"/>
          <w:sz w:val="28"/>
          <w:szCs w:val="28"/>
        </w:rPr>
        <w:t xml:space="preserve"> </w:t>
      </w:r>
      <w:r w:rsidRPr="00ED70EA">
        <w:rPr>
          <w:rFonts w:ascii="Times New Roman" w:eastAsia="MS Mincho" w:hAnsi="Times New Roman" w:cs="Times New Roman"/>
          <w:sz w:val="28"/>
          <w:szCs w:val="28"/>
        </w:rPr>
        <w:t>некоммерческой  организацией,  главной  целью  деятельности  которой</w:t>
      </w:r>
      <w:r>
        <w:rPr>
          <w:rFonts w:ascii="Times New Roman" w:eastAsia="MS Mincho" w:hAnsi="Times New Roman" w:cs="Times New Roman"/>
          <w:sz w:val="28"/>
          <w:szCs w:val="28"/>
        </w:rPr>
        <w:t xml:space="preserve"> </w:t>
      </w:r>
      <w:r w:rsidRPr="00ED70EA">
        <w:rPr>
          <w:rFonts w:ascii="Times New Roman" w:eastAsia="MS Mincho" w:hAnsi="Times New Roman" w:cs="Times New Roman"/>
          <w:sz w:val="28"/>
          <w:szCs w:val="28"/>
        </w:rPr>
        <w:t>является   содействие  осуществлению  внешнеэкономических  связей  с</w:t>
      </w:r>
      <w:r>
        <w:rPr>
          <w:rFonts w:ascii="Times New Roman" w:eastAsia="MS Mincho" w:hAnsi="Times New Roman" w:cs="Times New Roman"/>
          <w:sz w:val="28"/>
          <w:szCs w:val="28"/>
        </w:rPr>
        <w:t xml:space="preserve"> </w:t>
      </w:r>
      <w:r w:rsidRPr="00ED70EA">
        <w:rPr>
          <w:rFonts w:ascii="Times New Roman" w:eastAsia="MS Mincho" w:hAnsi="Times New Roman" w:cs="Times New Roman"/>
          <w:sz w:val="28"/>
          <w:szCs w:val="28"/>
        </w:rPr>
        <w:t>иностранными      юридическими      лицами     и     индивидуальными</w:t>
      </w:r>
      <w:r>
        <w:rPr>
          <w:rFonts w:ascii="Times New Roman" w:eastAsia="MS Mincho" w:hAnsi="Times New Roman" w:cs="Times New Roman"/>
          <w:sz w:val="28"/>
          <w:szCs w:val="28"/>
        </w:rPr>
        <w:t xml:space="preserve"> </w:t>
      </w:r>
      <w:r w:rsidRPr="00ED70EA">
        <w:rPr>
          <w:rFonts w:ascii="Times New Roman" w:eastAsia="MS Mincho" w:hAnsi="Times New Roman" w:cs="Times New Roman"/>
          <w:sz w:val="28"/>
          <w:szCs w:val="28"/>
        </w:rPr>
        <w:t>предпринимателями.</w:t>
      </w:r>
    </w:p>
    <w:p w:rsidR="00ED70EA" w:rsidRDefault="00ED70EA" w:rsidP="00ED70EA">
      <w:pPr>
        <w:spacing w:line="360" w:lineRule="auto"/>
        <w:ind w:firstLine="0"/>
        <w:jc w:val="both"/>
        <w:rPr>
          <w:rFonts w:ascii="Times New Roman" w:eastAsia="MS Mincho" w:hAnsi="Times New Roman" w:cs="Times New Roman"/>
          <w:sz w:val="28"/>
          <w:szCs w:val="28"/>
        </w:rPr>
      </w:pPr>
      <w:r w:rsidRPr="00ED70EA">
        <w:rPr>
          <w:rFonts w:ascii="Times New Roman" w:eastAsia="MS Mincho" w:hAnsi="Times New Roman" w:cs="Times New Roman"/>
          <w:sz w:val="28"/>
          <w:szCs w:val="28"/>
        </w:rPr>
        <w:t>Постоянно  действующий международный арбитражный суд имеет свой</w:t>
      </w:r>
      <w:r>
        <w:rPr>
          <w:rFonts w:ascii="Times New Roman" w:eastAsia="MS Mincho" w:hAnsi="Times New Roman" w:cs="Times New Roman"/>
          <w:sz w:val="28"/>
          <w:szCs w:val="28"/>
        </w:rPr>
        <w:t xml:space="preserve"> </w:t>
      </w:r>
      <w:r w:rsidRPr="00ED70EA">
        <w:rPr>
          <w:rFonts w:ascii="Times New Roman" w:eastAsia="MS Mincho" w:hAnsi="Times New Roman" w:cs="Times New Roman"/>
          <w:sz w:val="28"/>
          <w:szCs w:val="28"/>
        </w:rPr>
        <w:t>устав и подлежит государственной регистрации в порядке, определяемом</w:t>
      </w:r>
      <w:r>
        <w:rPr>
          <w:rFonts w:ascii="Times New Roman" w:eastAsia="MS Mincho" w:hAnsi="Times New Roman" w:cs="Times New Roman"/>
          <w:sz w:val="28"/>
          <w:szCs w:val="28"/>
        </w:rPr>
        <w:t xml:space="preserve"> </w:t>
      </w:r>
      <w:r w:rsidRPr="00ED70EA">
        <w:rPr>
          <w:rFonts w:ascii="Times New Roman" w:eastAsia="MS Mincho" w:hAnsi="Times New Roman" w:cs="Times New Roman"/>
          <w:sz w:val="28"/>
          <w:szCs w:val="28"/>
        </w:rPr>
        <w:t>законодательством Республики Беларусь.</w:t>
      </w:r>
      <w:r>
        <w:rPr>
          <w:rFonts w:ascii="Times New Roman" w:eastAsia="MS Mincho" w:hAnsi="Times New Roman" w:cs="Times New Roman"/>
          <w:sz w:val="28"/>
          <w:szCs w:val="28"/>
        </w:rPr>
        <w:t xml:space="preserve"> </w:t>
      </w:r>
    </w:p>
    <w:p w:rsidR="005D762D" w:rsidRPr="005D762D" w:rsidRDefault="005D762D" w:rsidP="00ED70EA">
      <w:pPr>
        <w:spacing w:line="360" w:lineRule="auto"/>
        <w:ind w:firstLine="0"/>
        <w:jc w:val="both"/>
        <w:rPr>
          <w:rFonts w:ascii="Times New Roman" w:eastAsia="MS Mincho" w:hAnsi="Times New Roman" w:cs="Times New Roman"/>
          <w:sz w:val="28"/>
          <w:szCs w:val="28"/>
        </w:rPr>
      </w:pPr>
      <w:r w:rsidRPr="005D762D">
        <w:rPr>
          <w:rFonts w:ascii="Times New Roman" w:eastAsia="MS Mincho" w:hAnsi="Times New Roman" w:cs="Times New Roman"/>
          <w:sz w:val="28"/>
          <w:szCs w:val="28"/>
        </w:rPr>
        <w:t>Статья 17. Назначение арбитров</w:t>
      </w:r>
    </w:p>
    <w:p w:rsidR="005D762D" w:rsidRPr="005D762D" w:rsidRDefault="005D762D" w:rsidP="005D762D">
      <w:pPr>
        <w:spacing w:line="360" w:lineRule="auto"/>
        <w:ind w:firstLine="0"/>
        <w:jc w:val="both"/>
        <w:rPr>
          <w:rFonts w:ascii="Times New Roman" w:eastAsia="MS Mincho" w:hAnsi="Times New Roman" w:cs="Times New Roman"/>
          <w:sz w:val="28"/>
          <w:szCs w:val="28"/>
        </w:rPr>
      </w:pPr>
      <w:r w:rsidRPr="005D762D">
        <w:rPr>
          <w:rFonts w:ascii="Times New Roman" w:eastAsia="MS Mincho" w:hAnsi="Times New Roman" w:cs="Times New Roman"/>
          <w:sz w:val="28"/>
          <w:szCs w:val="28"/>
        </w:rPr>
        <w:t xml:space="preserve">     Никто  не  может  быть  лишен  права  стать  арбитром из-за его</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гражданства или подданства, если стороны не договорились об ином.</w:t>
      </w:r>
    </w:p>
    <w:p w:rsidR="005D762D" w:rsidRPr="005D762D" w:rsidRDefault="005D762D" w:rsidP="005D762D">
      <w:pPr>
        <w:spacing w:line="360" w:lineRule="auto"/>
        <w:ind w:firstLine="0"/>
        <w:jc w:val="both"/>
        <w:rPr>
          <w:rFonts w:ascii="Times New Roman" w:eastAsia="MS Mincho" w:hAnsi="Times New Roman" w:cs="Times New Roman"/>
          <w:sz w:val="28"/>
          <w:szCs w:val="28"/>
        </w:rPr>
      </w:pPr>
      <w:r w:rsidRPr="005D762D">
        <w:rPr>
          <w:rFonts w:ascii="Times New Roman" w:eastAsia="MS Mincho" w:hAnsi="Times New Roman" w:cs="Times New Roman"/>
          <w:sz w:val="28"/>
          <w:szCs w:val="28"/>
        </w:rPr>
        <w:t xml:space="preserve">     Стороны   могут  по  взаимному  соглашению  определить  порядок</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назначения  арбитра  или  арбитров  при условии соблюдения положений</w:t>
      </w:r>
    </w:p>
    <w:p w:rsidR="005D762D" w:rsidRPr="005D762D" w:rsidRDefault="005D762D" w:rsidP="005D762D">
      <w:pPr>
        <w:spacing w:line="360" w:lineRule="auto"/>
        <w:ind w:firstLine="0"/>
        <w:jc w:val="both"/>
        <w:rPr>
          <w:rFonts w:ascii="Times New Roman" w:eastAsia="MS Mincho" w:hAnsi="Times New Roman" w:cs="Times New Roman"/>
          <w:sz w:val="28"/>
          <w:szCs w:val="28"/>
        </w:rPr>
      </w:pPr>
      <w:r w:rsidRPr="005D762D">
        <w:rPr>
          <w:rFonts w:ascii="Times New Roman" w:eastAsia="MS Mincho" w:hAnsi="Times New Roman" w:cs="Times New Roman"/>
          <w:sz w:val="28"/>
          <w:szCs w:val="28"/>
        </w:rPr>
        <w:t>частей третьей, четвертой и пятой настоящей статьи.</w:t>
      </w:r>
    </w:p>
    <w:p w:rsidR="005D762D" w:rsidRPr="005D762D" w:rsidRDefault="005D762D" w:rsidP="005D762D">
      <w:pPr>
        <w:spacing w:line="360" w:lineRule="auto"/>
        <w:ind w:firstLine="0"/>
        <w:jc w:val="both"/>
        <w:rPr>
          <w:rFonts w:ascii="Times New Roman" w:eastAsia="MS Mincho" w:hAnsi="Times New Roman" w:cs="Times New Roman"/>
          <w:sz w:val="28"/>
          <w:szCs w:val="28"/>
        </w:rPr>
      </w:pPr>
      <w:r w:rsidRPr="005D762D">
        <w:rPr>
          <w:rFonts w:ascii="Times New Roman" w:eastAsia="MS Mincho" w:hAnsi="Times New Roman" w:cs="Times New Roman"/>
          <w:sz w:val="28"/>
          <w:szCs w:val="28"/>
        </w:rPr>
        <w:t xml:space="preserve">     В  отсутствие  соглашения  по  вопросам, предусмотренным частью</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второй настоящей статьи:</w:t>
      </w:r>
    </w:p>
    <w:p w:rsidR="005D762D" w:rsidRPr="005D762D" w:rsidRDefault="005D762D" w:rsidP="005D762D">
      <w:pPr>
        <w:spacing w:line="360" w:lineRule="auto"/>
        <w:ind w:firstLine="0"/>
        <w:jc w:val="both"/>
        <w:rPr>
          <w:rFonts w:ascii="Times New Roman" w:eastAsia="MS Mincho" w:hAnsi="Times New Roman" w:cs="Times New Roman"/>
          <w:sz w:val="28"/>
          <w:szCs w:val="28"/>
        </w:rPr>
      </w:pPr>
      <w:r w:rsidRPr="005D762D">
        <w:rPr>
          <w:rFonts w:ascii="Times New Roman" w:eastAsia="MS Mincho" w:hAnsi="Times New Roman" w:cs="Times New Roman"/>
          <w:sz w:val="28"/>
          <w:szCs w:val="28"/>
        </w:rPr>
        <w:t xml:space="preserve">     при  составе  международного арбитражного суда из трех арбитров</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истец называет одного арбитра в исковом заявлении, ответчик сообщает</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 xml:space="preserve">о  втором  </w:t>
      </w:r>
      <w:r w:rsidRPr="005D762D">
        <w:rPr>
          <w:rFonts w:ascii="Times New Roman" w:eastAsia="MS Mincho" w:hAnsi="Times New Roman" w:cs="Times New Roman"/>
          <w:sz w:val="28"/>
          <w:szCs w:val="28"/>
        </w:rPr>
        <w:lastRenderedPageBreak/>
        <w:t>арбитре  в ответе на иск, а два назначенных таким образом</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арбитра  избирают  третьего  (арбитра-председателя). Если стороны не</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назначат   арбитров   до  истечения  30  дней  с  момента  получения</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ответчиком  копии  искового заявления или если два арбитра в течение</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10   дней   не   изберут   третьего,  назначение  состава  постоянно</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действующего    международного    арбитражного    суда    производит</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председатель  данного  суда,  а  назначение  состава  международного</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 xml:space="preserve">арбитражного  суда  для  рассмотрения  конкретного спора </w:t>
      </w:r>
      <w:r>
        <w:rPr>
          <w:rFonts w:ascii="Times New Roman" w:eastAsia="MS Mincho" w:hAnsi="Times New Roman" w:cs="Times New Roman"/>
          <w:sz w:val="28"/>
          <w:szCs w:val="28"/>
        </w:rPr>
        <w:t>–</w:t>
      </w:r>
      <w:r w:rsidRPr="005D762D">
        <w:rPr>
          <w:rFonts w:ascii="Times New Roman" w:eastAsia="MS Mincho" w:hAnsi="Times New Roman" w:cs="Times New Roman"/>
          <w:sz w:val="28"/>
          <w:szCs w:val="28"/>
        </w:rPr>
        <w:t xml:space="preserve"> президент</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Белорусской торгово-промышленной палаты, если соглашением сторон или</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международным договором не установлено иное;</w:t>
      </w:r>
    </w:p>
    <w:p w:rsidR="005D762D" w:rsidRPr="005D762D" w:rsidRDefault="005D762D" w:rsidP="005D762D">
      <w:pPr>
        <w:spacing w:line="360" w:lineRule="auto"/>
        <w:ind w:firstLine="0"/>
        <w:jc w:val="both"/>
        <w:rPr>
          <w:rFonts w:ascii="Times New Roman" w:eastAsia="MS Mincho" w:hAnsi="Times New Roman" w:cs="Times New Roman"/>
          <w:sz w:val="28"/>
          <w:szCs w:val="28"/>
        </w:rPr>
      </w:pPr>
      <w:r w:rsidRPr="005D762D">
        <w:rPr>
          <w:rFonts w:ascii="Times New Roman" w:eastAsia="MS Mincho" w:hAnsi="Times New Roman" w:cs="Times New Roman"/>
          <w:sz w:val="28"/>
          <w:szCs w:val="28"/>
        </w:rPr>
        <w:t xml:space="preserve">     при  единоличном составе международного арбитражного суда, если</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стороны не договорятся об арбитре в течение 30 дней с момента, когда</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ответчик   получил   или  считается  получившим  исковое  заявление,</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назначение    арбитра    постоянно    действующего    международного</w:t>
      </w:r>
      <w:r>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арбитражного суда производит председатель данного суда, а назначение</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арбитра    международного   арбитражного   суда   для   рассмотрения</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конкретного   спора  -  президент  Белорусской  торгово-промышленной</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палаты,  если  соглашением  сторон  или  международным  договором не</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установлено иное.</w:t>
      </w:r>
    </w:p>
    <w:p w:rsidR="005D762D" w:rsidRPr="005D762D" w:rsidRDefault="005D762D" w:rsidP="005D762D">
      <w:pPr>
        <w:spacing w:line="360" w:lineRule="auto"/>
        <w:ind w:firstLine="0"/>
        <w:jc w:val="both"/>
        <w:rPr>
          <w:rFonts w:ascii="Times New Roman" w:eastAsia="MS Mincho" w:hAnsi="Times New Roman" w:cs="Times New Roman"/>
          <w:sz w:val="28"/>
          <w:szCs w:val="28"/>
        </w:rPr>
      </w:pPr>
      <w:r w:rsidRPr="005D762D">
        <w:rPr>
          <w:rFonts w:ascii="Times New Roman" w:eastAsia="MS Mincho" w:hAnsi="Times New Roman" w:cs="Times New Roman"/>
          <w:sz w:val="28"/>
          <w:szCs w:val="28"/>
        </w:rPr>
        <w:t xml:space="preserve">     Если  при  согласованном сторонами порядке назначения арбитра в</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соответствии  с  частью  второй  настоящей  статьи одна из сторон не</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соблюдает  этот  порядок,  либо  стороны  или  два  арбитра не могут</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достичь  соглашения  в соответствии с предусмотренным порядком, либо</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третье  лицо  не выполняет какую-либо функцию, возложенную на него в</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рамках согласованного порядка назначения арбитра, необходимые меры в</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отношении состава постоянно действующего международного арбитражного</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суда  принимает  председатель  данного  суда,  а в отношении состава</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международного  арбитражного суда для рассмотрения конкретного спора</w:t>
      </w:r>
    </w:p>
    <w:p w:rsidR="005D762D" w:rsidRPr="005D762D" w:rsidRDefault="005D762D" w:rsidP="005D762D">
      <w:pPr>
        <w:spacing w:line="360" w:lineRule="auto"/>
        <w:ind w:firstLine="0"/>
        <w:jc w:val="both"/>
        <w:rPr>
          <w:rFonts w:ascii="Times New Roman" w:eastAsia="MS Mincho" w:hAnsi="Times New Roman" w:cs="Times New Roman"/>
          <w:sz w:val="28"/>
          <w:szCs w:val="28"/>
        </w:rPr>
      </w:pPr>
      <w:r w:rsidRPr="005D762D">
        <w:rPr>
          <w:rFonts w:ascii="Times New Roman" w:eastAsia="MS Mincho" w:hAnsi="Times New Roman" w:cs="Times New Roman"/>
          <w:sz w:val="28"/>
          <w:szCs w:val="28"/>
        </w:rPr>
        <w:t>-    президент   Белорусской   торгово-промышленной   палаты,   если</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соглашением сторон или международным договором не установлено иное.</w:t>
      </w:r>
    </w:p>
    <w:p w:rsidR="00914AC0" w:rsidRDefault="005D762D" w:rsidP="005D762D">
      <w:pPr>
        <w:spacing w:line="360" w:lineRule="auto"/>
        <w:ind w:firstLine="0"/>
        <w:jc w:val="both"/>
        <w:rPr>
          <w:rFonts w:ascii="Times New Roman" w:eastAsia="MS Mincho" w:hAnsi="Times New Roman" w:cs="Times New Roman"/>
          <w:b/>
          <w:sz w:val="32"/>
          <w:szCs w:val="32"/>
        </w:rPr>
      </w:pPr>
      <w:r w:rsidRPr="005D762D">
        <w:rPr>
          <w:rFonts w:ascii="Times New Roman" w:eastAsia="MS Mincho" w:hAnsi="Times New Roman" w:cs="Times New Roman"/>
          <w:sz w:val="28"/>
          <w:szCs w:val="28"/>
        </w:rPr>
        <w:lastRenderedPageBreak/>
        <w:t xml:space="preserve">     При  назначении  арбитра  председатель  постоянно  действующего</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международного   арбитражного   суда   или   президент   Белорусской</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торгово-промышленной  палаты  учитывают  все  требования, соблюдение</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которых  обеспечивает  назначение квалифицированного, независимого и</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беспристрастного арбитра. Решение, принятое в соответствии с частями</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второй,   третьей  и  четвертой  настоящей  статьи,  обжалованию  не</w:t>
      </w:r>
      <w:r w:rsidR="00ED70EA">
        <w:rPr>
          <w:rFonts w:ascii="Times New Roman" w:eastAsia="MS Mincho" w:hAnsi="Times New Roman" w:cs="Times New Roman"/>
          <w:sz w:val="28"/>
          <w:szCs w:val="28"/>
        </w:rPr>
        <w:t xml:space="preserve"> </w:t>
      </w:r>
      <w:r w:rsidRPr="005D762D">
        <w:rPr>
          <w:rFonts w:ascii="Times New Roman" w:eastAsia="MS Mincho" w:hAnsi="Times New Roman" w:cs="Times New Roman"/>
          <w:sz w:val="28"/>
          <w:szCs w:val="28"/>
        </w:rPr>
        <w:t>подлежит.</w:t>
      </w:r>
      <w:r w:rsidRPr="005D762D">
        <w:rPr>
          <w:rFonts w:ascii="Times New Roman" w:eastAsia="MS Mincho" w:hAnsi="Times New Roman" w:cs="Times New Roman"/>
          <w:b/>
          <w:sz w:val="32"/>
          <w:szCs w:val="32"/>
        </w:rPr>
        <w:t xml:space="preserve"> </w:t>
      </w:r>
      <w:r w:rsidR="00914AC0">
        <w:rPr>
          <w:rFonts w:ascii="Times New Roman" w:eastAsia="MS Mincho" w:hAnsi="Times New Roman" w:cs="Times New Roman"/>
          <w:b/>
          <w:sz w:val="32"/>
          <w:szCs w:val="32"/>
        </w:rPr>
        <w:br w:type="page"/>
      </w:r>
    </w:p>
    <w:p w:rsidR="008B2B3C" w:rsidRPr="008B2B3C" w:rsidRDefault="008B2B3C" w:rsidP="00CB75CF">
      <w:pPr>
        <w:pStyle w:val="a9"/>
        <w:numPr>
          <w:ilvl w:val="0"/>
          <w:numId w:val="2"/>
        </w:numPr>
        <w:spacing w:line="360" w:lineRule="auto"/>
        <w:ind w:left="0" w:firstLine="284"/>
        <w:jc w:val="center"/>
        <w:rPr>
          <w:rFonts w:ascii="Times New Roman" w:eastAsia="MS Mincho" w:hAnsi="Times New Roman" w:cs="Times New Roman"/>
          <w:b/>
          <w:sz w:val="32"/>
          <w:szCs w:val="32"/>
        </w:rPr>
      </w:pPr>
      <w:r w:rsidRPr="008B2B3C">
        <w:rPr>
          <w:rFonts w:ascii="Times New Roman" w:eastAsia="MS Mincho" w:hAnsi="Times New Roman" w:cs="Times New Roman"/>
          <w:b/>
          <w:sz w:val="32"/>
          <w:szCs w:val="32"/>
        </w:rPr>
        <w:lastRenderedPageBreak/>
        <w:t>Особенности рассмотрения внешнеэкономических споров в зависимости от законодательства государства, в котором происходит судебное разбирательство.</w:t>
      </w:r>
    </w:p>
    <w:p w:rsidR="00CB75CF" w:rsidRPr="00CB75CF" w:rsidRDefault="00CB75CF" w:rsidP="00CB75CF">
      <w:pPr>
        <w:pStyle w:val="aa"/>
        <w:spacing w:line="360" w:lineRule="auto"/>
        <w:ind w:left="0" w:right="23" w:firstLine="284"/>
        <w:jc w:val="both"/>
        <w:rPr>
          <w:rFonts w:cs="Times New Roman"/>
          <w:sz w:val="28"/>
          <w:szCs w:val="28"/>
        </w:rPr>
      </w:pPr>
      <w:r w:rsidRPr="00CB75CF">
        <w:rPr>
          <w:rFonts w:cs="Times New Roman"/>
          <w:sz w:val="28"/>
          <w:szCs w:val="28"/>
        </w:rPr>
        <w:t xml:space="preserve">Решения постоянно действующего международного арбитражного суда и международного арбитражного суда для рассмотрения конкретного спора (суда </w:t>
      </w:r>
      <w:r w:rsidRPr="00CB75CF">
        <w:rPr>
          <w:rFonts w:cs="Times New Roman"/>
          <w:sz w:val="28"/>
          <w:szCs w:val="28"/>
          <w:lang w:val="en-US"/>
        </w:rPr>
        <w:t>ad</w:t>
      </w:r>
      <w:r w:rsidRPr="00CB75CF">
        <w:rPr>
          <w:rFonts w:cs="Times New Roman"/>
          <w:sz w:val="28"/>
          <w:szCs w:val="28"/>
        </w:rPr>
        <w:t xml:space="preserve"> </w:t>
      </w:r>
      <w:r w:rsidRPr="00CB75CF">
        <w:rPr>
          <w:rFonts w:cs="Times New Roman"/>
          <w:sz w:val="28"/>
          <w:szCs w:val="28"/>
          <w:lang w:val="en-US"/>
        </w:rPr>
        <w:t>hoc</w:t>
      </w:r>
      <w:r w:rsidRPr="00CB75CF">
        <w:rPr>
          <w:rFonts w:cs="Times New Roman"/>
          <w:sz w:val="28"/>
          <w:szCs w:val="28"/>
        </w:rPr>
        <w:t>), который находится на территории Республики Беларусь, исполняются</w:t>
      </w:r>
      <w:r w:rsidRPr="00CB75CF">
        <w:rPr>
          <w:sz w:val="28"/>
          <w:szCs w:val="28"/>
        </w:rPr>
        <w:t xml:space="preserve"> </w:t>
      </w:r>
      <w:r w:rsidRPr="00CB75CF">
        <w:rPr>
          <w:rFonts w:cs="Times New Roman"/>
          <w:sz w:val="28"/>
          <w:szCs w:val="28"/>
        </w:rPr>
        <w:t>в порядке, установленном законодательством Республики Беларусь (ст. 44 указанного Закона). Решения же иностранного международного арбитражного суда независимо от того, в каком иностранном государстве они были вынесе</w:t>
      </w:r>
      <w:r w:rsidRPr="00CB75CF">
        <w:rPr>
          <w:rFonts w:cs="Times New Roman"/>
          <w:sz w:val="28"/>
          <w:szCs w:val="28"/>
        </w:rPr>
        <w:softHyphen/>
        <w:t>ны, признаются и приводятся в исполнение в соответствии с хозяйственно-процессуальным законодательством Рес</w:t>
      </w:r>
      <w:r w:rsidRPr="00CB75CF">
        <w:rPr>
          <w:rFonts w:cs="Times New Roman"/>
          <w:sz w:val="28"/>
          <w:szCs w:val="28"/>
        </w:rPr>
        <w:softHyphen/>
        <w:t>публики Беларусь и ее международными договорами. Норма ст. 1 приложения № 2 к Хозяйственному процессуальному кодексу Республики Беларусь «Исполнение в Республике Беларусь решений иностранных и междуна</w:t>
      </w:r>
      <w:r w:rsidRPr="00CB75CF">
        <w:rPr>
          <w:rFonts w:cs="Times New Roman"/>
          <w:sz w:val="28"/>
          <w:szCs w:val="28"/>
        </w:rPr>
        <w:softHyphen/>
        <w:t>родных арбитражных (третейских) судов» устанавливает, что решения указанных судов признаются и исполняются в Республике Беларусь, если это предусмотрено междуна</w:t>
      </w:r>
      <w:r w:rsidRPr="00CB75CF">
        <w:rPr>
          <w:rFonts w:cs="Times New Roman"/>
          <w:sz w:val="28"/>
          <w:szCs w:val="28"/>
        </w:rPr>
        <w:softHyphen/>
        <w:t>родным договором Республики Беларусь либо на началах взаимности.</w:t>
      </w:r>
    </w:p>
    <w:p w:rsidR="00CB75CF" w:rsidRPr="00CB75CF" w:rsidRDefault="00CB75CF" w:rsidP="00CB75CF">
      <w:pPr>
        <w:pStyle w:val="aa"/>
        <w:spacing w:line="360" w:lineRule="auto"/>
        <w:ind w:left="0" w:right="23" w:firstLine="284"/>
        <w:jc w:val="both"/>
        <w:rPr>
          <w:sz w:val="28"/>
          <w:szCs w:val="28"/>
        </w:rPr>
      </w:pPr>
      <w:r w:rsidRPr="00CB75CF">
        <w:rPr>
          <w:rFonts w:cs="Times New Roman"/>
          <w:sz w:val="28"/>
          <w:szCs w:val="28"/>
        </w:rPr>
        <w:t>Процедура признания (разрешения) принудительного  исполнения решения иностранного арбитражного суда, основания отказа в признании урегулированы международной Конвенцией о признании и приведении в исполнение иностранных арбитражных решений, подписанной в Нью-Йорке 10 июня 1958 г. Эти правила восприняты и законодательством Республики Беларусь (приложение № 2 к Хозяйственному процессуальному кодексу Республики Беларусь). Вопрос о разрешении принудительного исполнения решения иностранного суда рассматривается по ходатайству взыскателя Высшим Хозяйственным Судом Республики Беларусь, хозяйственным судом области и приравненным к</w:t>
      </w:r>
      <w:r w:rsidRPr="00CB75CF">
        <w:rPr>
          <w:sz w:val="28"/>
          <w:szCs w:val="28"/>
        </w:rPr>
        <w:t xml:space="preserve"> </w:t>
      </w:r>
      <w:r w:rsidRPr="00CB75CF">
        <w:rPr>
          <w:rFonts w:cs="Times New Roman"/>
          <w:sz w:val="28"/>
          <w:szCs w:val="28"/>
        </w:rPr>
        <w:t xml:space="preserve">нему судом по месту нахождения (жительства) должника, а если должник не имеет места нахождения (жительства) в </w:t>
      </w:r>
      <w:r w:rsidRPr="00CB75CF">
        <w:rPr>
          <w:rFonts w:cs="Times New Roman"/>
          <w:sz w:val="28"/>
          <w:szCs w:val="28"/>
        </w:rPr>
        <w:lastRenderedPageBreak/>
        <w:t>Республике Беларусь либо это место неизвестно - по месту нахождения его имущества.</w:t>
      </w:r>
    </w:p>
    <w:p w:rsidR="00CB75CF" w:rsidRPr="00CB75CF" w:rsidRDefault="00CB75CF" w:rsidP="00CB75CF">
      <w:pPr>
        <w:pStyle w:val="aa"/>
        <w:spacing w:line="360" w:lineRule="auto"/>
        <w:ind w:left="0" w:right="23" w:firstLine="284"/>
        <w:jc w:val="both"/>
        <w:rPr>
          <w:rFonts w:cs="Times New Roman"/>
          <w:sz w:val="28"/>
          <w:szCs w:val="28"/>
        </w:rPr>
      </w:pPr>
      <w:r w:rsidRPr="00CB75CF">
        <w:rPr>
          <w:rFonts w:cs="Times New Roman"/>
          <w:sz w:val="28"/>
          <w:szCs w:val="28"/>
        </w:rPr>
        <w:t>Хозяйственный процессуальный кодекс Республики Беларусь определяет содержание ходатайства о разрешении принудительного исполнения, перечень документов, кото</w:t>
      </w:r>
      <w:r w:rsidRPr="00CB75CF">
        <w:rPr>
          <w:rFonts w:cs="Times New Roman"/>
          <w:sz w:val="28"/>
          <w:szCs w:val="28"/>
        </w:rPr>
        <w:softHyphen/>
        <w:t>рые должны быть представлены при этом, основания отказа в разрешении.</w:t>
      </w:r>
    </w:p>
    <w:p w:rsidR="00CB75CF" w:rsidRPr="00CB75CF" w:rsidRDefault="00CB75CF" w:rsidP="00CB75CF">
      <w:pPr>
        <w:pStyle w:val="aa"/>
        <w:spacing w:line="360" w:lineRule="auto"/>
        <w:ind w:left="0" w:right="23" w:firstLine="284"/>
        <w:jc w:val="both"/>
        <w:rPr>
          <w:rFonts w:cs="Times New Roman"/>
          <w:sz w:val="28"/>
          <w:szCs w:val="28"/>
        </w:rPr>
      </w:pPr>
      <w:r w:rsidRPr="00CB75CF">
        <w:rPr>
          <w:rFonts w:cs="Times New Roman"/>
          <w:sz w:val="28"/>
          <w:szCs w:val="28"/>
        </w:rPr>
        <w:t>Регулирование вопросов признания (согласия, разрешения) на принудительное исполнение решений иностранных судов в других государст</w:t>
      </w:r>
      <w:r w:rsidRPr="00CB75CF">
        <w:rPr>
          <w:sz w:val="28"/>
          <w:szCs w:val="28"/>
        </w:rPr>
        <w:t>вах имеет свои особенности (на</w:t>
      </w:r>
      <w:r w:rsidRPr="00CB75CF">
        <w:rPr>
          <w:rFonts w:cs="Times New Roman"/>
          <w:sz w:val="28"/>
          <w:szCs w:val="28"/>
        </w:rPr>
        <w:t>пример, Бельгия). Это касается, в частности, круга проверяемых компетентным судом вопросов при рассмотрения ходатайства о признании. В большинстве же государств (США, Франция, ФРГ и др.) этот перечень вопросов является исчерпывающим и универсальным.</w:t>
      </w:r>
    </w:p>
    <w:p w:rsidR="00CB75CF" w:rsidRPr="00CB75CF" w:rsidRDefault="00CB75CF" w:rsidP="00CB75CF">
      <w:pPr>
        <w:pStyle w:val="aa"/>
        <w:spacing w:line="360" w:lineRule="auto"/>
        <w:ind w:left="0" w:right="23" w:firstLine="284"/>
        <w:jc w:val="both"/>
        <w:rPr>
          <w:rFonts w:cs="Times New Roman"/>
          <w:sz w:val="28"/>
          <w:szCs w:val="28"/>
        </w:rPr>
      </w:pPr>
      <w:r w:rsidRPr="00CB75CF">
        <w:rPr>
          <w:rFonts w:cs="Times New Roman"/>
          <w:sz w:val="28"/>
          <w:szCs w:val="28"/>
        </w:rPr>
        <w:t>Вопросы признания и исполнения решений, вынесенных компетентными судами (арбитражными, хозяйственными и экономическими) государств - участников СНГ, решены в Соглашении о порядке разрешения споров, связанных с осуществлением хозяйственной деятельности от 20 марта 1992 г. и Соглашении о порядке</w:t>
      </w:r>
      <w:r w:rsidRPr="00CB75CF">
        <w:rPr>
          <w:rStyle w:val="9pt2"/>
          <w:rFonts w:cs="Times New Roman"/>
          <w:sz w:val="28"/>
          <w:szCs w:val="28"/>
        </w:rPr>
        <w:t xml:space="preserve"> </w:t>
      </w:r>
      <w:r w:rsidRPr="00CB75CF">
        <w:rPr>
          <w:rStyle w:val="9pt3"/>
          <w:rFonts w:cs="Times New Roman"/>
          <w:sz w:val="28"/>
          <w:szCs w:val="28"/>
        </w:rPr>
        <w:t>взаимного</w:t>
      </w:r>
      <w:r w:rsidRPr="00CB75CF">
        <w:rPr>
          <w:rStyle w:val="9pt2"/>
          <w:rFonts w:cs="Times New Roman"/>
          <w:sz w:val="28"/>
          <w:szCs w:val="28"/>
        </w:rPr>
        <w:t xml:space="preserve"> </w:t>
      </w:r>
      <w:r w:rsidRPr="00CB75CF">
        <w:rPr>
          <w:rStyle w:val="9pt3"/>
          <w:rFonts w:cs="Times New Roman"/>
          <w:sz w:val="28"/>
          <w:szCs w:val="28"/>
        </w:rPr>
        <w:t>ис</w:t>
      </w:r>
      <w:r w:rsidRPr="00CB75CF">
        <w:rPr>
          <w:rFonts w:cs="Times New Roman"/>
          <w:sz w:val="28"/>
          <w:szCs w:val="28"/>
        </w:rPr>
        <w:t>полнения решений арбитражных, хозяйственных и экономических судов на территориях государств - участников Содружества от 6 марта 1998 г.</w:t>
      </w:r>
    </w:p>
    <w:p w:rsidR="00914AC0" w:rsidRDefault="00CB75CF" w:rsidP="00CB75CF">
      <w:pPr>
        <w:pStyle w:val="aa"/>
        <w:spacing w:line="360" w:lineRule="auto"/>
        <w:ind w:left="0" w:right="23" w:firstLine="284"/>
        <w:jc w:val="both"/>
        <w:rPr>
          <w:rFonts w:eastAsia="MS Mincho" w:cs="Times New Roman"/>
          <w:b/>
          <w:sz w:val="32"/>
          <w:szCs w:val="32"/>
        </w:rPr>
      </w:pPr>
      <w:r w:rsidRPr="00CB75CF">
        <w:rPr>
          <w:rFonts w:cs="Times New Roman"/>
          <w:sz w:val="28"/>
          <w:szCs w:val="28"/>
        </w:rPr>
        <w:t xml:space="preserve">17 января 2001 г. между Российской Федерацией и Республикой Беларусь заключено Соглашение о порядке взаимного исполнения судебных актов арбитражных судов Российской Федерации и хозяйственных судов Республики </w:t>
      </w:r>
      <w:r w:rsidRPr="00CB75CF">
        <w:rPr>
          <w:rStyle w:val="2pt4"/>
          <w:rFonts w:cs="Times New Roman"/>
          <w:sz w:val="28"/>
          <w:szCs w:val="28"/>
        </w:rPr>
        <w:t xml:space="preserve"> </w:t>
      </w:r>
      <w:r w:rsidRPr="00CB75CF">
        <w:rPr>
          <w:rFonts w:cs="Times New Roman"/>
          <w:sz w:val="28"/>
          <w:szCs w:val="28"/>
        </w:rPr>
        <w:t>Беларусь, ст. 1 которого предусматривает, что судебные акты указанных выше судов не нуждаются в специальной процедуре признания и исполняются в таком же порядке, что и судебные акты своего государства, на основании исполнительных документов судов, принявших решения. Исполнительные документы, подписанные судьей и скрепленные гербовой печатью компетентного суда, представляются на русском языке и не требуют легализации.</w:t>
      </w:r>
      <w:r w:rsidR="00914AC0">
        <w:rPr>
          <w:rFonts w:eastAsia="MS Mincho" w:cs="Times New Roman"/>
          <w:b/>
          <w:sz w:val="32"/>
          <w:szCs w:val="32"/>
        </w:rPr>
        <w:br w:type="page"/>
      </w:r>
    </w:p>
    <w:p w:rsidR="00920799" w:rsidRPr="008B2B3C" w:rsidRDefault="008B2B3C" w:rsidP="008B2B3C">
      <w:pPr>
        <w:spacing w:line="360" w:lineRule="auto"/>
        <w:ind w:firstLine="0"/>
        <w:jc w:val="center"/>
        <w:rPr>
          <w:rFonts w:ascii="Times New Roman" w:eastAsia="MS Mincho" w:hAnsi="Times New Roman" w:cs="Times New Roman"/>
          <w:sz w:val="32"/>
          <w:szCs w:val="32"/>
        </w:rPr>
      </w:pPr>
      <w:r w:rsidRPr="008B2B3C">
        <w:rPr>
          <w:rFonts w:ascii="Times New Roman" w:eastAsia="MS Mincho" w:hAnsi="Times New Roman" w:cs="Times New Roman"/>
          <w:b/>
          <w:sz w:val="32"/>
          <w:szCs w:val="32"/>
        </w:rPr>
        <w:lastRenderedPageBreak/>
        <w:t>Заключение</w:t>
      </w:r>
    </w:p>
    <w:p w:rsidR="00914AC0" w:rsidRDefault="00914AC0" w:rsidP="008B2B3C">
      <w:pPr>
        <w:spacing w:after="200" w:line="276" w:lineRule="auto"/>
        <w:ind w:firstLine="0"/>
        <w:jc w:val="center"/>
        <w:rPr>
          <w:rFonts w:ascii="Times New Roman" w:eastAsia="MS Mincho" w:hAnsi="Times New Roman" w:cs="Times New Roman"/>
          <w:b/>
          <w:sz w:val="32"/>
          <w:szCs w:val="32"/>
        </w:rPr>
      </w:pPr>
    </w:p>
    <w:p w:rsidR="00914AC0" w:rsidRDefault="00914AC0">
      <w:pPr>
        <w:spacing w:after="200" w:line="276" w:lineRule="auto"/>
        <w:ind w:firstLine="0"/>
        <w:rPr>
          <w:rFonts w:ascii="Times New Roman" w:eastAsia="MS Mincho" w:hAnsi="Times New Roman" w:cs="Times New Roman"/>
          <w:b/>
          <w:sz w:val="32"/>
          <w:szCs w:val="32"/>
        </w:rPr>
      </w:pPr>
      <w:r>
        <w:rPr>
          <w:rFonts w:ascii="Times New Roman" w:eastAsia="MS Mincho" w:hAnsi="Times New Roman" w:cs="Times New Roman"/>
          <w:b/>
          <w:sz w:val="32"/>
          <w:szCs w:val="32"/>
        </w:rPr>
        <w:br w:type="page"/>
      </w:r>
    </w:p>
    <w:p w:rsidR="006214EF" w:rsidRDefault="008B2B3C" w:rsidP="008B2B3C">
      <w:pPr>
        <w:spacing w:after="200" w:line="276" w:lineRule="auto"/>
        <w:ind w:firstLine="0"/>
        <w:jc w:val="center"/>
        <w:rPr>
          <w:rFonts w:ascii="Times New Roman" w:eastAsia="MS Mincho" w:hAnsi="Times New Roman" w:cs="Times New Roman"/>
          <w:b/>
          <w:sz w:val="32"/>
          <w:szCs w:val="32"/>
        </w:rPr>
      </w:pPr>
      <w:r w:rsidRPr="008B2B3C">
        <w:rPr>
          <w:rFonts w:ascii="Times New Roman" w:eastAsia="MS Mincho" w:hAnsi="Times New Roman" w:cs="Times New Roman"/>
          <w:b/>
          <w:sz w:val="32"/>
          <w:szCs w:val="32"/>
        </w:rPr>
        <w:lastRenderedPageBreak/>
        <w:t>Список использованных источников</w:t>
      </w:r>
    </w:p>
    <w:p w:rsidR="00914AC0" w:rsidRDefault="00914AC0" w:rsidP="00914AC0">
      <w:pPr>
        <w:spacing w:line="360" w:lineRule="auto"/>
        <w:ind w:left="544" w:firstLine="0"/>
        <w:jc w:val="center"/>
        <w:rPr>
          <w:rFonts w:ascii="Times New Roman" w:eastAsia="MS Mincho" w:hAnsi="Times New Roman" w:cs="Times New Roman"/>
          <w:b/>
          <w:sz w:val="28"/>
          <w:szCs w:val="28"/>
        </w:rPr>
      </w:pPr>
      <w:r w:rsidRPr="0077346B">
        <w:rPr>
          <w:rFonts w:ascii="Times New Roman" w:eastAsia="MS Mincho" w:hAnsi="Times New Roman" w:cs="Times New Roman"/>
          <w:b/>
          <w:sz w:val="28"/>
          <w:szCs w:val="28"/>
        </w:rPr>
        <w:t>Нормативные правовые акты:</w:t>
      </w:r>
    </w:p>
    <w:p w:rsidR="00914AC0" w:rsidRPr="00741203" w:rsidRDefault="00741203" w:rsidP="00741203">
      <w:pPr>
        <w:pStyle w:val="a9"/>
        <w:numPr>
          <w:ilvl w:val="0"/>
          <w:numId w:val="4"/>
        </w:numPr>
        <w:spacing w:after="200" w:line="276" w:lineRule="auto"/>
        <w:ind w:left="284"/>
        <w:jc w:val="both"/>
        <w:rPr>
          <w:rFonts w:ascii="Times New Roman" w:eastAsia="MS Mincho" w:hAnsi="Times New Roman" w:cs="Times New Roman"/>
          <w:sz w:val="28"/>
          <w:szCs w:val="28"/>
        </w:rPr>
      </w:pPr>
      <w:r w:rsidRPr="00741203">
        <w:rPr>
          <w:rFonts w:ascii="Times New Roman" w:eastAsia="MS Mincho" w:hAnsi="Times New Roman" w:cs="Times New Roman"/>
          <w:sz w:val="28"/>
          <w:szCs w:val="28"/>
        </w:rPr>
        <w:t>Закон Республики Беларусь от 9 июля 1999 г. №279-З "О международном арбитражном (третейском) суде"</w:t>
      </w:r>
      <w:r w:rsidRPr="00741203">
        <w:t xml:space="preserve"> </w:t>
      </w:r>
      <w:r w:rsidRPr="00741203">
        <w:rPr>
          <w:rFonts w:ascii="Times New Roman" w:eastAsia="MS Mincho" w:hAnsi="Times New Roman" w:cs="Times New Roman"/>
          <w:sz w:val="28"/>
          <w:szCs w:val="28"/>
        </w:rPr>
        <w:t>Национальный реестр правовых актов Республики  Беларусь, 2000 г., N 4, 2/219</w:t>
      </w:r>
    </w:p>
    <w:p w:rsidR="00914AC0" w:rsidRPr="008B2B3C" w:rsidRDefault="00914AC0" w:rsidP="008B2B3C">
      <w:pPr>
        <w:spacing w:after="200" w:line="276" w:lineRule="auto"/>
        <w:ind w:firstLine="0"/>
        <w:jc w:val="center"/>
        <w:rPr>
          <w:sz w:val="32"/>
          <w:szCs w:val="32"/>
        </w:rPr>
      </w:pPr>
      <w:r w:rsidRPr="0077346B">
        <w:rPr>
          <w:rFonts w:ascii="Times New Roman" w:eastAsia="MS Mincho" w:hAnsi="Times New Roman" w:cs="Times New Roman"/>
          <w:b/>
          <w:sz w:val="28"/>
          <w:szCs w:val="28"/>
        </w:rPr>
        <w:t>Литература</w:t>
      </w:r>
      <w:r>
        <w:rPr>
          <w:rFonts w:ascii="Times New Roman" w:eastAsia="MS Mincho" w:hAnsi="Times New Roman" w:cs="Times New Roman"/>
          <w:b/>
          <w:sz w:val="28"/>
          <w:szCs w:val="28"/>
        </w:rPr>
        <w:t>:</w:t>
      </w:r>
    </w:p>
    <w:sectPr w:rsidR="00914AC0" w:rsidRPr="008B2B3C" w:rsidSect="00914AC0">
      <w:footerReference w:type="default" r:id="rId7"/>
      <w:pgSz w:w="11906" w:h="16838"/>
      <w:pgMar w:top="1134" w:right="850" w:bottom="1134" w:left="1701" w:header="708" w:footer="708" w:gutter="0"/>
      <w:pgBorders w:display="firstPage">
        <w:top w:val="thinThickThinSmallGap" w:sz="24" w:space="1" w:color="auto"/>
        <w:left w:val="thinThickThinSmallGap" w:sz="24" w:space="4" w:color="auto"/>
        <w:bottom w:val="thinThickThinSmallGap" w:sz="24" w:space="1" w:color="auto"/>
        <w:right w:val="thinThickThinSmallGap" w:sz="24" w:space="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1D9" w:rsidRDefault="007021D9" w:rsidP="007A4C8F">
      <w:r>
        <w:separator/>
      </w:r>
    </w:p>
  </w:endnote>
  <w:endnote w:type="continuationSeparator" w:id="0">
    <w:p w:rsidR="007021D9" w:rsidRDefault="007021D9" w:rsidP="007A4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2547"/>
      <w:docPartObj>
        <w:docPartGallery w:val="Page Numbers (Bottom of Page)"/>
        <w:docPartUnique/>
      </w:docPartObj>
    </w:sdtPr>
    <w:sdtContent>
      <w:p w:rsidR="00FE55AC" w:rsidRDefault="00FE55AC">
        <w:pPr>
          <w:pStyle w:val="a7"/>
          <w:jc w:val="center"/>
        </w:pPr>
        <w:fldSimple w:instr=" PAGE   \* MERGEFORMAT ">
          <w:r w:rsidR="00B31D74">
            <w:rPr>
              <w:noProof/>
            </w:rPr>
            <w:t>3</w:t>
          </w:r>
        </w:fldSimple>
      </w:p>
    </w:sdtContent>
  </w:sdt>
  <w:p w:rsidR="00FE55AC" w:rsidRDefault="00FE55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1D9" w:rsidRDefault="007021D9" w:rsidP="007A4C8F">
      <w:r>
        <w:separator/>
      </w:r>
    </w:p>
  </w:footnote>
  <w:footnote w:type="continuationSeparator" w:id="0">
    <w:p w:rsidR="007021D9" w:rsidRDefault="007021D9" w:rsidP="007A4C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A7CDD"/>
    <w:multiLevelType w:val="hybridMultilevel"/>
    <w:tmpl w:val="F8B61D20"/>
    <w:lvl w:ilvl="0" w:tplc="A9BE4C6A">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
    <w:nsid w:val="1D725F52"/>
    <w:multiLevelType w:val="hybridMultilevel"/>
    <w:tmpl w:val="1B96C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384B32"/>
    <w:multiLevelType w:val="hybridMultilevel"/>
    <w:tmpl w:val="686A3928"/>
    <w:lvl w:ilvl="0" w:tplc="46685DEE">
      <w:start w:val="1"/>
      <w:numFmt w:val="decimal"/>
      <w:lvlText w:val="%1."/>
      <w:lvlJc w:val="left"/>
      <w:pPr>
        <w:ind w:left="706" w:hanging="360"/>
      </w:pPr>
      <w:rPr>
        <w:rFonts w:hint="default"/>
        <w:color w:val="auto"/>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63627BDE"/>
    <w:multiLevelType w:val="hybridMultilevel"/>
    <w:tmpl w:val="F8B61D20"/>
    <w:lvl w:ilvl="0" w:tplc="A9BE4C6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A4C8F"/>
    <w:rsid w:val="00077E8A"/>
    <w:rsid w:val="000E6440"/>
    <w:rsid w:val="001458E0"/>
    <w:rsid w:val="001475BF"/>
    <w:rsid w:val="00310E05"/>
    <w:rsid w:val="00311597"/>
    <w:rsid w:val="005454FD"/>
    <w:rsid w:val="005D762D"/>
    <w:rsid w:val="006051FA"/>
    <w:rsid w:val="006214EF"/>
    <w:rsid w:val="006C34A9"/>
    <w:rsid w:val="007021D9"/>
    <w:rsid w:val="00741203"/>
    <w:rsid w:val="00792CB2"/>
    <w:rsid w:val="007A1734"/>
    <w:rsid w:val="007A4C8F"/>
    <w:rsid w:val="00820A92"/>
    <w:rsid w:val="008B2B3C"/>
    <w:rsid w:val="008F0000"/>
    <w:rsid w:val="00914AC0"/>
    <w:rsid w:val="00920799"/>
    <w:rsid w:val="0095792F"/>
    <w:rsid w:val="00A815C7"/>
    <w:rsid w:val="00AA4984"/>
    <w:rsid w:val="00AC31E4"/>
    <w:rsid w:val="00B31D74"/>
    <w:rsid w:val="00B32616"/>
    <w:rsid w:val="00BD0AE4"/>
    <w:rsid w:val="00CB75CF"/>
    <w:rsid w:val="00D54929"/>
    <w:rsid w:val="00E02D06"/>
    <w:rsid w:val="00ED70EA"/>
    <w:rsid w:val="00F020E3"/>
    <w:rsid w:val="00FE55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C8F"/>
    <w:pPr>
      <w:spacing w:after="0" w:line="240" w:lineRule="auto"/>
      <w:ind w:firstLine="34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A4C8F"/>
    <w:pPr>
      <w:ind w:firstLine="0"/>
    </w:pPr>
    <w:rPr>
      <w:rFonts w:ascii="Courier New" w:eastAsia="Times New Roman" w:hAnsi="Courier New" w:cs="Courier New"/>
      <w:sz w:val="20"/>
      <w:szCs w:val="20"/>
      <w:lang w:eastAsia="ru-RU"/>
    </w:rPr>
  </w:style>
  <w:style w:type="character" w:customStyle="1" w:styleId="a4">
    <w:name w:val="Текст Знак"/>
    <w:basedOn w:val="a0"/>
    <w:link w:val="a3"/>
    <w:rsid w:val="007A4C8F"/>
    <w:rPr>
      <w:rFonts w:ascii="Courier New" w:eastAsia="Times New Roman" w:hAnsi="Courier New" w:cs="Courier New"/>
      <w:sz w:val="20"/>
      <w:szCs w:val="20"/>
      <w:lang w:eastAsia="ru-RU"/>
    </w:rPr>
  </w:style>
  <w:style w:type="paragraph" w:styleId="a5">
    <w:name w:val="header"/>
    <w:basedOn w:val="a"/>
    <w:link w:val="a6"/>
    <w:uiPriority w:val="99"/>
    <w:semiHidden/>
    <w:unhideWhenUsed/>
    <w:rsid w:val="007A4C8F"/>
    <w:pPr>
      <w:tabs>
        <w:tab w:val="center" w:pos="4677"/>
        <w:tab w:val="right" w:pos="9355"/>
      </w:tabs>
    </w:pPr>
  </w:style>
  <w:style w:type="character" w:customStyle="1" w:styleId="a6">
    <w:name w:val="Верхний колонтитул Знак"/>
    <w:basedOn w:val="a0"/>
    <w:link w:val="a5"/>
    <w:uiPriority w:val="99"/>
    <w:semiHidden/>
    <w:rsid w:val="007A4C8F"/>
  </w:style>
  <w:style w:type="paragraph" w:styleId="a7">
    <w:name w:val="footer"/>
    <w:basedOn w:val="a"/>
    <w:link w:val="a8"/>
    <w:uiPriority w:val="99"/>
    <w:unhideWhenUsed/>
    <w:rsid w:val="007A4C8F"/>
    <w:pPr>
      <w:tabs>
        <w:tab w:val="center" w:pos="4677"/>
        <w:tab w:val="right" w:pos="9355"/>
      </w:tabs>
    </w:pPr>
  </w:style>
  <w:style w:type="character" w:customStyle="1" w:styleId="a8">
    <w:name w:val="Нижний колонтитул Знак"/>
    <w:basedOn w:val="a0"/>
    <w:link w:val="a7"/>
    <w:uiPriority w:val="99"/>
    <w:rsid w:val="007A4C8F"/>
  </w:style>
  <w:style w:type="paragraph" w:styleId="a9">
    <w:name w:val="List Paragraph"/>
    <w:basedOn w:val="a"/>
    <w:uiPriority w:val="34"/>
    <w:qFormat/>
    <w:rsid w:val="006214EF"/>
    <w:pPr>
      <w:ind w:left="720"/>
      <w:contextualSpacing/>
    </w:pPr>
  </w:style>
  <w:style w:type="character" w:customStyle="1" w:styleId="1">
    <w:name w:val="Основной текст Знак1"/>
    <w:basedOn w:val="a0"/>
    <w:link w:val="aa"/>
    <w:uiPriority w:val="99"/>
    <w:rsid w:val="00B32616"/>
    <w:rPr>
      <w:rFonts w:ascii="Times New Roman" w:hAnsi="Times New Roman"/>
    </w:rPr>
  </w:style>
  <w:style w:type="paragraph" w:styleId="aa">
    <w:name w:val="Body Text"/>
    <w:basedOn w:val="a"/>
    <w:link w:val="1"/>
    <w:uiPriority w:val="99"/>
    <w:rsid w:val="00B32616"/>
    <w:pPr>
      <w:spacing w:line="259" w:lineRule="exact"/>
      <w:ind w:left="20" w:right="100" w:firstLine="320"/>
    </w:pPr>
    <w:rPr>
      <w:rFonts w:ascii="Times New Roman" w:hAnsi="Times New Roman"/>
    </w:rPr>
  </w:style>
  <w:style w:type="character" w:customStyle="1" w:styleId="ab">
    <w:name w:val="Основной текст Знак"/>
    <w:basedOn w:val="a0"/>
    <w:link w:val="aa"/>
    <w:uiPriority w:val="99"/>
    <w:semiHidden/>
    <w:rsid w:val="00B32616"/>
  </w:style>
  <w:style w:type="character" w:customStyle="1" w:styleId="6">
    <w:name w:val="Основной текст + Курсив6"/>
    <w:basedOn w:val="1"/>
    <w:uiPriority w:val="99"/>
    <w:rsid w:val="00B32616"/>
    <w:rPr>
      <w:i/>
      <w:iCs/>
    </w:rPr>
  </w:style>
  <w:style w:type="character" w:customStyle="1" w:styleId="5">
    <w:name w:val="Основной текст + Курсив5"/>
    <w:basedOn w:val="1"/>
    <w:uiPriority w:val="99"/>
    <w:rsid w:val="00A815C7"/>
    <w:rPr>
      <w:i/>
      <w:iCs/>
    </w:rPr>
  </w:style>
  <w:style w:type="character" w:customStyle="1" w:styleId="60">
    <w:name w:val="Основной текст (6)_"/>
    <w:basedOn w:val="a0"/>
    <w:link w:val="61"/>
    <w:uiPriority w:val="99"/>
    <w:rsid w:val="00A815C7"/>
    <w:rPr>
      <w:rFonts w:ascii="Times New Roman" w:hAnsi="Times New Roman" w:cs="Times New Roman"/>
      <w:i/>
      <w:iCs/>
      <w:sz w:val="20"/>
      <w:szCs w:val="20"/>
      <w:shd w:val="clear" w:color="auto" w:fill="FFFFFF"/>
    </w:rPr>
  </w:style>
  <w:style w:type="character" w:customStyle="1" w:styleId="4">
    <w:name w:val="Основной текст + Курсив4"/>
    <w:basedOn w:val="1"/>
    <w:uiPriority w:val="99"/>
    <w:rsid w:val="00A815C7"/>
    <w:rPr>
      <w:i/>
      <w:iCs/>
    </w:rPr>
  </w:style>
  <w:style w:type="paragraph" w:customStyle="1" w:styleId="61">
    <w:name w:val="Основной текст (6)"/>
    <w:basedOn w:val="a"/>
    <w:link w:val="60"/>
    <w:uiPriority w:val="99"/>
    <w:rsid w:val="00A815C7"/>
    <w:pPr>
      <w:shd w:val="clear" w:color="auto" w:fill="FFFFFF"/>
      <w:spacing w:line="259" w:lineRule="exact"/>
      <w:ind w:firstLine="240"/>
      <w:jc w:val="both"/>
    </w:pPr>
    <w:rPr>
      <w:rFonts w:ascii="Times New Roman" w:hAnsi="Times New Roman" w:cs="Times New Roman"/>
      <w:i/>
      <w:iCs/>
      <w:sz w:val="20"/>
      <w:szCs w:val="20"/>
    </w:rPr>
  </w:style>
  <w:style w:type="character" w:customStyle="1" w:styleId="9pt3">
    <w:name w:val="Основной текст + 9 pt3"/>
    <w:aliases w:val="Интервал 0 pt21"/>
    <w:basedOn w:val="1"/>
    <w:uiPriority w:val="99"/>
    <w:rsid w:val="00CB75CF"/>
    <w:rPr>
      <w:sz w:val="18"/>
      <w:szCs w:val="18"/>
    </w:rPr>
  </w:style>
  <w:style w:type="character" w:customStyle="1" w:styleId="9pt2">
    <w:name w:val="Основной текст + 9 pt2"/>
    <w:aliases w:val="Полужирный3,Интервал 0 pt13"/>
    <w:basedOn w:val="1"/>
    <w:uiPriority w:val="99"/>
    <w:rsid w:val="00CB75CF"/>
    <w:rPr>
      <w:b/>
      <w:bCs/>
      <w:noProof/>
      <w:sz w:val="18"/>
      <w:szCs w:val="18"/>
    </w:rPr>
  </w:style>
  <w:style w:type="character" w:customStyle="1" w:styleId="2pt4">
    <w:name w:val="Основной текст + Интервал 2 pt4"/>
    <w:basedOn w:val="1"/>
    <w:uiPriority w:val="99"/>
    <w:rsid w:val="00CB75CF"/>
    <w:rPr>
      <w:noProof/>
      <w:spacing w:val="40"/>
    </w:rPr>
  </w:style>
  <w:style w:type="character" w:customStyle="1" w:styleId="9pt4">
    <w:name w:val="Основной текст + 9 pt4"/>
    <w:aliases w:val="Полужирный6"/>
    <w:basedOn w:val="1"/>
    <w:uiPriority w:val="99"/>
    <w:rsid w:val="00ED70EA"/>
    <w:rPr>
      <w:b/>
      <w:bCs/>
      <w:noProof/>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43622</TotalTime>
  <Pages>16</Pages>
  <Words>2486</Words>
  <Characters>14171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2010-02-01T20:33:00Z</dcterms:created>
  <dcterms:modified xsi:type="dcterms:W3CDTF">2010-02-21T21:28:00Z</dcterms:modified>
</cp:coreProperties>
</file>