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399" w:rsidRDefault="00C537AC" w:rsidP="00C537AC">
      <w:pPr>
        <w:spacing w:line="600" w:lineRule="auto"/>
        <w:jc w:val="center"/>
        <w:rPr>
          <w:rFonts w:ascii="Times New Roman" w:hAnsi="Times New Roman" w:cs="Times New Roman"/>
          <w:b/>
          <w:sz w:val="28"/>
          <w:szCs w:val="28"/>
        </w:rPr>
      </w:pPr>
      <w:r>
        <w:rPr>
          <w:rFonts w:ascii="Times New Roman" w:hAnsi="Times New Roman" w:cs="Times New Roman"/>
          <w:b/>
          <w:sz w:val="32"/>
          <w:szCs w:val="32"/>
        </w:rPr>
        <w:t>СОДЕРЖАНИЕ</w:t>
      </w:r>
    </w:p>
    <w:p w:rsidR="00026399" w:rsidRDefault="00C537AC" w:rsidP="00826FEA">
      <w:pPr>
        <w:spacing w:line="240" w:lineRule="auto"/>
        <w:rPr>
          <w:rFonts w:ascii="Times New Roman" w:hAnsi="Times New Roman" w:cs="Times New Roman"/>
          <w:sz w:val="28"/>
          <w:szCs w:val="28"/>
        </w:rPr>
      </w:pPr>
      <w:r>
        <w:rPr>
          <w:rFonts w:ascii="Times New Roman" w:hAnsi="Times New Roman" w:cs="Times New Roman"/>
          <w:sz w:val="28"/>
          <w:szCs w:val="28"/>
        </w:rPr>
        <w:t>Введение…………………………………………………………………………3</w:t>
      </w:r>
    </w:p>
    <w:p w:rsidR="00C537AC" w:rsidRDefault="00C537AC" w:rsidP="00826FEA">
      <w:pPr>
        <w:spacing w:line="240" w:lineRule="auto"/>
        <w:rPr>
          <w:rFonts w:ascii="Times New Roman" w:hAnsi="Times New Roman" w:cs="Times New Roman"/>
          <w:sz w:val="28"/>
          <w:szCs w:val="28"/>
        </w:rPr>
      </w:pPr>
      <w:r>
        <w:rPr>
          <w:rFonts w:ascii="Times New Roman" w:hAnsi="Times New Roman" w:cs="Times New Roman"/>
          <w:sz w:val="28"/>
          <w:szCs w:val="28"/>
        </w:rPr>
        <w:t>1 Экономическое содержание государственного кредит, его функции…......4</w:t>
      </w:r>
    </w:p>
    <w:p w:rsidR="00C537AC" w:rsidRDefault="00C537AC" w:rsidP="00826FEA">
      <w:pPr>
        <w:spacing w:line="240" w:lineRule="auto"/>
        <w:rPr>
          <w:rFonts w:ascii="Times New Roman" w:hAnsi="Times New Roman" w:cs="Times New Roman"/>
          <w:sz w:val="28"/>
          <w:szCs w:val="28"/>
        </w:rPr>
      </w:pPr>
      <w:r>
        <w:rPr>
          <w:rFonts w:ascii="Times New Roman" w:hAnsi="Times New Roman" w:cs="Times New Roman"/>
          <w:sz w:val="28"/>
          <w:szCs w:val="28"/>
        </w:rPr>
        <w:t>2 Формы государственного кредита, их характеристика……………………15</w:t>
      </w:r>
    </w:p>
    <w:p w:rsidR="00C537AC" w:rsidRPr="00C537AC" w:rsidRDefault="00C537AC" w:rsidP="00826FEA">
      <w:pPr>
        <w:spacing w:line="240" w:lineRule="auto"/>
        <w:rPr>
          <w:rFonts w:ascii="Times New Roman" w:hAnsi="Times New Roman" w:cs="Times New Roman"/>
          <w:sz w:val="28"/>
          <w:szCs w:val="28"/>
        </w:rPr>
      </w:pPr>
      <w:r>
        <w:rPr>
          <w:rFonts w:ascii="Times New Roman" w:hAnsi="Times New Roman" w:cs="Times New Roman"/>
          <w:sz w:val="28"/>
          <w:szCs w:val="28"/>
        </w:rPr>
        <w:t>3 Перспективы развития государственного кредита в Республике       Беларусь………………………………………………………………………...20</w:t>
      </w:r>
    </w:p>
    <w:p w:rsidR="002B05B8" w:rsidRPr="00C537AC" w:rsidRDefault="00C537AC" w:rsidP="00826FEA">
      <w:pPr>
        <w:spacing w:line="240" w:lineRule="auto"/>
        <w:rPr>
          <w:rFonts w:ascii="Times New Roman" w:hAnsi="Times New Roman" w:cs="Times New Roman"/>
          <w:sz w:val="28"/>
          <w:szCs w:val="28"/>
        </w:rPr>
      </w:pPr>
      <w:r w:rsidRPr="00C537AC">
        <w:rPr>
          <w:rFonts w:ascii="Times New Roman" w:hAnsi="Times New Roman" w:cs="Times New Roman"/>
          <w:sz w:val="28"/>
          <w:szCs w:val="28"/>
        </w:rPr>
        <w:t>Заключение</w:t>
      </w:r>
      <w:r>
        <w:rPr>
          <w:rFonts w:ascii="Times New Roman" w:hAnsi="Times New Roman" w:cs="Times New Roman"/>
          <w:sz w:val="28"/>
          <w:szCs w:val="28"/>
        </w:rPr>
        <w:t>……………………………………………………………………..27</w:t>
      </w:r>
    </w:p>
    <w:p w:rsidR="00C537AC" w:rsidRPr="00C537AC" w:rsidRDefault="00C537AC" w:rsidP="00826FEA">
      <w:pPr>
        <w:spacing w:line="240" w:lineRule="auto"/>
        <w:rPr>
          <w:rFonts w:ascii="Times New Roman" w:hAnsi="Times New Roman" w:cs="Times New Roman"/>
          <w:sz w:val="28"/>
          <w:szCs w:val="28"/>
        </w:rPr>
      </w:pPr>
      <w:r w:rsidRPr="00C537AC">
        <w:rPr>
          <w:rFonts w:ascii="Times New Roman" w:hAnsi="Times New Roman" w:cs="Times New Roman"/>
          <w:sz w:val="28"/>
          <w:szCs w:val="28"/>
        </w:rPr>
        <w:t>Список использованных источников</w:t>
      </w:r>
      <w:r>
        <w:rPr>
          <w:rFonts w:ascii="Times New Roman" w:hAnsi="Times New Roman" w:cs="Times New Roman"/>
          <w:sz w:val="28"/>
          <w:szCs w:val="28"/>
        </w:rPr>
        <w:t>…………………………………………29</w:t>
      </w:r>
    </w:p>
    <w:p w:rsidR="00C537AC" w:rsidRPr="00C537AC" w:rsidRDefault="00C537AC" w:rsidP="00C537AC">
      <w:pPr>
        <w:spacing w:line="240" w:lineRule="auto"/>
        <w:rPr>
          <w:rFonts w:ascii="Times New Roman" w:hAnsi="Times New Roman" w:cs="Times New Roman"/>
          <w:sz w:val="28"/>
          <w:szCs w:val="28"/>
        </w:rPr>
      </w:pPr>
    </w:p>
    <w:p w:rsidR="00C537AC" w:rsidRPr="00C537AC" w:rsidRDefault="00C537AC" w:rsidP="00C537AC">
      <w:pPr>
        <w:spacing w:line="240" w:lineRule="auto"/>
        <w:jc w:val="both"/>
        <w:rPr>
          <w:rFonts w:ascii="Times New Roman" w:hAnsi="Times New Roman" w:cs="Times New Roman"/>
          <w:sz w:val="32"/>
          <w:szCs w:val="32"/>
        </w:rPr>
      </w:pPr>
    </w:p>
    <w:p w:rsidR="00C537AC" w:rsidRPr="00C537AC" w:rsidRDefault="00C537AC" w:rsidP="00C537AC">
      <w:pPr>
        <w:spacing w:line="600" w:lineRule="auto"/>
        <w:jc w:val="both"/>
        <w:rPr>
          <w:rFonts w:ascii="Times New Roman" w:hAnsi="Times New Roman" w:cs="Times New Roman"/>
          <w:sz w:val="32"/>
          <w:szCs w:val="32"/>
        </w:rPr>
      </w:pPr>
    </w:p>
    <w:p w:rsidR="00C537AC" w:rsidRPr="00C537AC" w:rsidRDefault="00C537AC" w:rsidP="00C537AC">
      <w:pPr>
        <w:spacing w:line="600" w:lineRule="auto"/>
        <w:jc w:val="both"/>
        <w:rPr>
          <w:rFonts w:ascii="Times New Roman" w:hAnsi="Times New Roman" w:cs="Times New Roman"/>
          <w:sz w:val="32"/>
          <w:szCs w:val="32"/>
        </w:rPr>
      </w:pPr>
    </w:p>
    <w:p w:rsidR="00C537AC" w:rsidRDefault="00C537AC" w:rsidP="002B05B8">
      <w:pPr>
        <w:spacing w:line="600" w:lineRule="auto"/>
        <w:jc w:val="center"/>
        <w:rPr>
          <w:rFonts w:ascii="Times New Roman" w:hAnsi="Times New Roman" w:cs="Times New Roman"/>
          <w:b/>
          <w:sz w:val="32"/>
          <w:szCs w:val="32"/>
        </w:rPr>
      </w:pPr>
    </w:p>
    <w:p w:rsidR="00C537AC" w:rsidRDefault="00C537AC" w:rsidP="002B05B8">
      <w:pPr>
        <w:spacing w:line="600" w:lineRule="auto"/>
        <w:jc w:val="center"/>
        <w:rPr>
          <w:rFonts w:ascii="Times New Roman" w:hAnsi="Times New Roman" w:cs="Times New Roman"/>
          <w:b/>
          <w:sz w:val="32"/>
          <w:szCs w:val="32"/>
        </w:rPr>
      </w:pPr>
    </w:p>
    <w:p w:rsidR="00C537AC" w:rsidRDefault="00C537AC" w:rsidP="002B05B8">
      <w:pPr>
        <w:spacing w:line="600" w:lineRule="auto"/>
        <w:jc w:val="center"/>
        <w:rPr>
          <w:rFonts w:ascii="Times New Roman" w:hAnsi="Times New Roman" w:cs="Times New Roman"/>
          <w:b/>
          <w:sz w:val="32"/>
          <w:szCs w:val="32"/>
        </w:rPr>
      </w:pPr>
    </w:p>
    <w:p w:rsidR="00C537AC" w:rsidRDefault="00C537AC" w:rsidP="002B05B8">
      <w:pPr>
        <w:spacing w:line="600" w:lineRule="auto"/>
        <w:jc w:val="center"/>
        <w:rPr>
          <w:rFonts w:ascii="Times New Roman" w:hAnsi="Times New Roman" w:cs="Times New Roman"/>
          <w:b/>
          <w:sz w:val="32"/>
          <w:szCs w:val="32"/>
        </w:rPr>
      </w:pPr>
    </w:p>
    <w:p w:rsidR="00C537AC" w:rsidRDefault="00C537AC" w:rsidP="00C537AC">
      <w:pPr>
        <w:spacing w:line="600" w:lineRule="auto"/>
        <w:rPr>
          <w:rFonts w:ascii="Times New Roman" w:hAnsi="Times New Roman" w:cs="Times New Roman"/>
          <w:b/>
          <w:sz w:val="32"/>
          <w:szCs w:val="32"/>
        </w:rPr>
      </w:pPr>
    </w:p>
    <w:p w:rsidR="00C537AC" w:rsidRDefault="00C537AC" w:rsidP="002B05B8">
      <w:pPr>
        <w:spacing w:line="600" w:lineRule="auto"/>
        <w:jc w:val="center"/>
        <w:rPr>
          <w:rFonts w:ascii="Times New Roman" w:hAnsi="Times New Roman" w:cs="Times New Roman"/>
          <w:b/>
          <w:sz w:val="32"/>
          <w:szCs w:val="32"/>
        </w:rPr>
      </w:pPr>
    </w:p>
    <w:p w:rsidR="00026399" w:rsidRPr="001F5BFB" w:rsidRDefault="003173BB" w:rsidP="00B0553F">
      <w:pPr>
        <w:spacing w:line="600" w:lineRule="auto"/>
        <w:jc w:val="center"/>
        <w:rPr>
          <w:rFonts w:ascii="Times New Roman" w:hAnsi="Times New Roman" w:cs="Times New Roman"/>
          <w:b/>
          <w:sz w:val="32"/>
          <w:szCs w:val="32"/>
        </w:rPr>
      </w:pPr>
      <w:r w:rsidRPr="001F5BFB">
        <w:rPr>
          <w:rFonts w:ascii="Times New Roman" w:hAnsi="Times New Roman" w:cs="Times New Roman"/>
          <w:b/>
          <w:sz w:val="32"/>
          <w:szCs w:val="32"/>
        </w:rPr>
        <w:lastRenderedPageBreak/>
        <w:t>ВВЕДЕНИЕ</w:t>
      </w:r>
    </w:p>
    <w:p w:rsidR="00026399" w:rsidRPr="003173BB" w:rsidRDefault="003173BB" w:rsidP="0050096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условиях увеличения доли ВВП, перераспределяемой через государственный бюджет, одной из важных задач экономической политики различных государств стало стимулирование экономического роста, решение проблемы сбалансированности бюджетов различных уровней, поиск способов финансирования бюджетного дефицита. Исследования ученых-экономистов показали допустимость в период экономического спада стимулирования совокупного спроса за счет увеличения государственных расходов и бюджетного дефицита, а также обосновали возможность балансировки бюджета не на ежегодной основе, а на протяжении экономического цикла. Применение этих теоретических положений на практике потребовало поиска инструментов для финансирования значительных бюджетных дефицитов с помощью государственного кредита.</w:t>
      </w:r>
    </w:p>
    <w:p w:rsidR="00BF05F3" w:rsidRPr="00BF05F3" w:rsidRDefault="00BF05F3" w:rsidP="00500967">
      <w:pPr>
        <w:spacing w:after="0" w:line="240" w:lineRule="auto"/>
        <w:ind w:firstLine="708"/>
        <w:jc w:val="both"/>
        <w:rPr>
          <w:rFonts w:ascii="Times New Roman" w:eastAsia="Times New Roman" w:hAnsi="Times New Roman" w:cs="Times New Roman"/>
          <w:sz w:val="28"/>
          <w:szCs w:val="28"/>
        </w:rPr>
      </w:pPr>
      <w:r w:rsidRPr="00BF05F3">
        <w:rPr>
          <w:rFonts w:ascii="Times New Roman" w:eastAsia="Times New Roman" w:hAnsi="Times New Roman" w:cs="Times New Roman"/>
          <w:sz w:val="28"/>
          <w:szCs w:val="28"/>
        </w:rPr>
        <w:t>Государство как субъект экономических отношений для покрытия своих расходов привлекает не только доходы бюджета, но и дополнительные, сформированные  на заемной основе, финансовые  ресурсы. Уникальный способ их получения выступает  государственный кредит, выражающий отношения между государственными  и многочисленными физическими и юридическими лицами по поводу формирования дополнительного денежного фонда  (наряду с бюджетом)  в руках государства. В данном случае государство выступает з</w:t>
      </w:r>
      <w:r>
        <w:rPr>
          <w:rFonts w:ascii="Times New Roman" w:hAnsi="Times New Roman"/>
          <w:sz w:val="28"/>
          <w:szCs w:val="28"/>
        </w:rPr>
        <w:t>аемщиком  средств, а население,</w:t>
      </w:r>
      <w:r w:rsidRPr="00BF05F3">
        <w:rPr>
          <w:rFonts w:ascii="Times New Roman" w:eastAsia="Times New Roman" w:hAnsi="Times New Roman" w:cs="Times New Roman"/>
          <w:sz w:val="28"/>
          <w:szCs w:val="28"/>
        </w:rPr>
        <w:t xml:space="preserve"> предприятия  и организации -  кредиторами.</w:t>
      </w:r>
    </w:p>
    <w:p w:rsidR="005A52D8" w:rsidRPr="005A52D8" w:rsidRDefault="005A52D8" w:rsidP="00500967">
      <w:pPr>
        <w:spacing w:line="240" w:lineRule="auto"/>
        <w:ind w:firstLine="708"/>
        <w:jc w:val="both"/>
        <w:rPr>
          <w:rFonts w:ascii="Times New Roman" w:eastAsia="Times New Roman" w:hAnsi="Times New Roman" w:cs="Times New Roman"/>
          <w:sz w:val="28"/>
          <w:szCs w:val="28"/>
        </w:rPr>
      </w:pPr>
      <w:r w:rsidRPr="005A52D8">
        <w:rPr>
          <w:rFonts w:ascii="Times New Roman" w:eastAsia="Times New Roman" w:hAnsi="Times New Roman" w:cs="Times New Roman"/>
          <w:sz w:val="28"/>
          <w:szCs w:val="28"/>
        </w:rPr>
        <w:t>История государственного кредита показывает, что причиной оформления заемных операций выступает наличие бюджетного дефицита. Испытывая потребность в дополнительных финансовых ресурсах,  правительство  не отказывается  от возможности мобилизации дополнительного финансового фонда и в условиях сбалансированного бюджета. Это является вполне оправданным шагом, поскольку за счет средств фонда государственного кредита могут финансироваться  дополнительные программы  хозяйственного и социально-культурного  строительства немедленно, без ожидания поступления обычных бюджетных доходов.</w:t>
      </w:r>
    </w:p>
    <w:p w:rsidR="00026399" w:rsidRDefault="00026399" w:rsidP="009B5128">
      <w:pPr>
        <w:spacing w:line="240" w:lineRule="auto"/>
        <w:jc w:val="both"/>
        <w:rPr>
          <w:sz w:val="24"/>
        </w:rPr>
      </w:pPr>
    </w:p>
    <w:p w:rsidR="007D1FA0" w:rsidRDefault="007D1FA0" w:rsidP="00FB3BD6">
      <w:pPr>
        <w:spacing w:line="240" w:lineRule="auto"/>
        <w:rPr>
          <w:sz w:val="24"/>
        </w:rPr>
      </w:pPr>
    </w:p>
    <w:p w:rsidR="007D1FA0" w:rsidRDefault="007D1FA0" w:rsidP="00FB3BD6">
      <w:pPr>
        <w:spacing w:line="240" w:lineRule="auto"/>
        <w:rPr>
          <w:sz w:val="24"/>
        </w:rPr>
      </w:pPr>
    </w:p>
    <w:p w:rsidR="007D1FA0" w:rsidRDefault="007D1FA0" w:rsidP="00FB3BD6">
      <w:pPr>
        <w:spacing w:line="240" w:lineRule="auto"/>
        <w:rPr>
          <w:sz w:val="24"/>
        </w:rPr>
      </w:pPr>
    </w:p>
    <w:p w:rsidR="007D1FA0" w:rsidRDefault="007D1FA0" w:rsidP="00FB3BD6">
      <w:pPr>
        <w:spacing w:line="240" w:lineRule="auto"/>
        <w:rPr>
          <w:sz w:val="24"/>
        </w:rPr>
      </w:pPr>
    </w:p>
    <w:p w:rsidR="007D1FA0" w:rsidRDefault="007D1FA0" w:rsidP="00FB3BD6">
      <w:pPr>
        <w:spacing w:line="240" w:lineRule="auto"/>
        <w:rPr>
          <w:rFonts w:ascii="Times New Roman" w:hAnsi="Times New Roman" w:cs="Times New Roman"/>
          <w:b/>
          <w:sz w:val="28"/>
          <w:szCs w:val="28"/>
        </w:rPr>
      </w:pPr>
    </w:p>
    <w:p w:rsidR="0032703B" w:rsidRDefault="00962E6C" w:rsidP="00B0553F">
      <w:pPr>
        <w:spacing w:before="240" w:line="240" w:lineRule="auto"/>
        <w:ind w:firstLine="708"/>
        <w:rPr>
          <w:rFonts w:ascii="Times New Roman" w:hAnsi="Times New Roman" w:cs="Times New Roman"/>
          <w:b/>
          <w:sz w:val="32"/>
          <w:szCs w:val="32"/>
        </w:rPr>
      </w:pPr>
      <w:r w:rsidRPr="009B5128">
        <w:rPr>
          <w:rFonts w:ascii="Times New Roman" w:hAnsi="Times New Roman" w:cs="Times New Roman"/>
          <w:b/>
          <w:sz w:val="32"/>
          <w:szCs w:val="32"/>
        </w:rPr>
        <w:lastRenderedPageBreak/>
        <w:t>1 Экономическое содержание государственного кредита, его функции</w:t>
      </w:r>
    </w:p>
    <w:p w:rsidR="00B0553F" w:rsidRPr="009B5128" w:rsidRDefault="00B0553F" w:rsidP="00B0553F">
      <w:pPr>
        <w:spacing w:before="240" w:line="240" w:lineRule="auto"/>
        <w:ind w:firstLine="708"/>
        <w:rPr>
          <w:rFonts w:ascii="Times New Roman" w:hAnsi="Times New Roman" w:cs="Times New Roman"/>
          <w:b/>
          <w:sz w:val="32"/>
          <w:szCs w:val="32"/>
        </w:rPr>
      </w:pPr>
    </w:p>
    <w:p w:rsidR="00962E6C" w:rsidRDefault="00610F5C"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Государственный кредит – одна из форм кредитных отношений, имеющая следующие признаки кредита:</w:t>
      </w:r>
    </w:p>
    <w:p w:rsidR="00610F5C" w:rsidRDefault="00610F5C" w:rsidP="00AC437D">
      <w:pPr>
        <w:pStyle w:val="a3"/>
        <w:numPr>
          <w:ilvl w:val="0"/>
          <w:numId w:val="1"/>
        </w:numPr>
        <w:spacing w:after="0"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Наличие кредитора и заемщика как юридически самостоятельных субъектов кредитной сделки</w:t>
      </w:r>
    </w:p>
    <w:p w:rsidR="00610F5C" w:rsidRDefault="00610F5C" w:rsidP="00AC437D">
      <w:pPr>
        <w:pStyle w:val="a3"/>
        <w:numPr>
          <w:ilvl w:val="0"/>
          <w:numId w:val="1"/>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Аккумуляция свободных денежных средств населения, предприятий и организаций на принципах возвратности, срочности, платности ( в исключительных случаях допускается беспроцентный заем ресурсов)</w:t>
      </w:r>
    </w:p>
    <w:p w:rsidR="00610F5C" w:rsidRDefault="00610F5C" w:rsidP="00AC437D">
      <w:pPr>
        <w:pStyle w:val="a3"/>
        <w:numPr>
          <w:ilvl w:val="0"/>
          <w:numId w:val="1"/>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Возможность использования госкредитных операций внутри страны и в международных экономических отношениях.</w:t>
      </w:r>
    </w:p>
    <w:p w:rsidR="00610F5C" w:rsidRDefault="00610F5C" w:rsidP="00AC437D">
      <w:pPr>
        <w:spacing w:after="0" w:line="240" w:lineRule="auto"/>
        <w:ind w:firstLine="709"/>
        <w:jc w:val="both"/>
        <w:rPr>
          <w:rFonts w:ascii="Times New Roman" w:hAnsi="Times New Roman" w:cs="Times New Roman"/>
          <w:sz w:val="28"/>
          <w:szCs w:val="28"/>
        </w:rPr>
      </w:pPr>
      <w:r w:rsidRPr="00610F5C">
        <w:rPr>
          <w:rFonts w:ascii="Times New Roman" w:hAnsi="Times New Roman" w:cs="Times New Roman"/>
          <w:sz w:val="28"/>
          <w:szCs w:val="28"/>
        </w:rPr>
        <w:t>При осуществлении госкредитных операций внутри страны государство является заемщиком</w:t>
      </w:r>
      <w:r>
        <w:rPr>
          <w:rFonts w:ascii="Times New Roman" w:hAnsi="Times New Roman" w:cs="Times New Roman"/>
          <w:sz w:val="28"/>
          <w:szCs w:val="28"/>
        </w:rPr>
        <w:t xml:space="preserve"> средств, а население, предприятия, организации – кредиторами. В международных экономических отношениях государство выступает как в роли заемщика, так и кредитора.</w:t>
      </w:r>
    </w:p>
    <w:p w:rsidR="00F04DD6" w:rsidRDefault="00F04DD6"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периоды экономического кризиса, коренных изменений в хозяйственном механизме, нарушения сбалансированности бюджета государство испытывает острый недостаток финансовых ресурсов. Главным способом получения дополнительных финансовых ресурсов становится государственный кредит. В период экономического подъема, напротив, потребность в государственном кредите сокращается.</w:t>
      </w:r>
    </w:p>
    <w:p w:rsidR="00F04DD6" w:rsidRDefault="00F04DD6"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Через государственный кредит перераспределяются средства, направляемые в фонды потребления. Обычно ими являются временно свободные денежные средства населения, предприятий и организаций, не предназначенные для текущего потребления. Но при определенных экономических и политических ситуациях население и хозорганы сознательно ограничивают потребление</w:t>
      </w:r>
      <w:r w:rsidR="00677228">
        <w:rPr>
          <w:rFonts w:ascii="Times New Roman" w:hAnsi="Times New Roman" w:cs="Times New Roman"/>
          <w:sz w:val="28"/>
          <w:szCs w:val="28"/>
        </w:rPr>
        <w:t>,</w:t>
      </w:r>
      <w:r>
        <w:rPr>
          <w:rFonts w:ascii="Times New Roman" w:hAnsi="Times New Roman" w:cs="Times New Roman"/>
          <w:sz w:val="28"/>
          <w:szCs w:val="28"/>
        </w:rPr>
        <w:t xml:space="preserve"> и в сферу государственного кредита втягиваются средства, предназначенные для текущих производственных или социальных нужд.</w:t>
      </w:r>
      <w:r w:rsidR="00677228" w:rsidRPr="00677228">
        <w:rPr>
          <w:rFonts w:ascii="Times New Roman" w:hAnsi="Times New Roman" w:cs="Times New Roman"/>
          <w:sz w:val="28"/>
          <w:szCs w:val="28"/>
        </w:rPr>
        <w:t xml:space="preserve"> </w:t>
      </w:r>
      <w:r w:rsidR="00677228" w:rsidRPr="0000436D">
        <w:rPr>
          <w:rFonts w:ascii="Times New Roman" w:hAnsi="Times New Roman" w:cs="Times New Roman"/>
          <w:sz w:val="28"/>
          <w:szCs w:val="28"/>
        </w:rPr>
        <w:t>[</w:t>
      </w:r>
      <w:r w:rsidR="00202ABE">
        <w:rPr>
          <w:rFonts w:ascii="Times New Roman" w:hAnsi="Times New Roman" w:cs="Times New Roman"/>
          <w:sz w:val="28"/>
          <w:szCs w:val="28"/>
        </w:rPr>
        <w:t>1, с. 321</w:t>
      </w:r>
      <w:r w:rsidR="00677228" w:rsidRPr="00B62D8A">
        <w:rPr>
          <w:rFonts w:ascii="Times New Roman" w:hAnsi="Times New Roman" w:cs="Times New Roman"/>
          <w:sz w:val="28"/>
          <w:szCs w:val="28"/>
        </w:rPr>
        <w:t>]</w:t>
      </w:r>
    </w:p>
    <w:p w:rsidR="00656ED1" w:rsidRDefault="0022516A"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посредством госкредитных отношений дополнительных финансовых ресурсов отражает одну сторону сущности государственного кредита как особой формы движения стоимости (ссудного фонда).</w:t>
      </w:r>
    </w:p>
    <w:p w:rsidR="0022516A" w:rsidRDefault="0022516A"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Второй стороной выступают отношения, обусловленные возвратностью и платностью ресурсов, мобилизуемых с помощью государственного кредита. Государство гарантирует возврат средств с уплатой кредиторам установленного дохода</w:t>
      </w:r>
      <w:r w:rsidR="0000436D">
        <w:rPr>
          <w:rFonts w:ascii="Times New Roman" w:hAnsi="Times New Roman" w:cs="Times New Roman"/>
          <w:sz w:val="28"/>
          <w:szCs w:val="28"/>
        </w:rPr>
        <w:t>, как правило, в виде процентов. Выплата доходов осуществляется преимущественно за счет госбюджета. При этом госкредитные отношения и налоговые не подменяют друг друга и являются самостоятельными финансовыми инструментами.</w:t>
      </w:r>
    </w:p>
    <w:p w:rsidR="00677228" w:rsidRDefault="0000436D"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государственного кредита для покрытия дефицита бюджета является более эффективным и разумным средством по сравнению с </w:t>
      </w:r>
      <w:r>
        <w:rPr>
          <w:rFonts w:ascii="Times New Roman" w:hAnsi="Times New Roman" w:cs="Times New Roman"/>
          <w:sz w:val="28"/>
          <w:szCs w:val="28"/>
        </w:rPr>
        <w:lastRenderedPageBreak/>
        <w:t xml:space="preserve">монетарными приемами (например, эмиссией денег). Объясняется это тем, что спрос на денежные ресурсы перемещается от юридических и физических лиц к правительственным структурам, но совокупный спрос на деньги и их количество в обращении не меняются. Государственные займы временно сокращают платежеспособный спрос населения и хозорганов, из обращения изымается избыточная денежная масса. </w:t>
      </w:r>
    </w:p>
    <w:p w:rsidR="00A04B22" w:rsidRPr="009B5128" w:rsidRDefault="00A04B22"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рассматривать государственный кредит с точки зрения его участия в распределении национального дохода, то он присутствует на стадии перераспределения уже распределенного дохода. Дело в том, что ссудный капитал представляет собой только часть доходов и сбережений в денежной форме. </w:t>
      </w:r>
      <w:r w:rsidR="00202ABE" w:rsidRPr="009B5128">
        <w:rPr>
          <w:rFonts w:ascii="Times New Roman" w:hAnsi="Times New Roman" w:cs="Times New Roman"/>
          <w:sz w:val="28"/>
          <w:szCs w:val="28"/>
        </w:rPr>
        <w:t xml:space="preserve">[2, </w:t>
      </w:r>
      <w:r w:rsidR="00202ABE">
        <w:rPr>
          <w:rFonts w:ascii="Times New Roman" w:hAnsi="Times New Roman" w:cs="Times New Roman"/>
          <w:sz w:val="28"/>
          <w:szCs w:val="28"/>
          <w:lang w:val="en-US"/>
        </w:rPr>
        <w:t>c</w:t>
      </w:r>
      <w:r w:rsidR="00202ABE" w:rsidRPr="009B5128">
        <w:rPr>
          <w:rFonts w:ascii="Times New Roman" w:hAnsi="Times New Roman" w:cs="Times New Roman"/>
          <w:sz w:val="28"/>
          <w:szCs w:val="28"/>
        </w:rPr>
        <w:t>. 130]</w:t>
      </w:r>
    </w:p>
    <w:p w:rsidR="0000436D" w:rsidRPr="009B5128" w:rsidRDefault="0000436D"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Государственный кредит </w:t>
      </w:r>
      <w:r w:rsidR="00B62D8A">
        <w:rPr>
          <w:rFonts w:ascii="Times New Roman" w:hAnsi="Times New Roman" w:cs="Times New Roman"/>
          <w:sz w:val="28"/>
          <w:szCs w:val="28"/>
        </w:rPr>
        <w:t>представляет собой средство</w:t>
      </w:r>
      <w:r>
        <w:rPr>
          <w:rFonts w:ascii="Times New Roman" w:hAnsi="Times New Roman" w:cs="Times New Roman"/>
          <w:sz w:val="28"/>
          <w:szCs w:val="28"/>
        </w:rPr>
        <w:t xml:space="preserve"> мобилизации</w:t>
      </w:r>
      <w:r w:rsidR="00B62D8A">
        <w:rPr>
          <w:rFonts w:ascii="Times New Roman" w:hAnsi="Times New Roman" w:cs="Times New Roman"/>
          <w:sz w:val="28"/>
          <w:szCs w:val="28"/>
        </w:rPr>
        <w:t xml:space="preserve"> дополнительных финансовых ресурсов для реализации задачи функций государства,  является инструментом трансформации сбережений в капитал.  </w:t>
      </w:r>
      <w:r w:rsidR="009B5128" w:rsidRPr="009B5128">
        <w:rPr>
          <w:rFonts w:ascii="Times New Roman" w:hAnsi="Times New Roman" w:cs="Times New Roman"/>
          <w:sz w:val="28"/>
          <w:szCs w:val="28"/>
        </w:rPr>
        <w:t xml:space="preserve">[3, </w:t>
      </w:r>
      <w:r w:rsidR="009B5128">
        <w:rPr>
          <w:rFonts w:ascii="Times New Roman" w:hAnsi="Times New Roman" w:cs="Times New Roman"/>
          <w:sz w:val="28"/>
          <w:szCs w:val="28"/>
          <w:lang w:val="en-US"/>
        </w:rPr>
        <w:t>c</w:t>
      </w:r>
      <w:r w:rsidR="009B5128" w:rsidRPr="009B5128">
        <w:rPr>
          <w:rFonts w:ascii="Times New Roman" w:hAnsi="Times New Roman" w:cs="Times New Roman"/>
          <w:sz w:val="28"/>
          <w:szCs w:val="28"/>
        </w:rPr>
        <w:t>. 150]</w:t>
      </w:r>
    </w:p>
    <w:p w:rsidR="00656ED1" w:rsidRDefault="00B62D8A" w:rsidP="00AC437D">
      <w:pPr>
        <w:spacing w:after="0" w:line="240" w:lineRule="auto"/>
        <w:ind w:firstLine="709"/>
        <w:jc w:val="both"/>
        <w:rPr>
          <w:rFonts w:ascii="Times New Roman" w:hAnsi="Times New Roman" w:cs="Times New Roman"/>
          <w:sz w:val="28"/>
          <w:szCs w:val="28"/>
        </w:rPr>
      </w:pPr>
      <w:r w:rsidRPr="00204557">
        <w:rPr>
          <w:rFonts w:ascii="Times New Roman" w:hAnsi="Times New Roman" w:cs="Times New Roman"/>
          <w:b/>
          <w:sz w:val="28"/>
          <w:szCs w:val="28"/>
        </w:rPr>
        <w:t>Государственный кредит</w:t>
      </w:r>
      <w:r>
        <w:rPr>
          <w:rFonts w:ascii="Times New Roman" w:hAnsi="Times New Roman" w:cs="Times New Roman"/>
          <w:sz w:val="28"/>
          <w:szCs w:val="28"/>
        </w:rPr>
        <w:t xml:space="preserve"> в современных условиях</w:t>
      </w:r>
      <w:r w:rsidR="00204557">
        <w:rPr>
          <w:rFonts w:ascii="Times New Roman" w:hAnsi="Times New Roman" w:cs="Times New Roman"/>
          <w:sz w:val="28"/>
          <w:szCs w:val="28"/>
        </w:rPr>
        <w:t xml:space="preserve"> – это совокупность финансовых отношений между государством с одной стороны и физическими и юридическими лицами – с другой. В сфере этих отношений государство в большинстве случаев выступает в качестве </w:t>
      </w:r>
      <w:r w:rsidR="00204557" w:rsidRPr="00204557">
        <w:rPr>
          <w:rFonts w:ascii="Times New Roman" w:hAnsi="Times New Roman" w:cs="Times New Roman"/>
          <w:b/>
          <w:sz w:val="28"/>
          <w:szCs w:val="28"/>
        </w:rPr>
        <w:t>заемщика</w:t>
      </w:r>
      <w:r w:rsidR="00204557">
        <w:rPr>
          <w:rFonts w:ascii="Times New Roman" w:hAnsi="Times New Roman" w:cs="Times New Roman"/>
          <w:sz w:val="28"/>
          <w:szCs w:val="28"/>
        </w:rPr>
        <w:t xml:space="preserve"> средств, а население, предприятия, банки, фонды – как кредиторы. Кроме того государство может выступать </w:t>
      </w:r>
      <w:r w:rsidR="00204557" w:rsidRPr="00204557">
        <w:rPr>
          <w:rFonts w:ascii="Times New Roman" w:hAnsi="Times New Roman" w:cs="Times New Roman"/>
          <w:b/>
          <w:sz w:val="28"/>
          <w:szCs w:val="28"/>
        </w:rPr>
        <w:t>гарантом</w:t>
      </w:r>
      <w:r w:rsidR="00204557">
        <w:rPr>
          <w:rFonts w:ascii="Times New Roman" w:hAnsi="Times New Roman" w:cs="Times New Roman"/>
          <w:b/>
          <w:sz w:val="28"/>
          <w:szCs w:val="28"/>
        </w:rPr>
        <w:t xml:space="preserve"> </w:t>
      </w:r>
      <w:r w:rsidR="00204557" w:rsidRPr="00204557">
        <w:rPr>
          <w:rFonts w:ascii="Times New Roman" w:hAnsi="Times New Roman" w:cs="Times New Roman"/>
          <w:sz w:val="28"/>
          <w:szCs w:val="28"/>
        </w:rPr>
        <w:t>по обязательствам различных физических и юридических лиц. На практике это означает принятие государством</w:t>
      </w:r>
      <w:r w:rsidR="00204557">
        <w:rPr>
          <w:rFonts w:ascii="Times New Roman" w:hAnsi="Times New Roman" w:cs="Times New Roman"/>
          <w:sz w:val="28"/>
          <w:szCs w:val="28"/>
        </w:rPr>
        <w:t xml:space="preserve"> на себя ответственности за погашение их обязательств. Таким образом, выступление государства в сделке в качестве гаранта не влечет за собой автоматического увеличения государственного долга. Вместе с тем, в гарантировании кредита нуждаются, прежде всего, недостаточно надежные заемщики. </w:t>
      </w:r>
    </w:p>
    <w:p w:rsidR="00BC67FB" w:rsidRDefault="00BC67FB" w:rsidP="00AC437D">
      <w:pPr>
        <w:spacing w:after="0" w:line="240" w:lineRule="auto"/>
        <w:ind w:firstLine="709"/>
        <w:jc w:val="both"/>
        <w:rPr>
          <w:rFonts w:ascii="Times New Roman" w:hAnsi="Times New Roman" w:cs="Times New Roman"/>
          <w:sz w:val="28"/>
          <w:szCs w:val="28"/>
        </w:rPr>
      </w:pPr>
      <w:r w:rsidRPr="00BC67FB">
        <w:rPr>
          <w:rFonts w:ascii="Times New Roman" w:hAnsi="Times New Roman" w:cs="Times New Roman"/>
          <w:sz w:val="28"/>
          <w:szCs w:val="28"/>
        </w:rPr>
        <w:t>В качестве</w:t>
      </w:r>
      <w:r>
        <w:rPr>
          <w:rFonts w:ascii="Times New Roman" w:hAnsi="Times New Roman" w:cs="Times New Roman"/>
          <w:b/>
          <w:sz w:val="28"/>
          <w:szCs w:val="28"/>
        </w:rPr>
        <w:t xml:space="preserve"> кредитора </w:t>
      </w:r>
      <w:r>
        <w:rPr>
          <w:rFonts w:ascii="Times New Roman" w:hAnsi="Times New Roman" w:cs="Times New Roman"/>
          <w:sz w:val="28"/>
          <w:szCs w:val="28"/>
        </w:rPr>
        <w:t>государство выступает при предоставлении кредитов иностранным государствам, юридическим или физическим лицам. Оно может направлять кредиты на льготных условиях в те отрасли, которые либо не имеют достаточной инвестиционной привлекательности для частного капитала, либо имеют высокую социальную значимость. Выделение государством кредитов бывает также продиктовано необходимость лоббирования интересов национального бизнеса на международной арене или же политическими соображениями.</w:t>
      </w:r>
    </w:p>
    <w:p w:rsidR="00BC67FB" w:rsidRDefault="00BC67FB"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Источником погашения государственных займов и выплаты процентов по ним служат бюджетные средства. Таким образом, функционирование механизма государственного кредита приводит к появлению государственного долга.</w:t>
      </w:r>
    </w:p>
    <w:p w:rsidR="00BC67FB" w:rsidRDefault="00BC67FB"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содержания государственного кредита позволяет сделать следующие выводы:</w:t>
      </w:r>
    </w:p>
    <w:p w:rsidR="00BC67FB" w:rsidRDefault="00BC67FB" w:rsidP="00AC437D">
      <w:pPr>
        <w:pStyle w:val="a3"/>
        <w:numPr>
          <w:ilvl w:val="0"/>
          <w:numId w:val="2"/>
        </w:numPr>
        <w:spacing w:after="0"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 xml:space="preserve">Сущность государственного кредита заключается в перераспределении капитала между частным сектором и государством на условиях срочности, </w:t>
      </w:r>
      <w:r>
        <w:rPr>
          <w:rFonts w:ascii="Times New Roman" w:hAnsi="Times New Roman" w:cs="Times New Roman"/>
          <w:sz w:val="28"/>
          <w:szCs w:val="28"/>
        </w:rPr>
        <w:lastRenderedPageBreak/>
        <w:t xml:space="preserve">платности и возвратности. Вся сумма неоплаченных обязательств государства представляет собой </w:t>
      </w:r>
      <w:r w:rsidR="003541F4">
        <w:rPr>
          <w:rFonts w:ascii="Times New Roman" w:hAnsi="Times New Roman" w:cs="Times New Roman"/>
          <w:sz w:val="28"/>
          <w:szCs w:val="28"/>
        </w:rPr>
        <w:t>величину государственного долга;</w:t>
      </w:r>
    </w:p>
    <w:p w:rsidR="00BC67FB" w:rsidRDefault="00BC67FB" w:rsidP="00AC437D">
      <w:pPr>
        <w:pStyle w:val="a3"/>
        <w:numPr>
          <w:ilvl w:val="0"/>
          <w:numId w:val="2"/>
        </w:numPr>
        <w:spacing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Основным фактором</w:t>
      </w:r>
      <w:r w:rsidR="003541F4">
        <w:rPr>
          <w:rFonts w:ascii="Times New Roman" w:hAnsi="Times New Roman" w:cs="Times New Roman"/>
          <w:sz w:val="28"/>
          <w:szCs w:val="28"/>
        </w:rPr>
        <w:t>, обусловливающим возникновение и рост государственного долга, является дефицит бюджета;</w:t>
      </w:r>
    </w:p>
    <w:p w:rsidR="003541F4" w:rsidRDefault="003541F4" w:rsidP="00AC437D">
      <w:pPr>
        <w:pStyle w:val="a3"/>
        <w:numPr>
          <w:ilvl w:val="0"/>
          <w:numId w:val="2"/>
        </w:numPr>
        <w:spacing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Возникновение дефицита бюджета порождается именно временной неравномерностью развития экономической активности и чрезвычайными обстоятельствами;</w:t>
      </w:r>
    </w:p>
    <w:p w:rsidR="003541F4" w:rsidRDefault="003541F4" w:rsidP="00AC437D">
      <w:pPr>
        <w:pStyle w:val="a3"/>
        <w:numPr>
          <w:ilvl w:val="0"/>
          <w:numId w:val="2"/>
        </w:numPr>
        <w:spacing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Если не рассматривать эффект вытеснения частных инвестиций из реального сектора, то государственный долг не является инструментом перекладывания экономического бремени на последующие поколения;</w:t>
      </w:r>
    </w:p>
    <w:p w:rsidR="00656ED1" w:rsidRPr="00A72A7F" w:rsidRDefault="003541F4" w:rsidP="00AC437D">
      <w:pPr>
        <w:pStyle w:val="a3"/>
        <w:numPr>
          <w:ilvl w:val="0"/>
          <w:numId w:val="2"/>
        </w:numPr>
        <w:spacing w:after="0"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Государственный долг оказывает на экономику регулирующее влияние посредством воздействия на уровень инвестиций, кредитную политику коммерческих банков, общий объем денежной массы. Кроме того, ставки  процента по государственным ценным бумагам лежат в основе системы ставок процента по банковскому кредиту и</w:t>
      </w:r>
      <w:r w:rsidR="00BE259C">
        <w:rPr>
          <w:rFonts w:ascii="Times New Roman" w:hAnsi="Times New Roman" w:cs="Times New Roman"/>
          <w:sz w:val="28"/>
          <w:szCs w:val="28"/>
        </w:rPr>
        <w:t xml:space="preserve"> корпоративным ценным бумагам (</w:t>
      </w:r>
      <w:r>
        <w:rPr>
          <w:rFonts w:ascii="Times New Roman" w:hAnsi="Times New Roman" w:cs="Times New Roman"/>
          <w:sz w:val="28"/>
          <w:szCs w:val="28"/>
        </w:rPr>
        <w:t xml:space="preserve">долговым обязательствам). </w:t>
      </w:r>
      <w:r w:rsidR="009B5128">
        <w:rPr>
          <w:rFonts w:ascii="Times New Roman" w:hAnsi="Times New Roman" w:cs="Times New Roman"/>
          <w:sz w:val="28"/>
          <w:szCs w:val="28"/>
          <w:lang w:val="en-US"/>
        </w:rPr>
        <w:t>[4, c. 164]</w:t>
      </w:r>
    </w:p>
    <w:p w:rsidR="008C6BCA" w:rsidRDefault="008C6BCA"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Государственный кредит является важным звеном централизованных (общественных) финансов. Как экономическая категория он охватывает совокупность денежных отношений между государством в лице его органов власти и управления, с одной стороны, и физических и юридических лиц – с другой, при которых государство выступает в качестве заемщика, кредитора или гаранта.</w:t>
      </w:r>
    </w:p>
    <w:p w:rsidR="00826FEA" w:rsidRDefault="008C6BCA"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Наибольшее развитие во всем мире получила деятельность государства  в качестве заемщика. Объемы операций в качестве кредитора встречаются значительно реже. В отличие от двух первых видов кредитных отношений (заемщик, кредитор), сразу же влияющих на величину централизованных денежных фондов, выдача гарантий не обязательно приводит к их изменению. Если должник своевременно и в полном объеме рассчитался по своим обязательствам, то гарант не несет каких-либо дополнительных затрат.</w:t>
      </w: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826FEA" w:rsidRDefault="00826FEA" w:rsidP="00826FEA">
      <w:pPr>
        <w:spacing w:after="0" w:line="240" w:lineRule="auto"/>
        <w:ind w:firstLine="349"/>
        <w:jc w:val="both"/>
        <w:rPr>
          <w:rFonts w:ascii="Times New Roman" w:hAnsi="Times New Roman" w:cs="Times New Roman"/>
          <w:sz w:val="28"/>
          <w:szCs w:val="28"/>
        </w:rPr>
      </w:pPr>
    </w:p>
    <w:p w:rsidR="00B0553F" w:rsidRDefault="00B0553F" w:rsidP="00FB3BD6">
      <w:pPr>
        <w:spacing w:line="240" w:lineRule="auto"/>
        <w:ind w:left="720"/>
        <w:rPr>
          <w:rFonts w:ascii="Times New Roman" w:hAnsi="Times New Roman" w:cs="Times New Roman"/>
          <w:sz w:val="28"/>
          <w:szCs w:val="28"/>
        </w:rPr>
      </w:pPr>
    </w:p>
    <w:p w:rsidR="00BA079D" w:rsidRDefault="00FE5BF3" w:rsidP="00FB3BD6">
      <w:pPr>
        <w:spacing w:line="240" w:lineRule="auto"/>
        <w:ind w:left="720"/>
        <w:rPr>
          <w:rFonts w:ascii="Times New Roman" w:hAnsi="Times New Roman" w:cs="Times New Roman"/>
          <w:sz w:val="28"/>
          <w:szCs w:val="28"/>
        </w:rPr>
      </w:pPr>
      <w:r>
        <w:rPr>
          <w:rFonts w:ascii="Times New Roman" w:hAnsi="Times New Roman" w:cs="Times New Roman"/>
          <w:noProof/>
          <w:sz w:val="28"/>
          <w:szCs w:val="28"/>
        </w:rPr>
        <w:lastRenderedPageBreak/>
        <w:pict>
          <v:rect id="_x0000_s1102" style="position:absolute;left:0;text-align:left;margin-left:183.45pt;margin-top:11.4pt;width:129.75pt;height:25.5pt;z-index:251731968">
            <v:textbox>
              <w:txbxContent>
                <w:p w:rsidR="001F5119" w:rsidRPr="00BA079D" w:rsidRDefault="001F5119" w:rsidP="00BA079D">
                  <w:pPr>
                    <w:jc w:val="center"/>
                    <w:rPr>
                      <w:rFonts w:ascii="Times New Roman" w:hAnsi="Times New Roman" w:cs="Times New Roman"/>
                      <w:sz w:val="28"/>
                      <w:szCs w:val="28"/>
                    </w:rPr>
                  </w:pPr>
                  <w:r>
                    <w:rPr>
                      <w:rFonts w:ascii="Times New Roman" w:hAnsi="Times New Roman" w:cs="Times New Roman"/>
                      <w:sz w:val="28"/>
                      <w:szCs w:val="28"/>
                    </w:rPr>
                    <w:t>Государство</w:t>
                  </w:r>
                </w:p>
              </w:txbxContent>
            </v:textbox>
          </v:rect>
        </w:pict>
      </w:r>
    </w:p>
    <w:p w:rsidR="00BA079D" w:rsidRDefault="00FE5BF3" w:rsidP="00FB3BD6">
      <w:pPr>
        <w:spacing w:line="240" w:lineRule="auto"/>
        <w:ind w:left="720"/>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108" type="#_x0000_t32" style="position:absolute;left:0;text-align:left;margin-left:246.45pt;margin-top:10.8pt;width:0;height:45.6pt;z-index:251738112" o:connectortype="straight"/>
        </w:pict>
      </w:r>
    </w:p>
    <w:p w:rsidR="00BA079D" w:rsidRDefault="00FE5BF3" w:rsidP="00FB3BD6">
      <w:pPr>
        <w:spacing w:line="240" w:lineRule="auto"/>
        <w:ind w:left="720"/>
        <w:rPr>
          <w:rFonts w:ascii="Times New Roman" w:hAnsi="Times New Roman" w:cs="Times New Roman"/>
          <w:sz w:val="28"/>
          <w:szCs w:val="28"/>
        </w:rPr>
      </w:pPr>
      <w:r>
        <w:rPr>
          <w:rFonts w:ascii="Times New Roman" w:hAnsi="Times New Roman" w:cs="Times New Roman"/>
          <w:noProof/>
          <w:sz w:val="28"/>
          <w:szCs w:val="28"/>
        </w:rPr>
        <w:pict>
          <v:shape id="_x0000_s1112" type="#_x0000_t32" style="position:absolute;left:0;text-align:left;margin-left:413.7pt;margin-top:2.7pt;width:0;height:27.6pt;z-index:251742208" o:connectortype="straight"/>
        </w:pict>
      </w:r>
      <w:r>
        <w:rPr>
          <w:rFonts w:ascii="Times New Roman" w:hAnsi="Times New Roman" w:cs="Times New Roman"/>
          <w:noProof/>
          <w:sz w:val="28"/>
          <w:szCs w:val="28"/>
        </w:rPr>
        <w:pict>
          <v:shape id="_x0000_s1111" type="#_x0000_t32" style="position:absolute;left:0;text-align:left;margin-left:82.95pt;margin-top:2.7pt;width:0;height:27.6pt;z-index:251741184" o:connectortype="straight"/>
        </w:pict>
      </w:r>
      <w:r>
        <w:rPr>
          <w:rFonts w:ascii="Times New Roman" w:hAnsi="Times New Roman" w:cs="Times New Roman"/>
          <w:noProof/>
          <w:sz w:val="28"/>
          <w:szCs w:val="28"/>
        </w:rPr>
        <w:pict>
          <v:shape id="_x0000_s1110" type="#_x0000_t32" style="position:absolute;left:0;text-align:left;margin-left:246.45pt;margin-top:2.7pt;width:167.25pt;height:0;z-index:251740160" o:connectortype="straight"/>
        </w:pict>
      </w:r>
      <w:r>
        <w:rPr>
          <w:rFonts w:ascii="Times New Roman" w:hAnsi="Times New Roman" w:cs="Times New Roman"/>
          <w:noProof/>
          <w:sz w:val="28"/>
          <w:szCs w:val="28"/>
        </w:rPr>
        <w:pict>
          <v:shape id="_x0000_s1109" type="#_x0000_t32" style="position:absolute;left:0;text-align:left;margin-left:82.95pt;margin-top:2.7pt;width:163.5pt;height:0;flip:x;z-index:251739136" o:connectortype="straight"/>
        </w:pict>
      </w:r>
    </w:p>
    <w:p w:rsidR="00BA079D" w:rsidRDefault="00FE5BF3" w:rsidP="00FB3BD6">
      <w:pPr>
        <w:spacing w:line="240" w:lineRule="auto"/>
        <w:ind w:left="720"/>
        <w:rPr>
          <w:rFonts w:ascii="Times New Roman" w:hAnsi="Times New Roman" w:cs="Times New Roman"/>
          <w:sz w:val="28"/>
          <w:szCs w:val="28"/>
        </w:rPr>
      </w:pPr>
      <w:r>
        <w:rPr>
          <w:rFonts w:ascii="Times New Roman" w:hAnsi="Times New Roman" w:cs="Times New Roman"/>
          <w:noProof/>
          <w:sz w:val="28"/>
          <w:szCs w:val="28"/>
        </w:rPr>
        <w:pict>
          <v:rect id="_x0000_s1103" style="position:absolute;left:0;text-align:left;margin-left:29.7pt;margin-top:4.2pt;width:122.25pt;height:42pt;z-index:251732992">
            <v:textbox>
              <w:txbxContent>
                <w:p w:rsidR="001F5119" w:rsidRPr="00BA079D" w:rsidRDefault="001F5119" w:rsidP="00BA079D">
                  <w:pPr>
                    <w:jc w:val="center"/>
                    <w:rPr>
                      <w:rFonts w:ascii="Times New Roman" w:hAnsi="Times New Roman" w:cs="Times New Roman"/>
                      <w:sz w:val="28"/>
                      <w:szCs w:val="28"/>
                    </w:rPr>
                  </w:pPr>
                  <w:r w:rsidRPr="00BA079D">
                    <w:rPr>
                      <w:rFonts w:ascii="Times New Roman" w:hAnsi="Times New Roman" w:cs="Times New Roman"/>
                      <w:sz w:val="28"/>
                      <w:szCs w:val="28"/>
                    </w:rPr>
                    <w:t>Государственный кредит</w:t>
                  </w:r>
                </w:p>
              </w:txbxContent>
            </v:textbox>
          </v:rect>
        </w:pict>
      </w:r>
      <w:r>
        <w:rPr>
          <w:rFonts w:ascii="Times New Roman" w:hAnsi="Times New Roman" w:cs="Times New Roman"/>
          <w:noProof/>
          <w:sz w:val="28"/>
          <w:szCs w:val="28"/>
        </w:rPr>
        <w:pict>
          <v:rect id="_x0000_s1105" style="position:absolute;left:0;text-align:left;margin-left:346.95pt;margin-top:4.2pt;width:124.5pt;height:42pt;z-index:251735040">
            <v:textbox>
              <w:txbxContent>
                <w:p w:rsidR="001F5119" w:rsidRPr="00BA079D" w:rsidRDefault="001F5119" w:rsidP="00BA079D">
                  <w:pPr>
                    <w:jc w:val="center"/>
                    <w:rPr>
                      <w:rFonts w:ascii="Times New Roman" w:hAnsi="Times New Roman" w:cs="Times New Roman"/>
                      <w:sz w:val="28"/>
                      <w:szCs w:val="28"/>
                    </w:rPr>
                  </w:pPr>
                  <w:r w:rsidRPr="00BA079D">
                    <w:rPr>
                      <w:rFonts w:ascii="Times New Roman" w:hAnsi="Times New Roman" w:cs="Times New Roman"/>
                      <w:sz w:val="28"/>
                      <w:szCs w:val="28"/>
                    </w:rPr>
                    <w:t>Государственные гарантии</w:t>
                  </w:r>
                </w:p>
              </w:txbxContent>
            </v:textbox>
          </v:rect>
        </w:pict>
      </w:r>
      <w:r>
        <w:rPr>
          <w:rFonts w:ascii="Times New Roman" w:hAnsi="Times New Roman" w:cs="Times New Roman"/>
          <w:noProof/>
          <w:sz w:val="28"/>
          <w:szCs w:val="28"/>
        </w:rPr>
        <w:pict>
          <v:rect id="_x0000_s1104" style="position:absolute;left:0;text-align:left;margin-left:183.45pt;margin-top:4.2pt;width:132.75pt;height:42pt;z-index:251734016">
            <v:textbox>
              <w:txbxContent>
                <w:p w:rsidR="001F5119" w:rsidRPr="00BA079D" w:rsidRDefault="001F5119" w:rsidP="00BA079D">
                  <w:pPr>
                    <w:jc w:val="center"/>
                    <w:rPr>
                      <w:rFonts w:ascii="Times New Roman" w:hAnsi="Times New Roman" w:cs="Times New Roman"/>
                      <w:sz w:val="28"/>
                      <w:szCs w:val="28"/>
                    </w:rPr>
                  </w:pPr>
                  <w:r w:rsidRPr="00BA079D">
                    <w:rPr>
                      <w:rFonts w:ascii="Times New Roman" w:hAnsi="Times New Roman" w:cs="Times New Roman"/>
                      <w:sz w:val="28"/>
                      <w:szCs w:val="28"/>
                    </w:rPr>
                    <w:t>Государственный долг</w:t>
                  </w:r>
                </w:p>
              </w:txbxContent>
            </v:textbox>
          </v:rect>
        </w:pict>
      </w:r>
    </w:p>
    <w:p w:rsidR="00BA079D" w:rsidRDefault="00FE5BF3" w:rsidP="00FB3BD6">
      <w:pPr>
        <w:spacing w:line="240" w:lineRule="auto"/>
        <w:ind w:left="720"/>
        <w:rPr>
          <w:rFonts w:ascii="Times New Roman" w:hAnsi="Times New Roman" w:cs="Times New Roman"/>
          <w:sz w:val="28"/>
          <w:szCs w:val="28"/>
        </w:rPr>
      </w:pPr>
      <w:r>
        <w:rPr>
          <w:rFonts w:ascii="Times New Roman" w:hAnsi="Times New Roman" w:cs="Times New Roman"/>
          <w:noProof/>
          <w:sz w:val="28"/>
          <w:szCs w:val="28"/>
        </w:rPr>
        <w:pict>
          <v:shape id="_x0000_s1113" type="#_x0000_t32" style="position:absolute;left:0;text-align:left;margin-left:246.45pt;margin-top:20.1pt;width:0;height:27.9pt;z-index:251743232" o:connectortype="straight"/>
        </w:pict>
      </w:r>
    </w:p>
    <w:p w:rsidR="00BA079D" w:rsidRDefault="00FE5BF3" w:rsidP="00FB3BD6">
      <w:pPr>
        <w:spacing w:line="240" w:lineRule="auto"/>
        <w:ind w:left="720"/>
        <w:rPr>
          <w:rFonts w:ascii="Times New Roman" w:hAnsi="Times New Roman" w:cs="Times New Roman"/>
          <w:sz w:val="28"/>
          <w:szCs w:val="28"/>
        </w:rPr>
      </w:pPr>
      <w:r>
        <w:rPr>
          <w:rFonts w:ascii="Times New Roman" w:hAnsi="Times New Roman" w:cs="Times New Roman"/>
          <w:noProof/>
          <w:sz w:val="28"/>
          <w:szCs w:val="28"/>
        </w:rPr>
        <w:pict>
          <v:shape id="_x0000_s1117" type="#_x0000_t32" style="position:absolute;left:0;text-align:left;margin-left:325.2pt;margin-top:21.95pt;width:0;height:22.35pt;z-index:251747328" o:connectortype="straight"/>
        </w:pict>
      </w:r>
      <w:r>
        <w:rPr>
          <w:rFonts w:ascii="Times New Roman" w:hAnsi="Times New Roman" w:cs="Times New Roman"/>
          <w:noProof/>
          <w:sz w:val="28"/>
          <w:szCs w:val="28"/>
        </w:rPr>
        <w:pict>
          <v:shape id="_x0000_s1116" type="#_x0000_t32" style="position:absolute;left:0;text-align:left;margin-left:183.45pt;margin-top:21.95pt;width:0;height:22.35pt;z-index:251746304" o:connectortype="straight"/>
        </w:pict>
      </w:r>
      <w:r>
        <w:rPr>
          <w:rFonts w:ascii="Times New Roman" w:hAnsi="Times New Roman" w:cs="Times New Roman"/>
          <w:noProof/>
          <w:sz w:val="28"/>
          <w:szCs w:val="28"/>
        </w:rPr>
        <w:pict>
          <v:shape id="_x0000_s1115" type="#_x0000_t32" style="position:absolute;left:0;text-align:left;margin-left:246.45pt;margin-top:21.95pt;width:78.75pt;height:0;z-index:251745280" o:connectortype="straight"/>
        </w:pict>
      </w:r>
      <w:r>
        <w:rPr>
          <w:rFonts w:ascii="Times New Roman" w:hAnsi="Times New Roman" w:cs="Times New Roman"/>
          <w:noProof/>
          <w:sz w:val="28"/>
          <w:szCs w:val="28"/>
        </w:rPr>
        <w:pict>
          <v:shape id="_x0000_s1114" type="#_x0000_t32" style="position:absolute;left:0;text-align:left;margin-left:183.45pt;margin-top:21.95pt;width:63pt;height:0;flip:x;z-index:251744256" o:connectortype="straight"/>
        </w:pict>
      </w:r>
    </w:p>
    <w:p w:rsidR="00BA079D" w:rsidRDefault="00FE5BF3" w:rsidP="00FB3BD6">
      <w:pPr>
        <w:spacing w:line="240" w:lineRule="auto"/>
        <w:ind w:left="720"/>
        <w:rPr>
          <w:rFonts w:ascii="Times New Roman" w:hAnsi="Times New Roman" w:cs="Times New Roman"/>
          <w:sz w:val="28"/>
          <w:szCs w:val="28"/>
        </w:rPr>
      </w:pPr>
      <w:r>
        <w:rPr>
          <w:rFonts w:ascii="Times New Roman" w:hAnsi="Times New Roman" w:cs="Times New Roman"/>
          <w:noProof/>
          <w:sz w:val="28"/>
          <w:szCs w:val="28"/>
        </w:rPr>
        <w:pict>
          <v:rect id="_x0000_s1106" style="position:absolute;left:0;text-align:left;margin-left:115.95pt;margin-top:18.2pt;width:126.75pt;height:43.5pt;z-index:251736064">
            <v:textbox>
              <w:txbxContent>
                <w:p w:rsidR="001F5119" w:rsidRPr="00BA079D" w:rsidRDefault="001F5119" w:rsidP="00BA079D">
                  <w:pPr>
                    <w:jc w:val="center"/>
                    <w:rPr>
                      <w:rFonts w:ascii="Times New Roman" w:hAnsi="Times New Roman" w:cs="Times New Roman"/>
                      <w:sz w:val="28"/>
                      <w:szCs w:val="28"/>
                    </w:rPr>
                  </w:pPr>
                  <w:r w:rsidRPr="00BA079D">
                    <w:rPr>
                      <w:rFonts w:ascii="Times New Roman" w:hAnsi="Times New Roman" w:cs="Times New Roman"/>
                      <w:sz w:val="28"/>
                      <w:szCs w:val="28"/>
                    </w:rPr>
                    <w:t>Государственный заем</w:t>
                  </w:r>
                </w:p>
              </w:txbxContent>
            </v:textbox>
          </v:rect>
        </w:pict>
      </w:r>
      <w:r>
        <w:rPr>
          <w:rFonts w:ascii="Times New Roman" w:hAnsi="Times New Roman" w:cs="Times New Roman"/>
          <w:noProof/>
          <w:sz w:val="28"/>
          <w:szCs w:val="28"/>
        </w:rPr>
        <w:pict>
          <v:rect id="_x0000_s1107" style="position:absolute;left:0;text-align:left;margin-left:279.45pt;margin-top:18.2pt;width:114.75pt;height:43.5pt;z-index:251737088">
            <v:textbox>
              <w:txbxContent>
                <w:p w:rsidR="001F5119" w:rsidRPr="00BA079D" w:rsidRDefault="001F5119" w:rsidP="00BA079D">
                  <w:pPr>
                    <w:jc w:val="center"/>
                    <w:rPr>
                      <w:rFonts w:ascii="Times New Roman" w:hAnsi="Times New Roman" w:cs="Times New Roman"/>
                      <w:sz w:val="28"/>
                      <w:szCs w:val="28"/>
                    </w:rPr>
                  </w:pPr>
                  <w:r w:rsidRPr="00BA079D">
                    <w:rPr>
                      <w:rFonts w:ascii="Times New Roman" w:hAnsi="Times New Roman" w:cs="Times New Roman"/>
                      <w:sz w:val="28"/>
                      <w:szCs w:val="28"/>
                    </w:rPr>
                    <w:t>Кредиты государству</w:t>
                  </w:r>
                </w:p>
              </w:txbxContent>
            </v:textbox>
          </v:rect>
        </w:pict>
      </w:r>
    </w:p>
    <w:p w:rsidR="00BA079D" w:rsidRDefault="00BA079D" w:rsidP="00FB3BD6">
      <w:pPr>
        <w:spacing w:line="240" w:lineRule="auto"/>
        <w:ind w:left="720"/>
        <w:rPr>
          <w:rFonts w:ascii="Times New Roman" w:hAnsi="Times New Roman" w:cs="Times New Roman"/>
          <w:sz w:val="28"/>
          <w:szCs w:val="28"/>
        </w:rPr>
      </w:pPr>
    </w:p>
    <w:p w:rsidR="00BA079D" w:rsidRDefault="00BA079D" w:rsidP="00FB3BD6">
      <w:pPr>
        <w:spacing w:line="240" w:lineRule="auto"/>
        <w:ind w:left="720"/>
        <w:rPr>
          <w:rFonts w:ascii="Times New Roman" w:hAnsi="Times New Roman" w:cs="Times New Roman"/>
          <w:sz w:val="28"/>
          <w:szCs w:val="28"/>
        </w:rPr>
      </w:pPr>
    </w:p>
    <w:p w:rsidR="00804052" w:rsidRPr="00804052" w:rsidRDefault="00804052" w:rsidP="005079AB">
      <w:pPr>
        <w:spacing w:after="0" w:line="240" w:lineRule="auto"/>
        <w:ind w:firstLine="708"/>
        <w:jc w:val="center"/>
        <w:rPr>
          <w:rFonts w:ascii="Times New Roman" w:hAnsi="Times New Roman" w:cs="Times New Roman"/>
          <w:b/>
          <w:sz w:val="28"/>
          <w:szCs w:val="28"/>
        </w:rPr>
      </w:pPr>
      <w:r w:rsidRPr="00804052">
        <w:rPr>
          <w:rFonts w:ascii="Times New Roman" w:hAnsi="Times New Roman" w:cs="Times New Roman"/>
          <w:b/>
          <w:sz w:val="28"/>
          <w:szCs w:val="28"/>
        </w:rPr>
        <w:t>Рис.1</w:t>
      </w:r>
      <w:r w:rsidR="004E67AE" w:rsidRPr="004E67AE">
        <w:rPr>
          <w:rFonts w:ascii="Times New Roman" w:hAnsi="Times New Roman" w:cs="Times New Roman"/>
          <w:b/>
          <w:sz w:val="28"/>
          <w:szCs w:val="28"/>
        </w:rPr>
        <w:t xml:space="preserve"> -</w:t>
      </w:r>
      <w:r w:rsidRPr="00804052">
        <w:rPr>
          <w:rFonts w:ascii="Times New Roman" w:hAnsi="Times New Roman" w:cs="Times New Roman"/>
          <w:b/>
          <w:sz w:val="28"/>
          <w:szCs w:val="28"/>
        </w:rPr>
        <w:t xml:space="preserve"> Система отношений, в которых государство выступает в роли заемщика, кредитора и гаранта</w:t>
      </w:r>
    </w:p>
    <w:p w:rsidR="00A72A7F" w:rsidRDefault="001005C0" w:rsidP="00826FEA">
      <w:pPr>
        <w:spacing w:after="0" w:line="240" w:lineRule="auto"/>
        <w:ind w:left="720"/>
        <w:jc w:val="center"/>
        <w:rPr>
          <w:rFonts w:ascii="Times New Roman" w:hAnsi="Times New Roman" w:cs="Times New Roman"/>
          <w:sz w:val="24"/>
          <w:szCs w:val="24"/>
        </w:rPr>
      </w:pPr>
      <w:r w:rsidRPr="00804052">
        <w:rPr>
          <w:rFonts w:ascii="Times New Roman" w:hAnsi="Times New Roman" w:cs="Times New Roman"/>
          <w:sz w:val="24"/>
          <w:szCs w:val="24"/>
        </w:rPr>
        <w:t xml:space="preserve">Примечание - </w:t>
      </w:r>
      <w:r w:rsidR="006B4968" w:rsidRPr="00804052">
        <w:rPr>
          <w:rFonts w:ascii="Times New Roman" w:hAnsi="Times New Roman" w:cs="Times New Roman"/>
          <w:sz w:val="24"/>
          <w:szCs w:val="24"/>
        </w:rPr>
        <w:t>Источник:</w:t>
      </w:r>
      <w:r w:rsidR="00A72A7F" w:rsidRPr="00804052">
        <w:rPr>
          <w:rFonts w:ascii="Times New Roman" w:hAnsi="Times New Roman" w:cs="Times New Roman"/>
          <w:sz w:val="24"/>
          <w:szCs w:val="24"/>
        </w:rPr>
        <w:t xml:space="preserve"> </w:t>
      </w:r>
      <w:r w:rsidRPr="00966B3A">
        <w:rPr>
          <w:rFonts w:ascii="Times New Roman" w:hAnsi="Times New Roman" w:cs="Times New Roman"/>
          <w:sz w:val="24"/>
          <w:szCs w:val="24"/>
        </w:rPr>
        <w:t>[5</w:t>
      </w:r>
      <w:r w:rsidRPr="00804052">
        <w:rPr>
          <w:rFonts w:ascii="Times New Roman" w:hAnsi="Times New Roman" w:cs="Times New Roman"/>
          <w:sz w:val="24"/>
          <w:szCs w:val="24"/>
        </w:rPr>
        <w:t>, с. 36</w:t>
      </w:r>
      <w:r w:rsidRPr="00966B3A">
        <w:rPr>
          <w:rFonts w:ascii="Times New Roman" w:hAnsi="Times New Roman" w:cs="Times New Roman"/>
          <w:sz w:val="24"/>
          <w:szCs w:val="24"/>
        </w:rPr>
        <w:t>].</w:t>
      </w:r>
    </w:p>
    <w:p w:rsidR="00826FEA" w:rsidRPr="00966B3A" w:rsidRDefault="00826FEA" w:rsidP="00826FEA">
      <w:pPr>
        <w:spacing w:after="0" w:line="240" w:lineRule="auto"/>
        <w:ind w:left="720"/>
        <w:jc w:val="center"/>
        <w:rPr>
          <w:rFonts w:ascii="Times New Roman" w:hAnsi="Times New Roman" w:cs="Times New Roman"/>
          <w:sz w:val="24"/>
          <w:szCs w:val="24"/>
        </w:rPr>
      </w:pPr>
    </w:p>
    <w:p w:rsidR="008C6BCA" w:rsidRDefault="008C6BCA" w:rsidP="00826F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Как экономическая категория  государственный кредит находится на стыке двух видов денежных отношений – финансов и кредита – и несет признаки как тех, так и других. В качестве звена финансовой системы он обслуживает</w:t>
      </w:r>
      <w:r w:rsidR="00C959BB">
        <w:rPr>
          <w:rFonts w:ascii="Times New Roman" w:hAnsi="Times New Roman" w:cs="Times New Roman"/>
          <w:sz w:val="28"/>
          <w:szCs w:val="28"/>
        </w:rPr>
        <w:t xml:space="preserve"> формирование и использование централизованных денежных фондов государства, т. е. бюджета и внебюджетных фондов</w:t>
      </w:r>
      <w:r w:rsidR="00354D91">
        <w:rPr>
          <w:rFonts w:ascii="Times New Roman" w:hAnsi="Times New Roman" w:cs="Times New Roman"/>
          <w:sz w:val="28"/>
          <w:szCs w:val="28"/>
        </w:rPr>
        <w:t>, и является вторым по величине после доходов источником формирования финансовых ресурсов государства и местных органов самоуправления.</w:t>
      </w:r>
    </w:p>
    <w:p w:rsidR="00354D91" w:rsidRDefault="00354D91" w:rsidP="00826F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Как один из видов кредита, государственный кредит имеет ряд особенностей, отличающих его от классических финансовых категорий, например, налогов. В отличие от налогов, он имеет добровольный характер. Если налоги движутся только в одном направлении: от плательщика в централизованные денежные фонды, то основой государственного кредита является его возвратность и платность.</w:t>
      </w:r>
    </w:p>
    <w:p w:rsidR="00354D91" w:rsidRPr="00804052" w:rsidRDefault="00354D91" w:rsidP="00826F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Государственный кредит отличается и от других видов кредитных отношений. Эти отличия обусловлены не только по субъектам отношений, но и направлением использования средств, особенностями ценообразования на привлеченные или выданные ресу</w:t>
      </w:r>
      <w:r w:rsidR="00804052">
        <w:rPr>
          <w:rFonts w:ascii="Times New Roman" w:hAnsi="Times New Roman" w:cs="Times New Roman"/>
          <w:sz w:val="28"/>
          <w:szCs w:val="28"/>
        </w:rPr>
        <w:t>рсы, формированием обеспечения.</w:t>
      </w:r>
      <w:r w:rsidR="00804052" w:rsidRPr="00804052">
        <w:rPr>
          <w:rFonts w:ascii="Times New Roman" w:hAnsi="Times New Roman" w:cs="Times New Roman"/>
          <w:sz w:val="28"/>
          <w:szCs w:val="28"/>
        </w:rPr>
        <w:t xml:space="preserve"> </w:t>
      </w:r>
      <w:r w:rsidR="001005C0" w:rsidRPr="001005C0">
        <w:rPr>
          <w:rFonts w:ascii="Times New Roman" w:hAnsi="Times New Roman" w:cs="Times New Roman"/>
          <w:sz w:val="28"/>
          <w:szCs w:val="28"/>
        </w:rPr>
        <w:t>[</w:t>
      </w:r>
      <w:r w:rsidR="001005C0" w:rsidRPr="00804052">
        <w:rPr>
          <w:rFonts w:ascii="Times New Roman" w:hAnsi="Times New Roman" w:cs="Times New Roman"/>
          <w:sz w:val="28"/>
          <w:szCs w:val="28"/>
        </w:rPr>
        <w:t xml:space="preserve">6, </w:t>
      </w:r>
      <w:r w:rsidR="001005C0">
        <w:rPr>
          <w:rFonts w:ascii="Times New Roman" w:hAnsi="Times New Roman" w:cs="Times New Roman"/>
          <w:sz w:val="28"/>
          <w:szCs w:val="28"/>
          <w:lang w:val="en-US"/>
        </w:rPr>
        <w:t>c</w:t>
      </w:r>
      <w:r w:rsidR="001005C0" w:rsidRPr="00804052">
        <w:rPr>
          <w:rFonts w:ascii="Times New Roman" w:hAnsi="Times New Roman" w:cs="Times New Roman"/>
          <w:sz w:val="28"/>
          <w:szCs w:val="28"/>
        </w:rPr>
        <w:t>. 237]</w:t>
      </w:r>
    </w:p>
    <w:p w:rsidR="00656ED1" w:rsidRDefault="00354D91" w:rsidP="00826F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Привлечение временно свободных средств хозяйствующих субъектов, населения, а также других государств, международных финансовых организаций и фондов осуществляется на условиях возвратности, срочности и платности.</w:t>
      </w:r>
    </w:p>
    <w:p w:rsidR="00354D91" w:rsidRDefault="00354D91" w:rsidP="00826F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последние годы в Беларуси имели место случаи, когда правительство республики вынуждено было погашать кредиты некоторых предприятий, взятые под гарантию правительства у других госуда</w:t>
      </w:r>
      <w:r w:rsidR="00A63E9B">
        <w:rPr>
          <w:rFonts w:ascii="Times New Roman" w:hAnsi="Times New Roman" w:cs="Times New Roman"/>
          <w:sz w:val="28"/>
          <w:szCs w:val="28"/>
        </w:rPr>
        <w:t xml:space="preserve">рств или иностранных компаний. </w:t>
      </w:r>
      <w:r>
        <w:rPr>
          <w:rFonts w:ascii="Times New Roman" w:hAnsi="Times New Roman" w:cs="Times New Roman"/>
          <w:sz w:val="28"/>
          <w:szCs w:val="28"/>
        </w:rPr>
        <w:t xml:space="preserve">Такие случаи сокращают финансовые ресурсы государства, столь </w:t>
      </w:r>
      <w:r>
        <w:rPr>
          <w:rFonts w:ascii="Times New Roman" w:hAnsi="Times New Roman" w:cs="Times New Roman"/>
          <w:sz w:val="28"/>
          <w:szCs w:val="28"/>
        </w:rPr>
        <w:lastRenderedPageBreak/>
        <w:t>необходимые для финансирования важных мероприятий, предусмотренных планом экономического и социального развития республики.</w:t>
      </w:r>
    </w:p>
    <w:p w:rsidR="00DD7A84" w:rsidRDefault="00DD7A84" w:rsidP="00826F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 многих странах мира поступления от государственных займов стали вторым после налогов методом финансирования расходов бюджета</w:t>
      </w:r>
      <w:r w:rsidR="00A63E9B">
        <w:rPr>
          <w:rFonts w:ascii="Times New Roman" w:hAnsi="Times New Roman" w:cs="Times New Roman"/>
          <w:sz w:val="28"/>
          <w:szCs w:val="28"/>
        </w:rPr>
        <w:t>.</w:t>
      </w:r>
    </w:p>
    <w:p w:rsidR="00DD7A84" w:rsidRDefault="00DD7A84" w:rsidP="00826F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Государственный кредит выступает важным фактором ускорения социально-экономического развития страны.</w:t>
      </w:r>
    </w:p>
    <w:p w:rsidR="00DD7A84" w:rsidRDefault="00DD7A84" w:rsidP="00826F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Временно свободные денежные средства у юридических лиц могут образовываться, например, за счет временно не используемых по назначению средств резервного фонда предприятий, денежных средств страховых организаций, предназначенных для выплаты страхового возмещения по поступившим рискам.</w:t>
      </w:r>
    </w:p>
    <w:p w:rsidR="00354D91" w:rsidRPr="008C6BCA" w:rsidRDefault="00DD7A84" w:rsidP="00826F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Источником возвращения государственного кредита и процентов по нему являются налоги. Именно поэтому Маркс назвал государственный кредит антиципированными (взятыми наперед) налогами</w:t>
      </w:r>
      <w:r w:rsidR="005A551A">
        <w:rPr>
          <w:rFonts w:ascii="Times New Roman" w:hAnsi="Times New Roman" w:cs="Times New Roman"/>
          <w:sz w:val="28"/>
          <w:szCs w:val="28"/>
        </w:rPr>
        <w:t>.</w:t>
      </w:r>
    </w:p>
    <w:p w:rsidR="008A025B" w:rsidRDefault="00592F87" w:rsidP="008A025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своей экономической природе государственный кредит не является доходом государства, но служит той же цели, что и доходы государства – покрытию расходов государства и, прежде всего, дефицита государственного бюджета. Основной формой государственных доходов выступают налоги, а основной формой государственного кредита являются займы. В этой связи назовем основные о</w:t>
      </w:r>
      <w:r w:rsidR="008A025B">
        <w:rPr>
          <w:rFonts w:ascii="Times New Roman" w:hAnsi="Times New Roman" w:cs="Times New Roman"/>
          <w:sz w:val="28"/>
          <w:szCs w:val="28"/>
        </w:rPr>
        <w:t>тличия между налогами и займами:</w:t>
      </w:r>
    </w:p>
    <w:p w:rsidR="00592F87" w:rsidRDefault="00592F87" w:rsidP="00AC437D">
      <w:pPr>
        <w:pStyle w:val="a3"/>
        <w:numPr>
          <w:ilvl w:val="0"/>
          <w:numId w:val="3"/>
        </w:numPr>
        <w:spacing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 xml:space="preserve">Налоги носят обязательный характер, а займы, как правило, добровольный. </w:t>
      </w:r>
    </w:p>
    <w:p w:rsidR="00592F87" w:rsidRDefault="00592F87" w:rsidP="00AC437D">
      <w:pPr>
        <w:pStyle w:val="a3"/>
        <w:numPr>
          <w:ilvl w:val="0"/>
          <w:numId w:val="3"/>
        </w:numPr>
        <w:spacing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Налоги уплачиваются государству безвозвратно, а займы подлежат обязательному возврату кредиторам.</w:t>
      </w:r>
    </w:p>
    <w:p w:rsidR="00592F87" w:rsidRDefault="00592F87" w:rsidP="00AC437D">
      <w:pPr>
        <w:pStyle w:val="a3"/>
        <w:numPr>
          <w:ilvl w:val="0"/>
          <w:numId w:val="3"/>
        </w:numPr>
        <w:spacing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Для налогов характерно односторонне движение стоимости. В случае предоставления займа государство выдает встречные финансовые обязательства, свободно обращающиеся на рынке.</w:t>
      </w:r>
    </w:p>
    <w:p w:rsidR="00592F87" w:rsidRDefault="00592F87" w:rsidP="00AC437D">
      <w:pPr>
        <w:pStyle w:val="a3"/>
        <w:numPr>
          <w:ilvl w:val="0"/>
          <w:numId w:val="3"/>
        </w:numPr>
        <w:spacing w:after="0"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Налоги являются доходом для государства и в будущем они не требуют дополнительных расходов по возмещению. Займы же подлежат возврату, что ведет к образованию государственного долга.</w:t>
      </w:r>
    </w:p>
    <w:p w:rsidR="00E81D14" w:rsidRDefault="001E2514" w:rsidP="00826FEA">
      <w:pPr>
        <w:spacing w:after="0" w:line="240" w:lineRule="auto"/>
        <w:jc w:val="both"/>
        <w:rPr>
          <w:rFonts w:ascii="Times New Roman" w:hAnsi="Times New Roman" w:cs="Times New Roman"/>
          <w:sz w:val="28"/>
          <w:szCs w:val="28"/>
        </w:rPr>
      </w:pPr>
      <w:r w:rsidRPr="001E2514">
        <w:rPr>
          <w:rFonts w:ascii="Times New Roman" w:hAnsi="Times New Roman" w:cs="Times New Roman"/>
          <w:sz w:val="28"/>
          <w:szCs w:val="28"/>
        </w:rPr>
        <w:t>Государственный кредит отличается от других видов кредита, в частности, банковского.</w:t>
      </w:r>
      <w:r w:rsidR="00BA079D">
        <w:rPr>
          <w:rFonts w:ascii="Times New Roman" w:hAnsi="Times New Roman" w:cs="Times New Roman"/>
          <w:sz w:val="28"/>
          <w:szCs w:val="28"/>
        </w:rPr>
        <w:t xml:space="preserve"> </w:t>
      </w:r>
      <w:r w:rsidR="00804052">
        <w:rPr>
          <w:rFonts w:ascii="Times New Roman" w:hAnsi="Times New Roman" w:cs="Times New Roman"/>
          <w:sz w:val="28"/>
          <w:szCs w:val="28"/>
          <w:lang w:val="en-US"/>
        </w:rPr>
        <w:t>[ 7, c. 137]</w:t>
      </w:r>
    </w:p>
    <w:p w:rsidR="00C537AC" w:rsidRPr="00C537AC" w:rsidRDefault="00C537AC" w:rsidP="00804052">
      <w:pPr>
        <w:spacing w:line="240" w:lineRule="auto"/>
        <w:jc w:val="both"/>
        <w:rPr>
          <w:rFonts w:ascii="Times New Roman" w:hAnsi="Times New Roman" w:cs="Times New Roman"/>
          <w:sz w:val="28"/>
          <w:szCs w:val="28"/>
        </w:rPr>
      </w:pPr>
    </w:p>
    <w:p w:rsidR="00826FEA" w:rsidRDefault="00826FEA" w:rsidP="009B5128">
      <w:pPr>
        <w:spacing w:line="240" w:lineRule="auto"/>
        <w:rPr>
          <w:rFonts w:ascii="Times New Roman" w:hAnsi="Times New Roman" w:cs="Times New Roman"/>
          <w:sz w:val="28"/>
          <w:szCs w:val="28"/>
        </w:rPr>
      </w:pPr>
    </w:p>
    <w:p w:rsidR="00826FEA" w:rsidRDefault="00826FEA" w:rsidP="009B5128">
      <w:pPr>
        <w:spacing w:line="240" w:lineRule="auto"/>
        <w:rPr>
          <w:rFonts w:ascii="Times New Roman" w:hAnsi="Times New Roman" w:cs="Times New Roman"/>
          <w:sz w:val="28"/>
          <w:szCs w:val="28"/>
        </w:rPr>
      </w:pPr>
    </w:p>
    <w:p w:rsidR="00826FEA" w:rsidRDefault="00826FEA" w:rsidP="009B5128">
      <w:pPr>
        <w:spacing w:line="240" w:lineRule="auto"/>
        <w:rPr>
          <w:rFonts w:ascii="Times New Roman" w:hAnsi="Times New Roman" w:cs="Times New Roman"/>
          <w:sz w:val="28"/>
          <w:szCs w:val="28"/>
        </w:rPr>
      </w:pPr>
    </w:p>
    <w:p w:rsidR="00826FEA" w:rsidRDefault="00826FEA" w:rsidP="009B5128">
      <w:pPr>
        <w:spacing w:line="240" w:lineRule="auto"/>
        <w:rPr>
          <w:rFonts w:ascii="Times New Roman" w:hAnsi="Times New Roman" w:cs="Times New Roman"/>
          <w:sz w:val="28"/>
          <w:szCs w:val="28"/>
        </w:rPr>
      </w:pPr>
    </w:p>
    <w:p w:rsidR="00826FEA" w:rsidRDefault="00826FEA" w:rsidP="009B5128">
      <w:pPr>
        <w:spacing w:line="240" w:lineRule="auto"/>
        <w:rPr>
          <w:rFonts w:ascii="Times New Roman" w:hAnsi="Times New Roman" w:cs="Times New Roman"/>
          <w:sz w:val="28"/>
          <w:szCs w:val="28"/>
        </w:rPr>
      </w:pPr>
    </w:p>
    <w:p w:rsidR="00826FEA" w:rsidRDefault="00826FEA" w:rsidP="009B5128">
      <w:pPr>
        <w:spacing w:line="240" w:lineRule="auto"/>
        <w:rPr>
          <w:rFonts w:ascii="Times New Roman" w:hAnsi="Times New Roman" w:cs="Times New Roman"/>
          <w:sz w:val="28"/>
          <w:szCs w:val="28"/>
        </w:rPr>
      </w:pPr>
    </w:p>
    <w:p w:rsidR="00804052" w:rsidRDefault="009B5128" w:rsidP="009B5128">
      <w:pPr>
        <w:spacing w:line="240" w:lineRule="auto"/>
        <w:rPr>
          <w:rFonts w:ascii="Times New Roman" w:hAnsi="Times New Roman" w:cs="Times New Roman"/>
          <w:sz w:val="28"/>
          <w:szCs w:val="28"/>
          <w:lang w:val="en-US"/>
        </w:rPr>
      </w:pPr>
      <w:r>
        <w:rPr>
          <w:rFonts w:ascii="Times New Roman" w:hAnsi="Times New Roman" w:cs="Times New Roman"/>
          <w:sz w:val="28"/>
          <w:szCs w:val="28"/>
        </w:rPr>
        <w:tab/>
      </w:r>
    </w:p>
    <w:tbl>
      <w:tblPr>
        <w:tblStyle w:val="a6"/>
        <w:tblW w:w="0" w:type="auto"/>
        <w:tblInd w:w="250" w:type="dxa"/>
        <w:tblLook w:val="04A0"/>
      </w:tblPr>
      <w:tblGrid>
        <w:gridCol w:w="3260"/>
        <w:gridCol w:w="2977"/>
        <w:gridCol w:w="3084"/>
      </w:tblGrid>
      <w:tr w:rsidR="001E2514" w:rsidTr="009B5128">
        <w:tc>
          <w:tcPr>
            <w:tcW w:w="3260" w:type="dxa"/>
          </w:tcPr>
          <w:p w:rsidR="0071663D" w:rsidRDefault="0071663D" w:rsidP="00804052">
            <w:pPr>
              <w:jc w:val="both"/>
              <w:rPr>
                <w:rFonts w:ascii="Times New Roman" w:hAnsi="Times New Roman" w:cs="Times New Roman"/>
                <w:sz w:val="28"/>
                <w:szCs w:val="28"/>
              </w:rPr>
            </w:pPr>
            <w:r>
              <w:rPr>
                <w:rFonts w:ascii="Times New Roman" w:hAnsi="Times New Roman" w:cs="Times New Roman"/>
                <w:sz w:val="28"/>
                <w:szCs w:val="28"/>
              </w:rPr>
              <w:lastRenderedPageBreak/>
              <w:t>Сравнительные критерии</w:t>
            </w:r>
          </w:p>
        </w:tc>
        <w:tc>
          <w:tcPr>
            <w:tcW w:w="2977" w:type="dxa"/>
          </w:tcPr>
          <w:p w:rsidR="0071663D" w:rsidRDefault="0071663D" w:rsidP="00804052">
            <w:pPr>
              <w:jc w:val="both"/>
              <w:rPr>
                <w:rFonts w:ascii="Times New Roman" w:hAnsi="Times New Roman" w:cs="Times New Roman"/>
                <w:sz w:val="28"/>
                <w:szCs w:val="28"/>
              </w:rPr>
            </w:pPr>
            <w:r>
              <w:rPr>
                <w:rFonts w:ascii="Times New Roman" w:hAnsi="Times New Roman" w:cs="Times New Roman"/>
                <w:sz w:val="28"/>
                <w:szCs w:val="28"/>
              </w:rPr>
              <w:t>Государственный кредит</w:t>
            </w:r>
          </w:p>
        </w:tc>
        <w:tc>
          <w:tcPr>
            <w:tcW w:w="3084" w:type="dxa"/>
          </w:tcPr>
          <w:p w:rsidR="0071663D" w:rsidRDefault="0071663D" w:rsidP="00804052">
            <w:pPr>
              <w:jc w:val="both"/>
              <w:rPr>
                <w:rFonts w:ascii="Times New Roman" w:hAnsi="Times New Roman" w:cs="Times New Roman"/>
                <w:sz w:val="28"/>
                <w:szCs w:val="28"/>
              </w:rPr>
            </w:pPr>
            <w:r>
              <w:rPr>
                <w:rFonts w:ascii="Times New Roman" w:hAnsi="Times New Roman" w:cs="Times New Roman"/>
                <w:sz w:val="28"/>
                <w:szCs w:val="28"/>
              </w:rPr>
              <w:t>Банковский кредит</w:t>
            </w:r>
          </w:p>
          <w:p w:rsidR="0071663D" w:rsidRDefault="0071663D" w:rsidP="00804052">
            <w:pPr>
              <w:jc w:val="both"/>
              <w:rPr>
                <w:rFonts w:ascii="Times New Roman" w:hAnsi="Times New Roman" w:cs="Times New Roman"/>
                <w:sz w:val="28"/>
                <w:szCs w:val="28"/>
              </w:rPr>
            </w:pPr>
          </w:p>
        </w:tc>
      </w:tr>
      <w:tr w:rsidR="001E2514" w:rsidTr="009B5128">
        <w:tc>
          <w:tcPr>
            <w:tcW w:w="3260" w:type="dxa"/>
          </w:tcPr>
          <w:p w:rsidR="0071663D" w:rsidRDefault="0071663D" w:rsidP="00804052">
            <w:pPr>
              <w:jc w:val="both"/>
              <w:rPr>
                <w:rFonts w:ascii="Times New Roman" w:hAnsi="Times New Roman" w:cs="Times New Roman"/>
                <w:sz w:val="28"/>
                <w:szCs w:val="28"/>
              </w:rPr>
            </w:pPr>
            <w:r>
              <w:rPr>
                <w:rFonts w:ascii="Times New Roman" w:hAnsi="Times New Roman" w:cs="Times New Roman"/>
                <w:sz w:val="28"/>
                <w:szCs w:val="28"/>
              </w:rPr>
              <w:t>Цель получения кредита</w:t>
            </w:r>
          </w:p>
        </w:tc>
        <w:tc>
          <w:tcPr>
            <w:tcW w:w="2977" w:type="dxa"/>
          </w:tcPr>
          <w:p w:rsidR="0071663D" w:rsidRDefault="0071663D" w:rsidP="00804052">
            <w:pPr>
              <w:jc w:val="both"/>
              <w:rPr>
                <w:rFonts w:ascii="Times New Roman" w:hAnsi="Times New Roman" w:cs="Times New Roman"/>
                <w:sz w:val="28"/>
                <w:szCs w:val="28"/>
              </w:rPr>
            </w:pPr>
            <w:r>
              <w:rPr>
                <w:rFonts w:ascii="Times New Roman" w:hAnsi="Times New Roman" w:cs="Times New Roman"/>
                <w:sz w:val="28"/>
                <w:szCs w:val="28"/>
              </w:rPr>
              <w:t>Для покрытия бюджетного дефицита</w:t>
            </w:r>
          </w:p>
        </w:tc>
        <w:tc>
          <w:tcPr>
            <w:tcW w:w="3084" w:type="dxa"/>
          </w:tcPr>
          <w:p w:rsidR="0071663D" w:rsidRDefault="0071663D" w:rsidP="00804052">
            <w:pPr>
              <w:jc w:val="both"/>
              <w:rPr>
                <w:rFonts w:ascii="Times New Roman" w:hAnsi="Times New Roman" w:cs="Times New Roman"/>
                <w:sz w:val="28"/>
                <w:szCs w:val="28"/>
              </w:rPr>
            </w:pPr>
            <w:r>
              <w:rPr>
                <w:rFonts w:ascii="Times New Roman" w:hAnsi="Times New Roman" w:cs="Times New Roman"/>
                <w:sz w:val="28"/>
                <w:szCs w:val="28"/>
              </w:rPr>
              <w:t>В целях покрытия потребностей хозяйствующих субъектов и населения</w:t>
            </w:r>
          </w:p>
        </w:tc>
      </w:tr>
      <w:tr w:rsidR="001E2514" w:rsidTr="009B5128">
        <w:tc>
          <w:tcPr>
            <w:tcW w:w="3260" w:type="dxa"/>
          </w:tcPr>
          <w:p w:rsidR="0071663D" w:rsidRDefault="00A63E9B" w:rsidP="00804052">
            <w:pPr>
              <w:jc w:val="both"/>
              <w:rPr>
                <w:rFonts w:ascii="Times New Roman" w:hAnsi="Times New Roman" w:cs="Times New Roman"/>
                <w:sz w:val="28"/>
                <w:szCs w:val="28"/>
              </w:rPr>
            </w:pPr>
            <w:r>
              <w:rPr>
                <w:rFonts w:ascii="Times New Roman" w:hAnsi="Times New Roman" w:cs="Times New Roman"/>
                <w:sz w:val="28"/>
                <w:szCs w:val="28"/>
              </w:rPr>
              <w:t>З</w:t>
            </w:r>
            <w:r w:rsidR="0071663D">
              <w:rPr>
                <w:rFonts w:ascii="Times New Roman" w:hAnsi="Times New Roman" w:cs="Times New Roman"/>
                <w:sz w:val="28"/>
                <w:szCs w:val="28"/>
              </w:rPr>
              <w:t>аемщики</w:t>
            </w:r>
          </w:p>
        </w:tc>
        <w:tc>
          <w:tcPr>
            <w:tcW w:w="2977" w:type="dxa"/>
          </w:tcPr>
          <w:p w:rsidR="0071663D" w:rsidRDefault="00AF2FD8" w:rsidP="00804052">
            <w:pPr>
              <w:jc w:val="both"/>
              <w:rPr>
                <w:rFonts w:ascii="Times New Roman" w:hAnsi="Times New Roman" w:cs="Times New Roman"/>
                <w:sz w:val="28"/>
                <w:szCs w:val="28"/>
              </w:rPr>
            </w:pPr>
            <w:r>
              <w:rPr>
                <w:rFonts w:ascii="Times New Roman" w:hAnsi="Times New Roman" w:cs="Times New Roman"/>
                <w:sz w:val="28"/>
                <w:szCs w:val="28"/>
              </w:rPr>
              <w:t>Органы власти и управления</w:t>
            </w:r>
          </w:p>
        </w:tc>
        <w:tc>
          <w:tcPr>
            <w:tcW w:w="3084" w:type="dxa"/>
          </w:tcPr>
          <w:p w:rsidR="0071663D" w:rsidRDefault="00AF2FD8" w:rsidP="00804052">
            <w:pPr>
              <w:jc w:val="both"/>
              <w:rPr>
                <w:rFonts w:ascii="Times New Roman" w:hAnsi="Times New Roman" w:cs="Times New Roman"/>
                <w:sz w:val="28"/>
                <w:szCs w:val="28"/>
              </w:rPr>
            </w:pPr>
            <w:r>
              <w:rPr>
                <w:rFonts w:ascii="Times New Roman" w:hAnsi="Times New Roman" w:cs="Times New Roman"/>
                <w:sz w:val="28"/>
                <w:szCs w:val="28"/>
              </w:rPr>
              <w:t>Физические и юридические лица</w:t>
            </w:r>
          </w:p>
        </w:tc>
      </w:tr>
      <w:tr w:rsidR="001E2514" w:rsidTr="009B5128">
        <w:tc>
          <w:tcPr>
            <w:tcW w:w="3260" w:type="dxa"/>
          </w:tcPr>
          <w:p w:rsidR="0071663D" w:rsidRDefault="00A63E9B" w:rsidP="00804052">
            <w:pPr>
              <w:jc w:val="both"/>
              <w:rPr>
                <w:rFonts w:ascii="Times New Roman" w:hAnsi="Times New Roman" w:cs="Times New Roman"/>
                <w:sz w:val="28"/>
                <w:szCs w:val="28"/>
              </w:rPr>
            </w:pPr>
            <w:r>
              <w:rPr>
                <w:rFonts w:ascii="Times New Roman" w:hAnsi="Times New Roman" w:cs="Times New Roman"/>
                <w:sz w:val="28"/>
                <w:szCs w:val="28"/>
              </w:rPr>
              <w:t>К</w:t>
            </w:r>
            <w:r w:rsidR="00AF2FD8">
              <w:rPr>
                <w:rFonts w:ascii="Times New Roman" w:hAnsi="Times New Roman" w:cs="Times New Roman"/>
                <w:sz w:val="28"/>
                <w:szCs w:val="28"/>
              </w:rPr>
              <w:t>редиторы</w:t>
            </w:r>
          </w:p>
        </w:tc>
        <w:tc>
          <w:tcPr>
            <w:tcW w:w="2977" w:type="dxa"/>
          </w:tcPr>
          <w:p w:rsidR="0071663D" w:rsidRDefault="00AF2FD8" w:rsidP="00804052">
            <w:pPr>
              <w:jc w:val="both"/>
              <w:rPr>
                <w:rFonts w:ascii="Times New Roman" w:hAnsi="Times New Roman" w:cs="Times New Roman"/>
                <w:sz w:val="28"/>
                <w:szCs w:val="28"/>
              </w:rPr>
            </w:pPr>
            <w:r>
              <w:rPr>
                <w:rFonts w:ascii="Times New Roman" w:hAnsi="Times New Roman" w:cs="Times New Roman"/>
                <w:sz w:val="28"/>
                <w:szCs w:val="28"/>
              </w:rPr>
              <w:t>Физические и юридические лица</w:t>
            </w:r>
          </w:p>
        </w:tc>
        <w:tc>
          <w:tcPr>
            <w:tcW w:w="3084" w:type="dxa"/>
          </w:tcPr>
          <w:p w:rsidR="0071663D" w:rsidRDefault="00AF2FD8" w:rsidP="00804052">
            <w:pPr>
              <w:jc w:val="both"/>
              <w:rPr>
                <w:rFonts w:ascii="Times New Roman" w:hAnsi="Times New Roman" w:cs="Times New Roman"/>
                <w:sz w:val="28"/>
                <w:szCs w:val="28"/>
              </w:rPr>
            </w:pPr>
            <w:r>
              <w:rPr>
                <w:rFonts w:ascii="Times New Roman" w:hAnsi="Times New Roman" w:cs="Times New Roman"/>
                <w:sz w:val="28"/>
                <w:szCs w:val="28"/>
              </w:rPr>
              <w:t>банки</w:t>
            </w:r>
          </w:p>
        </w:tc>
      </w:tr>
      <w:tr w:rsidR="001E2514" w:rsidTr="009B5128">
        <w:tc>
          <w:tcPr>
            <w:tcW w:w="3260" w:type="dxa"/>
          </w:tcPr>
          <w:p w:rsidR="0071663D" w:rsidRDefault="00EB34FB" w:rsidP="00804052">
            <w:pPr>
              <w:jc w:val="both"/>
              <w:rPr>
                <w:rFonts w:ascii="Times New Roman" w:hAnsi="Times New Roman" w:cs="Times New Roman"/>
                <w:sz w:val="28"/>
                <w:szCs w:val="28"/>
              </w:rPr>
            </w:pPr>
            <w:r>
              <w:rPr>
                <w:rFonts w:ascii="Times New Roman" w:hAnsi="Times New Roman" w:cs="Times New Roman"/>
                <w:sz w:val="28"/>
                <w:szCs w:val="28"/>
              </w:rPr>
              <w:t>В качестве обеспечения выступают</w:t>
            </w:r>
          </w:p>
        </w:tc>
        <w:tc>
          <w:tcPr>
            <w:tcW w:w="2977" w:type="dxa"/>
          </w:tcPr>
          <w:p w:rsidR="0071663D" w:rsidRDefault="00EB34FB" w:rsidP="00804052">
            <w:pPr>
              <w:jc w:val="both"/>
              <w:rPr>
                <w:rFonts w:ascii="Times New Roman" w:hAnsi="Times New Roman" w:cs="Times New Roman"/>
                <w:sz w:val="28"/>
                <w:szCs w:val="28"/>
              </w:rPr>
            </w:pPr>
            <w:r>
              <w:rPr>
                <w:rFonts w:ascii="Times New Roman" w:hAnsi="Times New Roman" w:cs="Times New Roman"/>
                <w:sz w:val="28"/>
                <w:szCs w:val="28"/>
              </w:rPr>
              <w:t>Все имущество, находящееся в собственности государства</w:t>
            </w:r>
          </w:p>
        </w:tc>
        <w:tc>
          <w:tcPr>
            <w:tcW w:w="3084" w:type="dxa"/>
          </w:tcPr>
          <w:p w:rsidR="0071663D" w:rsidRDefault="00EB34FB" w:rsidP="00804052">
            <w:pPr>
              <w:jc w:val="both"/>
              <w:rPr>
                <w:rFonts w:ascii="Times New Roman" w:hAnsi="Times New Roman" w:cs="Times New Roman"/>
                <w:sz w:val="28"/>
                <w:szCs w:val="28"/>
              </w:rPr>
            </w:pPr>
            <w:r>
              <w:rPr>
                <w:rFonts w:ascii="Times New Roman" w:hAnsi="Times New Roman" w:cs="Times New Roman"/>
                <w:sz w:val="28"/>
                <w:szCs w:val="28"/>
              </w:rPr>
              <w:t>Конкретное материальное обеспечение</w:t>
            </w:r>
            <w:r w:rsidR="001E2514">
              <w:rPr>
                <w:rFonts w:ascii="Times New Roman" w:hAnsi="Times New Roman" w:cs="Times New Roman"/>
                <w:sz w:val="28"/>
                <w:szCs w:val="28"/>
              </w:rPr>
              <w:t xml:space="preserve"> (</w:t>
            </w:r>
            <w:r>
              <w:rPr>
                <w:rFonts w:ascii="Times New Roman" w:hAnsi="Times New Roman" w:cs="Times New Roman"/>
                <w:sz w:val="28"/>
                <w:szCs w:val="28"/>
              </w:rPr>
              <w:t>товарно-материальные ценности, гарантии и т.п.)</w:t>
            </w:r>
          </w:p>
        </w:tc>
      </w:tr>
      <w:tr w:rsidR="001E2514" w:rsidTr="009B5128">
        <w:tc>
          <w:tcPr>
            <w:tcW w:w="3260" w:type="dxa"/>
          </w:tcPr>
          <w:p w:rsidR="0071663D" w:rsidRDefault="00EB34FB" w:rsidP="00804052">
            <w:pPr>
              <w:jc w:val="both"/>
              <w:rPr>
                <w:rFonts w:ascii="Times New Roman" w:hAnsi="Times New Roman" w:cs="Times New Roman"/>
                <w:sz w:val="28"/>
                <w:szCs w:val="28"/>
              </w:rPr>
            </w:pPr>
            <w:r>
              <w:rPr>
                <w:rFonts w:ascii="Times New Roman" w:hAnsi="Times New Roman" w:cs="Times New Roman"/>
                <w:sz w:val="28"/>
                <w:szCs w:val="28"/>
              </w:rPr>
              <w:t>Источники погашения</w:t>
            </w:r>
            <w:r w:rsidR="001E2514">
              <w:rPr>
                <w:rFonts w:ascii="Times New Roman" w:hAnsi="Times New Roman" w:cs="Times New Roman"/>
                <w:sz w:val="28"/>
                <w:szCs w:val="28"/>
              </w:rPr>
              <w:t xml:space="preserve"> кредита и выплаты процентов по ним</w:t>
            </w:r>
          </w:p>
        </w:tc>
        <w:tc>
          <w:tcPr>
            <w:tcW w:w="2977" w:type="dxa"/>
          </w:tcPr>
          <w:p w:rsidR="0071663D" w:rsidRDefault="001E2514" w:rsidP="00804052">
            <w:pPr>
              <w:jc w:val="both"/>
              <w:rPr>
                <w:rFonts w:ascii="Times New Roman" w:hAnsi="Times New Roman" w:cs="Times New Roman"/>
                <w:sz w:val="28"/>
                <w:szCs w:val="28"/>
              </w:rPr>
            </w:pPr>
            <w:r>
              <w:rPr>
                <w:rFonts w:ascii="Times New Roman" w:hAnsi="Times New Roman" w:cs="Times New Roman"/>
                <w:sz w:val="28"/>
                <w:szCs w:val="28"/>
              </w:rPr>
              <w:t>Средства бюджета</w:t>
            </w:r>
          </w:p>
        </w:tc>
        <w:tc>
          <w:tcPr>
            <w:tcW w:w="3084" w:type="dxa"/>
          </w:tcPr>
          <w:p w:rsidR="0071663D" w:rsidRDefault="001E2514" w:rsidP="00804052">
            <w:pPr>
              <w:jc w:val="both"/>
              <w:rPr>
                <w:rFonts w:ascii="Times New Roman" w:hAnsi="Times New Roman" w:cs="Times New Roman"/>
                <w:sz w:val="28"/>
                <w:szCs w:val="28"/>
              </w:rPr>
            </w:pPr>
            <w:r>
              <w:rPr>
                <w:rFonts w:ascii="Times New Roman" w:hAnsi="Times New Roman" w:cs="Times New Roman"/>
                <w:sz w:val="28"/>
                <w:szCs w:val="28"/>
              </w:rPr>
              <w:t>Прибавочный продукт, созданный на хозяйствующих субъектах в результате производительного использования банковских ссуд</w:t>
            </w:r>
          </w:p>
        </w:tc>
      </w:tr>
      <w:tr w:rsidR="001E2514" w:rsidTr="009B5128">
        <w:tc>
          <w:tcPr>
            <w:tcW w:w="3260" w:type="dxa"/>
          </w:tcPr>
          <w:p w:rsidR="0071663D" w:rsidRDefault="001E2514" w:rsidP="00804052">
            <w:pPr>
              <w:jc w:val="both"/>
              <w:rPr>
                <w:rFonts w:ascii="Times New Roman" w:hAnsi="Times New Roman" w:cs="Times New Roman"/>
                <w:sz w:val="28"/>
                <w:szCs w:val="28"/>
              </w:rPr>
            </w:pPr>
            <w:r>
              <w:rPr>
                <w:rFonts w:ascii="Times New Roman" w:hAnsi="Times New Roman" w:cs="Times New Roman"/>
                <w:sz w:val="28"/>
                <w:szCs w:val="28"/>
              </w:rPr>
              <w:t>Применение санкций за нарушение срока возврата кредита</w:t>
            </w:r>
          </w:p>
        </w:tc>
        <w:tc>
          <w:tcPr>
            <w:tcW w:w="2977" w:type="dxa"/>
          </w:tcPr>
          <w:p w:rsidR="0071663D" w:rsidRDefault="001E2514" w:rsidP="00804052">
            <w:pPr>
              <w:jc w:val="both"/>
              <w:rPr>
                <w:rFonts w:ascii="Times New Roman" w:hAnsi="Times New Roman" w:cs="Times New Roman"/>
                <w:sz w:val="28"/>
                <w:szCs w:val="28"/>
              </w:rPr>
            </w:pPr>
            <w:r>
              <w:rPr>
                <w:rFonts w:ascii="Times New Roman" w:hAnsi="Times New Roman" w:cs="Times New Roman"/>
                <w:sz w:val="28"/>
                <w:szCs w:val="28"/>
              </w:rPr>
              <w:t>Не предусматриваются санкции к государству</w:t>
            </w:r>
          </w:p>
        </w:tc>
        <w:tc>
          <w:tcPr>
            <w:tcW w:w="3084" w:type="dxa"/>
          </w:tcPr>
          <w:p w:rsidR="0071663D" w:rsidRDefault="001E2514" w:rsidP="00804052">
            <w:pPr>
              <w:jc w:val="both"/>
              <w:rPr>
                <w:rFonts w:ascii="Times New Roman" w:hAnsi="Times New Roman" w:cs="Times New Roman"/>
                <w:sz w:val="28"/>
                <w:szCs w:val="28"/>
              </w:rPr>
            </w:pPr>
            <w:r>
              <w:rPr>
                <w:rFonts w:ascii="Times New Roman" w:hAnsi="Times New Roman" w:cs="Times New Roman"/>
                <w:sz w:val="28"/>
                <w:szCs w:val="28"/>
              </w:rPr>
              <w:t>Применяются экономические санкции, например, повышенные проценты за кредит или штрафы с виновной стороны</w:t>
            </w:r>
          </w:p>
        </w:tc>
      </w:tr>
      <w:tr w:rsidR="001E2514" w:rsidTr="009B5128">
        <w:trPr>
          <w:trHeight w:val="545"/>
        </w:trPr>
        <w:tc>
          <w:tcPr>
            <w:tcW w:w="3260" w:type="dxa"/>
          </w:tcPr>
          <w:p w:rsidR="0071663D" w:rsidRDefault="00A63E9B" w:rsidP="00804052">
            <w:pPr>
              <w:jc w:val="both"/>
              <w:rPr>
                <w:rFonts w:ascii="Times New Roman" w:hAnsi="Times New Roman" w:cs="Times New Roman"/>
                <w:sz w:val="28"/>
                <w:szCs w:val="28"/>
              </w:rPr>
            </w:pPr>
            <w:r>
              <w:rPr>
                <w:rFonts w:ascii="Times New Roman" w:hAnsi="Times New Roman" w:cs="Times New Roman"/>
                <w:sz w:val="28"/>
                <w:szCs w:val="28"/>
              </w:rPr>
              <w:t>Д</w:t>
            </w:r>
            <w:r w:rsidR="002B2403">
              <w:rPr>
                <w:rFonts w:ascii="Times New Roman" w:hAnsi="Times New Roman" w:cs="Times New Roman"/>
                <w:sz w:val="28"/>
                <w:szCs w:val="28"/>
              </w:rPr>
              <w:t>енежная</w:t>
            </w:r>
            <w:r w:rsidR="001E2514">
              <w:rPr>
                <w:rFonts w:ascii="Times New Roman" w:hAnsi="Times New Roman" w:cs="Times New Roman"/>
                <w:sz w:val="28"/>
                <w:szCs w:val="28"/>
              </w:rPr>
              <w:t xml:space="preserve"> масс</w:t>
            </w:r>
            <w:r w:rsidR="002B2403">
              <w:rPr>
                <w:rFonts w:ascii="Times New Roman" w:hAnsi="Times New Roman" w:cs="Times New Roman"/>
                <w:sz w:val="28"/>
                <w:szCs w:val="28"/>
              </w:rPr>
              <w:t>а</w:t>
            </w:r>
          </w:p>
        </w:tc>
        <w:tc>
          <w:tcPr>
            <w:tcW w:w="2977" w:type="dxa"/>
          </w:tcPr>
          <w:p w:rsidR="0071663D" w:rsidRDefault="001E2514" w:rsidP="00804052">
            <w:pPr>
              <w:jc w:val="both"/>
              <w:rPr>
                <w:rFonts w:ascii="Times New Roman" w:hAnsi="Times New Roman" w:cs="Times New Roman"/>
                <w:sz w:val="28"/>
                <w:szCs w:val="28"/>
              </w:rPr>
            </w:pPr>
            <w:r>
              <w:rPr>
                <w:rFonts w:ascii="Times New Roman" w:hAnsi="Times New Roman" w:cs="Times New Roman"/>
                <w:sz w:val="28"/>
                <w:szCs w:val="28"/>
              </w:rPr>
              <w:t>Может сокращаться</w:t>
            </w:r>
          </w:p>
        </w:tc>
        <w:tc>
          <w:tcPr>
            <w:tcW w:w="3084" w:type="dxa"/>
          </w:tcPr>
          <w:p w:rsidR="0071663D" w:rsidRDefault="002B2403" w:rsidP="00804052">
            <w:pPr>
              <w:jc w:val="both"/>
              <w:rPr>
                <w:rFonts w:ascii="Times New Roman" w:hAnsi="Times New Roman" w:cs="Times New Roman"/>
                <w:sz w:val="28"/>
                <w:szCs w:val="28"/>
              </w:rPr>
            </w:pPr>
            <w:r>
              <w:rPr>
                <w:rFonts w:ascii="Times New Roman" w:hAnsi="Times New Roman" w:cs="Times New Roman"/>
                <w:sz w:val="28"/>
                <w:szCs w:val="28"/>
              </w:rPr>
              <w:t>Может появляться в избытке</w:t>
            </w:r>
          </w:p>
        </w:tc>
      </w:tr>
    </w:tbl>
    <w:p w:rsidR="00804052" w:rsidRPr="00804052" w:rsidRDefault="00804052" w:rsidP="00395E0A">
      <w:pPr>
        <w:spacing w:after="0" w:line="240" w:lineRule="auto"/>
        <w:jc w:val="center"/>
        <w:rPr>
          <w:rFonts w:ascii="Times New Roman" w:hAnsi="Times New Roman" w:cs="Times New Roman"/>
          <w:b/>
          <w:sz w:val="28"/>
          <w:szCs w:val="28"/>
        </w:rPr>
      </w:pPr>
      <w:r w:rsidRPr="00804052">
        <w:rPr>
          <w:rFonts w:ascii="Times New Roman" w:hAnsi="Times New Roman" w:cs="Times New Roman"/>
          <w:b/>
          <w:sz w:val="28"/>
          <w:szCs w:val="28"/>
        </w:rPr>
        <w:t xml:space="preserve">Таблица 1 </w:t>
      </w:r>
      <w:r w:rsidR="004E67AE" w:rsidRPr="004E67AE">
        <w:rPr>
          <w:rFonts w:ascii="Times New Roman" w:hAnsi="Times New Roman" w:cs="Times New Roman"/>
          <w:b/>
          <w:sz w:val="28"/>
          <w:szCs w:val="28"/>
        </w:rPr>
        <w:t>-</w:t>
      </w:r>
      <w:r w:rsidRPr="00804052">
        <w:rPr>
          <w:rFonts w:ascii="Times New Roman" w:hAnsi="Times New Roman" w:cs="Times New Roman"/>
          <w:b/>
          <w:sz w:val="28"/>
          <w:szCs w:val="28"/>
        </w:rPr>
        <w:t xml:space="preserve"> Различия банковского и государственного кредита</w:t>
      </w:r>
    </w:p>
    <w:p w:rsidR="0071663D" w:rsidRDefault="00974794" w:rsidP="00395E0A">
      <w:pPr>
        <w:spacing w:after="0" w:line="240" w:lineRule="auto"/>
        <w:ind w:left="1080"/>
        <w:jc w:val="center"/>
        <w:rPr>
          <w:rFonts w:ascii="Times New Roman" w:hAnsi="Times New Roman" w:cs="Times New Roman"/>
          <w:sz w:val="24"/>
          <w:szCs w:val="24"/>
        </w:rPr>
      </w:pPr>
      <w:r>
        <w:rPr>
          <w:rFonts w:ascii="Times New Roman" w:hAnsi="Times New Roman" w:cs="Times New Roman"/>
          <w:sz w:val="24"/>
          <w:szCs w:val="24"/>
        </w:rPr>
        <w:t>Примечание - и</w:t>
      </w:r>
      <w:r w:rsidR="00E06886" w:rsidRPr="00804052">
        <w:rPr>
          <w:rFonts w:ascii="Times New Roman" w:hAnsi="Times New Roman" w:cs="Times New Roman"/>
          <w:sz w:val="24"/>
          <w:szCs w:val="24"/>
        </w:rPr>
        <w:t>сточник: собственная разработка</w:t>
      </w:r>
      <w:r w:rsidR="00BA079D" w:rsidRPr="00804052">
        <w:rPr>
          <w:rFonts w:ascii="Times New Roman" w:hAnsi="Times New Roman" w:cs="Times New Roman"/>
          <w:sz w:val="24"/>
          <w:szCs w:val="24"/>
        </w:rPr>
        <w:t xml:space="preserve"> на основе </w:t>
      </w:r>
      <w:r w:rsidR="00804052" w:rsidRPr="00804052">
        <w:rPr>
          <w:rFonts w:ascii="Times New Roman" w:hAnsi="Times New Roman" w:cs="Times New Roman"/>
          <w:sz w:val="24"/>
          <w:szCs w:val="24"/>
        </w:rPr>
        <w:t xml:space="preserve">[7,  </w:t>
      </w:r>
      <w:r w:rsidR="00804052">
        <w:rPr>
          <w:rFonts w:ascii="Times New Roman" w:hAnsi="Times New Roman" w:cs="Times New Roman"/>
          <w:sz w:val="24"/>
          <w:szCs w:val="24"/>
          <w:lang w:val="en-US"/>
        </w:rPr>
        <w:t>c</w:t>
      </w:r>
      <w:r w:rsidR="00804052" w:rsidRPr="00804052">
        <w:rPr>
          <w:rFonts w:ascii="Times New Roman" w:hAnsi="Times New Roman" w:cs="Times New Roman"/>
          <w:sz w:val="24"/>
          <w:szCs w:val="24"/>
        </w:rPr>
        <w:t>. 137]</w:t>
      </w:r>
      <w:r w:rsidR="0070317E" w:rsidRPr="0070317E">
        <w:rPr>
          <w:rFonts w:ascii="Times New Roman" w:hAnsi="Times New Roman" w:cs="Times New Roman"/>
          <w:sz w:val="24"/>
          <w:szCs w:val="24"/>
        </w:rPr>
        <w:t>.</w:t>
      </w:r>
    </w:p>
    <w:p w:rsidR="00395E0A" w:rsidRPr="0070317E" w:rsidRDefault="00395E0A" w:rsidP="00395E0A">
      <w:pPr>
        <w:spacing w:after="0" w:line="240" w:lineRule="auto"/>
        <w:ind w:left="1080"/>
        <w:jc w:val="center"/>
        <w:rPr>
          <w:rFonts w:ascii="Times New Roman" w:hAnsi="Times New Roman" w:cs="Times New Roman"/>
          <w:sz w:val="24"/>
          <w:szCs w:val="24"/>
        </w:rPr>
      </w:pPr>
    </w:p>
    <w:p w:rsidR="009F365B" w:rsidRDefault="009F365B" w:rsidP="00395E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Как и любой заемщик, государство привлекает средства по государственному кредиту на заранее определенный срок: до 1 года, от 1 года до 5 лет и т.д. Конкретные сроки займа определяются условиями займа. В Беларуси, согласно действующему законодательству, конкретные сроки погашения займов определяются Советом Министров Республики Беларусь либо по его решению – Министерством финансов Республики Беларусь.</w:t>
      </w:r>
    </w:p>
    <w:p w:rsidR="009F365B" w:rsidRPr="00395E0A" w:rsidRDefault="009F365B" w:rsidP="00395E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Как отмечалось выше, Республика Беларусь может выступать не только в качестве заемщика, но и в качестве кредитора. </w:t>
      </w:r>
      <w:r w:rsidR="0070317E" w:rsidRPr="00395E0A">
        <w:rPr>
          <w:rFonts w:ascii="Times New Roman" w:hAnsi="Times New Roman" w:cs="Times New Roman"/>
          <w:sz w:val="28"/>
          <w:szCs w:val="28"/>
        </w:rPr>
        <w:t xml:space="preserve">[7, </w:t>
      </w:r>
      <w:r w:rsidR="0070317E">
        <w:rPr>
          <w:rFonts w:ascii="Times New Roman" w:hAnsi="Times New Roman" w:cs="Times New Roman"/>
          <w:sz w:val="28"/>
          <w:szCs w:val="28"/>
          <w:lang w:val="en-US"/>
        </w:rPr>
        <w:t>c</w:t>
      </w:r>
      <w:r w:rsidR="0070317E" w:rsidRPr="00395E0A">
        <w:rPr>
          <w:rFonts w:ascii="Times New Roman" w:hAnsi="Times New Roman" w:cs="Times New Roman"/>
          <w:sz w:val="28"/>
          <w:szCs w:val="28"/>
        </w:rPr>
        <w:t>. 139]</w:t>
      </w:r>
    </w:p>
    <w:p w:rsidR="009F365B" w:rsidRPr="00395E0A" w:rsidRDefault="009F365B" w:rsidP="00395E0A">
      <w:pPr>
        <w:autoSpaceDE w:val="0"/>
        <w:autoSpaceDN w:val="0"/>
        <w:adjustRightInd w:val="0"/>
        <w:spacing w:after="0" w:line="240" w:lineRule="auto"/>
        <w:ind w:firstLine="708"/>
        <w:jc w:val="both"/>
        <w:rPr>
          <w:rFonts w:ascii="Times New Roman" w:hAnsi="Times New Roman" w:cs="Times New Roman"/>
          <w:sz w:val="28"/>
          <w:szCs w:val="28"/>
        </w:rPr>
      </w:pPr>
      <w:r w:rsidRPr="009F365B">
        <w:rPr>
          <w:rFonts w:ascii="Times New Roman" w:hAnsi="Times New Roman" w:cs="Times New Roman"/>
          <w:sz w:val="28"/>
          <w:szCs w:val="28"/>
        </w:rPr>
        <w:t xml:space="preserve">Государственные кредиты предоставляются Республикой Беларусь иностранным государствам, международным организациям и иным </w:t>
      </w:r>
      <w:r w:rsidRPr="009F365B">
        <w:rPr>
          <w:rFonts w:ascii="Times New Roman" w:hAnsi="Times New Roman" w:cs="Times New Roman"/>
          <w:sz w:val="28"/>
          <w:szCs w:val="28"/>
        </w:rPr>
        <w:lastRenderedPageBreak/>
        <w:t>н</w:t>
      </w:r>
      <w:r>
        <w:rPr>
          <w:rFonts w:ascii="Times New Roman" w:hAnsi="Times New Roman" w:cs="Times New Roman"/>
          <w:sz w:val="28"/>
          <w:szCs w:val="28"/>
        </w:rPr>
        <w:t xml:space="preserve">ерезидентам Республики Беларусь по решению Президента Республики Беларусь. </w:t>
      </w:r>
      <w:r w:rsidR="0070317E" w:rsidRPr="00395E0A">
        <w:rPr>
          <w:rFonts w:ascii="Times New Roman" w:hAnsi="Times New Roman" w:cs="Times New Roman"/>
          <w:sz w:val="28"/>
          <w:szCs w:val="28"/>
        </w:rPr>
        <w:t>[8]</w:t>
      </w:r>
    </w:p>
    <w:p w:rsidR="00C56E45" w:rsidRDefault="00C56E45" w:rsidP="00395E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таких случаях договор о предоставлении Республикой Беларусь государственных кредитов может быть подписан белорусской стороной только в случае его включения в Программу </w:t>
      </w:r>
      <w:r w:rsidR="009B5128">
        <w:rPr>
          <w:rFonts w:ascii="Times New Roman" w:hAnsi="Times New Roman" w:cs="Times New Roman"/>
          <w:sz w:val="28"/>
          <w:szCs w:val="28"/>
        </w:rPr>
        <w:t>предоставления Республикой Белар</w:t>
      </w:r>
      <w:r>
        <w:rPr>
          <w:rFonts w:ascii="Times New Roman" w:hAnsi="Times New Roman" w:cs="Times New Roman"/>
          <w:sz w:val="28"/>
          <w:szCs w:val="28"/>
        </w:rPr>
        <w:t>усь государственных кредитов.</w:t>
      </w:r>
    </w:p>
    <w:p w:rsidR="00C56E45" w:rsidRDefault="00C56E45" w:rsidP="00395E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Программа предоставления Республикой Беларусь государственных кредитов содержит:</w:t>
      </w:r>
    </w:p>
    <w:p w:rsidR="00C56E45" w:rsidRDefault="00395E0A" w:rsidP="00AC437D">
      <w:pPr>
        <w:pStyle w:val="a3"/>
        <w:numPr>
          <w:ilvl w:val="0"/>
          <w:numId w:val="4"/>
        </w:numPr>
        <w:autoSpaceDE w:val="0"/>
        <w:autoSpaceDN w:val="0"/>
        <w:adjustRightInd w:val="0"/>
        <w:spacing w:after="0"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с</w:t>
      </w:r>
      <w:r w:rsidR="00C56E45">
        <w:rPr>
          <w:rFonts w:ascii="Times New Roman" w:hAnsi="Times New Roman" w:cs="Times New Roman"/>
          <w:sz w:val="28"/>
          <w:szCs w:val="28"/>
        </w:rPr>
        <w:t>уммы погашения и выплаты процентов по долгам иностранных государств, международных организаций и иных нерезидентов Республики Беларусь;</w:t>
      </w:r>
    </w:p>
    <w:p w:rsidR="00C56E45" w:rsidRDefault="00C56E45" w:rsidP="00AC437D">
      <w:pPr>
        <w:pStyle w:val="a3"/>
        <w:numPr>
          <w:ilvl w:val="0"/>
          <w:numId w:val="4"/>
        </w:numPr>
        <w:autoSpaceDE w:val="0"/>
        <w:autoSpaceDN w:val="0"/>
        <w:adjustRightInd w:val="0"/>
        <w:spacing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предельный размер долга  иностранных государств</w:t>
      </w:r>
      <w:r w:rsidR="00505BCD">
        <w:rPr>
          <w:rFonts w:ascii="Times New Roman" w:hAnsi="Times New Roman" w:cs="Times New Roman"/>
          <w:sz w:val="28"/>
          <w:szCs w:val="28"/>
        </w:rPr>
        <w:t>, международных организаций и иных нерезидентов Республики Беларусь на конец финансового (бюджетного) года;</w:t>
      </w:r>
    </w:p>
    <w:p w:rsidR="00505BCD" w:rsidRPr="00505BCD" w:rsidRDefault="00505BCD" w:rsidP="00AC437D">
      <w:pPr>
        <w:pStyle w:val="a3"/>
        <w:numPr>
          <w:ilvl w:val="0"/>
          <w:numId w:val="4"/>
        </w:numPr>
        <w:spacing w:after="0" w:line="240" w:lineRule="auto"/>
        <w:ind w:left="0" w:firstLine="349"/>
        <w:jc w:val="both"/>
        <w:rPr>
          <w:rFonts w:ascii="Times New Roman" w:hAnsi="Times New Roman" w:cs="Times New Roman"/>
          <w:sz w:val="28"/>
          <w:szCs w:val="28"/>
        </w:rPr>
      </w:pPr>
      <w:r w:rsidRPr="00505BCD">
        <w:rPr>
          <w:rFonts w:ascii="Times New Roman" w:hAnsi="Times New Roman" w:cs="Times New Roman"/>
          <w:sz w:val="28"/>
          <w:szCs w:val="28"/>
        </w:rPr>
        <w:t>предельный объем государственных кредитов, предоставляемых Республикой Беларусь иностранным государствам, м</w:t>
      </w:r>
      <w:r w:rsidR="00F91E79">
        <w:rPr>
          <w:rFonts w:ascii="Times New Roman" w:hAnsi="Times New Roman" w:cs="Times New Roman"/>
          <w:sz w:val="28"/>
          <w:szCs w:val="28"/>
        </w:rPr>
        <w:t>еждународных организациям и иным</w:t>
      </w:r>
      <w:r w:rsidRPr="00505BCD">
        <w:rPr>
          <w:rFonts w:ascii="Times New Roman" w:hAnsi="Times New Roman" w:cs="Times New Roman"/>
          <w:sz w:val="28"/>
          <w:szCs w:val="28"/>
        </w:rPr>
        <w:t xml:space="preserve"> нерезидентам Республики Беларусь на очередной (бюджетный) год. </w:t>
      </w:r>
      <w:r w:rsidR="0070317E">
        <w:rPr>
          <w:rFonts w:ascii="Times New Roman" w:hAnsi="Times New Roman" w:cs="Times New Roman"/>
          <w:sz w:val="28"/>
          <w:szCs w:val="28"/>
          <w:lang w:val="en-US"/>
        </w:rPr>
        <w:t>[7, c.  139].</w:t>
      </w:r>
    </w:p>
    <w:p w:rsidR="00505BCD" w:rsidRPr="00395E0A" w:rsidRDefault="00505BCD" w:rsidP="00AC437D">
      <w:pPr>
        <w:autoSpaceDE w:val="0"/>
        <w:autoSpaceDN w:val="0"/>
        <w:adjustRightInd w:val="0"/>
        <w:spacing w:after="0" w:line="240" w:lineRule="auto"/>
        <w:ind w:firstLine="709"/>
        <w:jc w:val="both"/>
        <w:rPr>
          <w:rFonts w:ascii="Times New Roman" w:hAnsi="Times New Roman" w:cs="Times New Roman"/>
          <w:sz w:val="28"/>
          <w:szCs w:val="28"/>
        </w:rPr>
      </w:pPr>
      <w:r w:rsidRPr="00505BCD">
        <w:rPr>
          <w:rFonts w:ascii="Times New Roman" w:hAnsi="Times New Roman" w:cs="Times New Roman"/>
          <w:sz w:val="28"/>
          <w:szCs w:val="28"/>
        </w:rPr>
        <w:t xml:space="preserve">Государственный кредит может быть предоставлен Республикой Беларусь только тем иностранным государствам, международным организациям и иным нерезидентам Республики Беларусь, которые не имеют просроченной задолженности по ранее предоставленным государственным кредитам. </w:t>
      </w:r>
      <w:r w:rsidR="0070317E" w:rsidRPr="00395E0A">
        <w:rPr>
          <w:rFonts w:ascii="Times New Roman" w:hAnsi="Times New Roman" w:cs="Times New Roman"/>
          <w:sz w:val="28"/>
          <w:szCs w:val="28"/>
        </w:rPr>
        <w:t>[8]</w:t>
      </w:r>
    </w:p>
    <w:p w:rsidR="00505BCD" w:rsidRDefault="00505BCD" w:rsidP="00395E0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целом государственный кредит оказывает положительные воздействия на экономику, организацию финансово-кредитных отношений в стране. В частности, с помощью государственного кредита оказывается положительное воздействие на развитие малого бизнеса в стране. Это выражается в том, что государство берет на себя погашение задолженности банкам по кредитам, предоставленным индивидуальным предпринимателям, в случае их банкротства.</w:t>
      </w:r>
    </w:p>
    <w:p w:rsidR="00505BCD" w:rsidRPr="0070317E" w:rsidRDefault="00505BCD" w:rsidP="00395E0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00395E0A">
        <w:rPr>
          <w:rFonts w:ascii="Times New Roman" w:hAnsi="Times New Roman" w:cs="Times New Roman"/>
          <w:sz w:val="28"/>
          <w:szCs w:val="28"/>
        </w:rPr>
        <w:tab/>
      </w:r>
      <w:r w:rsidRPr="00505BCD">
        <w:rPr>
          <w:rFonts w:ascii="Times New Roman" w:hAnsi="Times New Roman" w:cs="Times New Roman"/>
          <w:sz w:val="28"/>
          <w:szCs w:val="28"/>
        </w:rPr>
        <w:t xml:space="preserve">Посредством государственного кредита государство регулирует денежное обращение в стране, размещая займы среди различных слоев </w:t>
      </w:r>
      <w:r w:rsidR="00E81D14">
        <w:rPr>
          <w:rFonts w:ascii="Times New Roman" w:hAnsi="Times New Roman" w:cs="Times New Roman"/>
          <w:sz w:val="28"/>
          <w:szCs w:val="28"/>
        </w:rPr>
        <w:t>населения. З</w:t>
      </w:r>
      <w:r w:rsidRPr="00505BCD">
        <w:rPr>
          <w:rFonts w:ascii="Times New Roman" w:hAnsi="Times New Roman" w:cs="Times New Roman"/>
          <w:sz w:val="28"/>
          <w:szCs w:val="28"/>
        </w:rPr>
        <w:t xml:space="preserve">а счет госкредита финансируются такие важнейшие затраты, как инвестиции в народное хозяйство. </w:t>
      </w:r>
      <w:r w:rsidR="0070317E">
        <w:rPr>
          <w:rFonts w:ascii="Times New Roman" w:hAnsi="Times New Roman" w:cs="Times New Roman"/>
          <w:sz w:val="28"/>
          <w:szCs w:val="28"/>
          <w:lang w:val="en-US"/>
        </w:rPr>
        <w:t xml:space="preserve">[7, c. </w:t>
      </w:r>
      <w:r w:rsidR="00905409">
        <w:rPr>
          <w:rFonts w:ascii="Times New Roman" w:hAnsi="Times New Roman" w:cs="Times New Roman"/>
          <w:sz w:val="28"/>
          <w:szCs w:val="28"/>
          <w:lang w:val="en-US"/>
        </w:rPr>
        <w:t>137]</w:t>
      </w:r>
    </w:p>
    <w:p w:rsidR="00505BCD" w:rsidRDefault="00B66A28" w:rsidP="00395E0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Для заемщика государственный кредит позволяет мобилизовать дополнительные денежные ресурсы для покрытия бюджетного дефицита без использования для этих целей бумажноденежной эмиссии, для неинфляционного кредитно-денежного обращения путем операций на открытом рынке, формирования финансового рынка.</w:t>
      </w:r>
    </w:p>
    <w:p w:rsidR="00B66A28" w:rsidRDefault="00B66A28" w:rsidP="00395E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Местные органы власти осуществляют мобилизацию средств на кредитной основе, которые могут использоваться на благоустройство городских и сельских районов, строительство, реконструкцию объектов здравоохранения, культурного, просветительного, жилищно-бытового назначения и др.</w:t>
      </w:r>
    </w:p>
    <w:p w:rsidR="008F4441" w:rsidRPr="008F4441" w:rsidRDefault="00434F7A" w:rsidP="00395E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кредиторов государственный кредит – форма сбережения, инвестирования средств в ценные бумаги, приносящая дополнительный доход.  </w:t>
      </w:r>
      <w:r w:rsidR="008F4441" w:rsidRPr="008F4441">
        <w:rPr>
          <w:rFonts w:ascii="Times New Roman" w:hAnsi="Times New Roman" w:cs="Times New Roman"/>
          <w:sz w:val="28"/>
          <w:szCs w:val="28"/>
        </w:rPr>
        <w:t xml:space="preserve">[9, </w:t>
      </w:r>
      <w:r w:rsidR="008F4441">
        <w:rPr>
          <w:rFonts w:ascii="Times New Roman" w:hAnsi="Times New Roman" w:cs="Times New Roman"/>
          <w:sz w:val="28"/>
          <w:szCs w:val="28"/>
          <w:lang w:val="en-US"/>
        </w:rPr>
        <w:t>c</w:t>
      </w:r>
      <w:r w:rsidR="008F4441" w:rsidRPr="008F4441">
        <w:rPr>
          <w:rFonts w:ascii="Times New Roman" w:hAnsi="Times New Roman" w:cs="Times New Roman"/>
          <w:sz w:val="28"/>
          <w:szCs w:val="28"/>
        </w:rPr>
        <w:t>. 187]</w:t>
      </w:r>
    </w:p>
    <w:p w:rsidR="00A04B22" w:rsidRPr="008F4441" w:rsidRDefault="008F4441" w:rsidP="00395E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Республике Беларусь</w:t>
      </w:r>
      <w:r w:rsidR="00A143B0">
        <w:rPr>
          <w:rFonts w:ascii="Times New Roman" w:hAnsi="Times New Roman" w:cs="Times New Roman"/>
          <w:sz w:val="28"/>
          <w:szCs w:val="28"/>
        </w:rPr>
        <w:t xml:space="preserve"> кредиторами выступают физические и юридические лица, кредитополучателем – государство в лице его органов (Министерства финансов, Национального банка Республики Беларусь, местных органов власти). </w:t>
      </w:r>
      <w:r w:rsidRPr="008F4441">
        <w:rPr>
          <w:rFonts w:ascii="Times New Roman" w:hAnsi="Times New Roman" w:cs="Times New Roman"/>
          <w:sz w:val="28"/>
          <w:szCs w:val="28"/>
        </w:rPr>
        <w:t xml:space="preserve">[10, </w:t>
      </w:r>
      <w:r>
        <w:rPr>
          <w:rFonts w:ascii="Times New Roman" w:hAnsi="Times New Roman" w:cs="Times New Roman"/>
          <w:sz w:val="28"/>
          <w:szCs w:val="28"/>
          <w:lang w:val="en-US"/>
        </w:rPr>
        <w:t>c</w:t>
      </w:r>
      <w:r w:rsidRPr="008F4441">
        <w:rPr>
          <w:rFonts w:ascii="Times New Roman" w:hAnsi="Times New Roman" w:cs="Times New Roman"/>
          <w:sz w:val="28"/>
          <w:szCs w:val="28"/>
        </w:rPr>
        <w:t>. 221]</w:t>
      </w:r>
    </w:p>
    <w:p w:rsidR="002351CF" w:rsidRPr="002351CF" w:rsidRDefault="002351CF" w:rsidP="00395E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Необходимо отметить, что по вопросу функций государственного кредита среди экономистов нет единого мнения. Отдельные экономисты считают, что государственный кредит выполняет только две функции – фискальную и регулирующую. Другая группа экономистов утверждает, что государственный кредит выполняет четыре функции – фискальную, регулирующую, распределительную и контрольную.</w:t>
      </w:r>
    </w:p>
    <w:p w:rsidR="007E49E7" w:rsidRDefault="007E49E7"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 определения государственного кредита следует, что он совмещает в себе функции финансов и функции кредита. Таким образом, основными </w:t>
      </w:r>
      <w:r w:rsidRPr="00B0553F">
        <w:rPr>
          <w:rFonts w:ascii="Times New Roman" w:hAnsi="Times New Roman" w:cs="Times New Roman"/>
          <w:i/>
          <w:sz w:val="28"/>
          <w:szCs w:val="28"/>
        </w:rPr>
        <w:t>функциями</w:t>
      </w:r>
      <w:r>
        <w:rPr>
          <w:rFonts w:ascii="Times New Roman" w:hAnsi="Times New Roman" w:cs="Times New Roman"/>
          <w:sz w:val="28"/>
          <w:szCs w:val="28"/>
        </w:rPr>
        <w:t xml:space="preserve"> государственного кредита являются следующие:</w:t>
      </w:r>
    </w:p>
    <w:p w:rsidR="004C7C6C" w:rsidRPr="004A7E4B" w:rsidRDefault="00FF756E" w:rsidP="00AC437D">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B0553F">
        <w:rPr>
          <w:rFonts w:ascii="Times New Roman" w:hAnsi="Times New Roman" w:cs="Times New Roman"/>
          <w:i/>
          <w:sz w:val="28"/>
          <w:szCs w:val="28"/>
        </w:rPr>
        <w:t>Распределительная функция</w:t>
      </w:r>
      <w:r w:rsidR="004A7E4B" w:rsidRPr="004A7E4B">
        <w:rPr>
          <w:rFonts w:ascii="Times New Roman" w:hAnsi="Times New Roman" w:cs="Times New Roman"/>
          <w:sz w:val="28"/>
          <w:szCs w:val="28"/>
        </w:rPr>
        <w:t xml:space="preserve"> </w:t>
      </w:r>
      <w:r w:rsidRPr="004A7E4B">
        <w:rPr>
          <w:rFonts w:ascii="Times New Roman" w:hAnsi="Times New Roman" w:cs="Times New Roman"/>
          <w:sz w:val="28"/>
          <w:szCs w:val="28"/>
        </w:rPr>
        <w:t>- формирование централизованных денежных фондов государства, а затем их использование на принципах срочности, платности и возвратности.</w:t>
      </w:r>
    </w:p>
    <w:p w:rsidR="007E49E7" w:rsidRPr="004A7E4B" w:rsidRDefault="007E49E7" w:rsidP="00AC437D">
      <w:pPr>
        <w:autoSpaceDE w:val="0"/>
        <w:autoSpaceDN w:val="0"/>
        <w:adjustRightInd w:val="0"/>
        <w:spacing w:after="0" w:line="240" w:lineRule="auto"/>
        <w:ind w:firstLine="709"/>
        <w:jc w:val="both"/>
        <w:rPr>
          <w:rFonts w:ascii="Times New Roman" w:hAnsi="Times New Roman" w:cs="Times New Roman"/>
          <w:sz w:val="28"/>
          <w:szCs w:val="28"/>
        </w:rPr>
      </w:pPr>
      <w:r w:rsidRPr="004C7C6C">
        <w:rPr>
          <w:rFonts w:ascii="Times New Roman" w:hAnsi="Times New Roman" w:cs="Times New Roman"/>
          <w:sz w:val="28"/>
          <w:szCs w:val="28"/>
        </w:rPr>
        <w:t xml:space="preserve">При этом условием добровольного предоставления инвестором своих средств в распоряжение государства является обязательство заемщика вернуть к определенному моменту времени сумму заимствования с процентами. </w:t>
      </w:r>
      <w:r w:rsidR="0082326C" w:rsidRPr="004A7E4B">
        <w:rPr>
          <w:rFonts w:ascii="Times New Roman" w:hAnsi="Times New Roman" w:cs="Times New Roman"/>
          <w:sz w:val="28"/>
          <w:szCs w:val="28"/>
        </w:rPr>
        <w:t xml:space="preserve">[11, </w:t>
      </w:r>
      <w:r w:rsidR="0082326C">
        <w:rPr>
          <w:rFonts w:ascii="Times New Roman" w:hAnsi="Times New Roman" w:cs="Times New Roman"/>
          <w:sz w:val="28"/>
          <w:szCs w:val="28"/>
          <w:lang w:val="en-US"/>
        </w:rPr>
        <w:t>c</w:t>
      </w:r>
      <w:r w:rsidR="0082326C" w:rsidRPr="004A7E4B">
        <w:rPr>
          <w:rFonts w:ascii="Times New Roman" w:hAnsi="Times New Roman" w:cs="Times New Roman"/>
          <w:sz w:val="28"/>
          <w:szCs w:val="28"/>
        </w:rPr>
        <w:t>. 231]</w:t>
      </w:r>
    </w:p>
    <w:p w:rsidR="004C7C6C" w:rsidRDefault="004C7C6C"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Спрос со стороны инвесторов на любые ценные бумаги, в том числе и государственные, формируются на основе следующих факторов:</w:t>
      </w:r>
    </w:p>
    <w:p w:rsidR="004C7C6C" w:rsidRDefault="004C7C6C" w:rsidP="00AC437D">
      <w:pPr>
        <w:pStyle w:val="a3"/>
        <w:numPr>
          <w:ilvl w:val="0"/>
          <w:numId w:val="6"/>
        </w:numPr>
        <w:autoSpaceDE w:val="0"/>
        <w:autoSpaceDN w:val="0"/>
        <w:adjustRightInd w:val="0"/>
        <w:spacing w:after="0" w:line="240" w:lineRule="auto"/>
        <w:ind w:left="0" w:firstLine="349"/>
        <w:jc w:val="both"/>
        <w:rPr>
          <w:rFonts w:ascii="Times New Roman" w:hAnsi="Times New Roman" w:cs="Times New Roman"/>
          <w:sz w:val="28"/>
          <w:szCs w:val="28"/>
        </w:rPr>
      </w:pPr>
      <w:r w:rsidRPr="00B0553F">
        <w:rPr>
          <w:rFonts w:ascii="Times New Roman" w:hAnsi="Times New Roman" w:cs="Times New Roman"/>
          <w:i/>
          <w:sz w:val="28"/>
          <w:szCs w:val="28"/>
        </w:rPr>
        <w:t>Доходности</w:t>
      </w:r>
      <w:r>
        <w:rPr>
          <w:rFonts w:ascii="Times New Roman" w:hAnsi="Times New Roman" w:cs="Times New Roman"/>
          <w:sz w:val="28"/>
          <w:szCs w:val="28"/>
        </w:rPr>
        <w:t xml:space="preserve"> – способности приносить доход (через проценты, дивиденды или рост курсовой стоимости);</w:t>
      </w:r>
    </w:p>
    <w:p w:rsidR="004C7C6C" w:rsidRDefault="004C7C6C" w:rsidP="00AC437D">
      <w:pPr>
        <w:pStyle w:val="a3"/>
        <w:numPr>
          <w:ilvl w:val="0"/>
          <w:numId w:val="6"/>
        </w:numPr>
        <w:autoSpaceDE w:val="0"/>
        <w:autoSpaceDN w:val="0"/>
        <w:adjustRightInd w:val="0"/>
        <w:spacing w:line="240" w:lineRule="auto"/>
        <w:ind w:left="0" w:firstLine="349"/>
        <w:jc w:val="both"/>
        <w:rPr>
          <w:rFonts w:ascii="Times New Roman" w:hAnsi="Times New Roman" w:cs="Times New Roman"/>
          <w:sz w:val="28"/>
          <w:szCs w:val="28"/>
        </w:rPr>
      </w:pPr>
      <w:r w:rsidRPr="00B0553F">
        <w:rPr>
          <w:rFonts w:ascii="Times New Roman" w:hAnsi="Times New Roman" w:cs="Times New Roman"/>
          <w:i/>
          <w:sz w:val="28"/>
          <w:szCs w:val="28"/>
        </w:rPr>
        <w:t>Надежности</w:t>
      </w:r>
      <w:r>
        <w:rPr>
          <w:rFonts w:ascii="Times New Roman" w:hAnsi="Times New Roman" w:cs="Times New Roman"/>
          <w:sz w:val="28"/>
          <w:szCs w:val="28"/>
        </w:rPr>
        <w:t xml:space="preserve"> – низкой вероятности понести потери (минимальный риск невозврата вложенных средств);</w:t>
      </w:r>
    </w:p>
    <w:p w:rsidR="004C7C6C" w:rsidRDefault="004C7C6C" w:rsidP="00AC437D">
      <w:pPr>
        <w:pStyle w:val="a3"/>
        <w:numPr>
          <w:ilvl w:val="0"/>
          <w:numId w:val="6"/>
        </w:numPr>
        <w:autoSpaceDE w:val="0"/>
        <w:autoSpaceDN w:val="0"/>
        <w:adjustRightInd w:val="0"/>
        <w:spacing w:after="0" w:line="240" w:lineRule="auto"/>
        <w:ind w:left="0" w:firstLine="349"/>
        <w:jc w:val="both"/>
        <w:rPr>
          <w:rFonts w:ascii="Times New Roman" w:hAnsi="Times New Roman" w:cs="Times New Roman"/>
          <w:sz w:val="28"/>
          <w:szCs w:val="28"/>
        </w:rPr>
      </w:pPr>
      <w:r w:rsidRPr="00B0553F">
        <w:rPr>
          <w:rFonts w:ascii="Times New Roman" w:hAnsi="Times New Roman" w:cs="Times New Roman"/>
          <w:i/>
          <w:sz w:val="28"/>
          <w:szCs w:val="28"/>
        </w:rPr>
        <w:t>Ликвидности</w:t>
      </w:r>
      <w:r w:rsidRPr="00543F1D">
        <w:rPr>
          <w:rFonts w:ascii="Times New Roman" w:hAnsi="Times New Roman" w:cs="Times New Roman"/>
          <w:i/>
          <w:sz w:val="28"/>
          <w:szCs w:val="28"/>
        </w:rPr>
        <w:t xml:space="preserve"> </w:t>
      </w:r>
      <w:r>
        <w:rPr>
          <w:rFonts w:ascii="Times New Roman" w:hAnsi="Times New Roman" w:cs="Times New Roman"/>
          <w:sz w:val="28"/>
          <w:szCs w:val="28"/>
        </w:rPr>
        <w:t>– возможности скорейшего для держателя ценных бумаг получения денежных средств.</w:t>
      </w:r>
    </w:p>
    <w:p w:rsidR="00262A00" w:rsidRPr="0082326C" w:rsidRDefault="004C7C6C" w:rsidP="00AC437D">
      <w:pPr>
        <w:spacing w:after="0" w:line="240" w:lineRule="auto"/>
        <w:ind w:firstLine="709"/>
        <w:jc w:val="both"/>
        <w:rPr>
          <w:rFonts w:ascii="Times New Roman" w:hAnsi="Times New Roman" w:cs="Times New Roman"/>
          <w:sz w:val="28"/>
          <w:szCs w:val="28"/>
        </w:rPr>
      </w:pPr>
      <w:r w:rsidRPr="00262A00">
        <w:rPr>
          <w:rFonts w:ascii="Times New Roman" w:hAnsi="Times New Roman" w:cs="Times New Roman"/>
          <w:sz w:val="28"/>
          <w:szCs w:val="28"/>
        </w:rPr>
        <w:t xml:space="preserve">Государственные бумаги считаются, как правило, надежными финансовыми инструментами со средним и низким уровнем доходности. Они привлекательны для консервативных инвесторов, наибольшее значение для которых имеют гарантии сохранности капитала и которые готовы получать относительно небольшой, но гарантированный доход. </w:t>
      </w:r>
      <w:r w:rsidR="0081096A" w:rsidRPr="00262A00">
        <w:rPr>
          <w:rFonts w:ascii="Times New Roman" w:hAnsi="Times New Roman" w:cs="Times New Roman"/>
          <w:sz w:val="28"/>
          <w:szCs w:val="28"/>
        </w:rPr>
        <w:t xml:space="preserve"> Наиболее распространенной формой государственных займов являются облигации. </w:t>
      </w:r>
      <w:r w:rsidR="0081096A" w:rsidRPr="00B0553F">
        <w:rPr>
          <w:rFonts w:ascii="Times New Roman" w:hAnsi="Times New Roman" w:cs="Times New Roman"/>
          <w:i/>
          <w:sz w:val="28"/>
          <w:szCs w:val="28"/>
        </w:rPr>
        <w:t>Государственные облигации</w:t>
      </w:r>
      <w:r w:rsidR="0081096A" w:rsidRPr="00262A00">
        <w:rPr>
          <w:rFonts w:ascii="Times New Roman" w:hAnsi="Times New Roman" w:cs="Times New Roman"/>
          <w:sz w:val="28"/>
          <w:szCs w:val="28"/>
        </w:rPr>
        <w:t xml:space="preserve"> представляют собой ценную бумагу, являющуюся долговым обязательством государства, которая дает ее держателю право получить в определенный срок основную сумму долга и процента</w:t>
      </w:r>
      <w:r w:rsidR="0045625D" w:rsidRPr="00262A00">
        <w:rPr>
          <w:rFonts w:ascii="Times New Roman" w:hAnsi="Times New Roman" w:cs="Times New Roman"/>
          <w:sz w:val="28"/>
          <w:szCs w:val="28"/>
        </w:rPr>
        <w:t xml:space="preserve">. </w:t>
      </w:r>
      <w:r w:rsidR="0045625D" w:rsidRPr="00B0553F">
        <w:rPr>
          <w:rFonts w:ascii="Times New Roman" w:hAnsi="Times New Roman" w:cs="Times New Roman"/>
          <w:i/>
          <w:sz w:val="28"/>
          <w:szCs w:val="28"/>
        </w:rPr>
        <w:t>Номинальная цена</w:t>
      </w:r>
      <w:r w:rsidR="0045625D" w:rsidRPr="00262A00">
        <w:rPr>
          <w:rFonts w:ascii="Times New Roman" w:hAnsi="Times New Roman" w:cs="Times New Roman"/>
          <w:i/>
          <w:sz w:val="28"/>
          <w:szCs w:val="28"/>
        </w:rPr>
        <w:t xml:space="preserve"> </w:t>
      </w:r>
      <w:r w:rsidR="0045625D" w:rsidRPr="00262A00">
        <w:rPr>
          <w:rFonts w:ascii="Times New Roman" w:hAnsi="Times New Roman" w:cs="Times New Roman"/>
          <w:sz w:val="28"/>
          <w:szCs w:val="28"/>
        </w:rPr>
        <w:t xml:space="preserve">облигации устанавливается эмитентом и выражает сумму, полученную во временное пользование и подлежащую возврату с начисленными </w:t>
      </w:r>
      <w:r w:rsidR="0082326C">
        <w:rPr>
          <w:rFonts w:ascii="Times New Roman" w:hAnsi="Times New Roman" w:cs="Times New Roman"/>
          <w:sz w:val="28"/>
          <w:szCs w:val="28"/>
        </w:rPr>
        <w:t>на нее процентами в оговоренный</w:t>
      </w:r>
      <w:r w:rsidR="0045625D" w:rsidRPr="00262A00">
        <w:rPr>
          <w:rFonts w:ascii="Times New Roman" w:hAnsi="Times New Roman" w:cs="Times New Roman"/>
          <w:sz w:val="28"/>
          <w:szCs w:val="28"/>
        </w:rPr>
        <w:t xml:space="preserve"> срок</w:t>
      </w:r>
      <w:r w:rsidR="0082326C" w:rsidRPr="0082326C">
        <w:rPr>
          <w:rFonts w:ascii="Times New Roman" w:hAnsi="Times New Roman" w:cs="Times New Roman"/>
          <w:sz w:val="28"/>
          <w:szCs w:val="28"/>
        </w:rPr>
        <w:t xml:space="preserve">. </w:t>
      </w:r>
      <w:r w:rsidR="00262A00" w:rsidRPr="00262A00">
        <w:rPr>
          <w:rFonts w:ascii="Times New Roman" w:hAnsi="Times New Roman" w:cs="Times New Roman"/>
          <w:sz w:val="28"/>
          <w:szCs w:val="28"/>
        </w:rPr>
        <w:t xml:space="preserve">  </w:t>
      </w:r>
      <w:r w:rsidR="0082326C" w:rsidRPr="0082326C">
        <w:rPr>
          <w:rFonts w:ascii="Times New Roman" w:hAnsi="Times New Roman" w:cs="Times New Roman"/>
          <w:sz w:val="28"/>
          <w:szCs w:val="28"/>
        </w:rPr>
        <w:t xml:space="preserve">[4, </w:t>
      </w:r>
      <w:r w:rsidR="0082326C">
        <w:rPr>
          <w:rFonts w:ascii="Times New Roman" w:hAnsi="Times New Roman" w:cs="Times New Roman"/>
          <w:sz w:val="28"/>
          <w:szCs w:val="28"/>
          <w:lang w:val="en-US"/>
        </w:rPr>
        <w:t>c</w:t>
      </w:r>
      <w:r w:rsidR="0082326C" w:rsidRPr="0082326C">
        <w:rPr>
          <w:rFonts w:ascii="Times New Roman" w:hAnsi="Times New Roman" w:cs="Times New Roman"/>
          <w:sz w:val="28"/>
          <w:szCs w:val="28"/>
        </w:rPr>
        <w:t>.  164]</w:t>
      </w:r>
    </w:p>
    <w:p w:rsidR="004C7C6C" w:rsidRPr="004A7E4B" w:rsidRDefault="00262A00"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 счет позаимствованных средств государство может финансировать текущие или капитальные расходы. Для сохранения платежеспособности государства краткосрочные займы могут направляться только на покрытие кассовых разрывов, тогда как среднесрочные и долгосрочные позволяют финансировать капитальные расходы.</w:t>
      </w:r>
      <w:r w:rsidR="007D4226" w:rsidRPr="007D4226">
        <w:rPr>
          <w:rFonts w:ascii="Times New Roman" w:hAnsi="Times New Roman" w:cs="Times New Roman"/>
          <w:sz w:val="28"/>
          <w:szCs w:val="28"/>
        </w:rPr>
        <w:t xml:space="preserve"> </w:t>
      </w:r>
      <w:r w:rsidR="0082326C" w:rsidRPr="004A7E4B">
        <w:rPr>
          <w:rFonts w:ascii="Times New Roman" w:hAnsi="Times New Roman" w:cs="Times New Roman"/>
          <w:sz w:val="28"/>
          <w:szCs w:val="28"/>
        </w:rPr>
        <w:t xml:space="preserve">[6, </w:t>
      </w:r>
      <w:r w:rsidR="0082326C">
        <w:rPr>
          <w:rFonts w:ascii="Times New Roman" w:hAnsi="Times New Roman" w:cs="Times New Roman"/>
          <w:sz w:val="28"/>
          <w:szCs w:val="28"/>
          <w:lang w:val="en-US"/>
        </w:rPr>
        <w:t>c</w:t>
      </w:r>
      <w:r w:rsidR="0082326C" w:rsidRPr="004A7E4B">
        <w:rPr>
          <w:rFonts w:ascii="Times New Roman" w:hAnsi="Times New Roman" w:cs="Times New Roman"/>
          <w:sz w:val="28"/>
          <w:szCs w:val="28"/>
        </w:rPr>
        <w:t>. 237]</w:t>
      </w:r>
    </w:p>
    <w:p w:rsidR="0082326C" w:rsidRPr="0082326C" w:rsidRDefault="007D4226"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Финансирование расходов капитального характера за счет заимствованных средств в определенных пределах имеет положительное значение. Растяжение источников финансирования во времени путем выпуска займов на соответствующий срок позволяет переложить платежи по государственному кредиту и процентов по нему на последующие поколения, которые будут пользоваться услугами соответствующих объектов (например, газопроводом, библиотекой, университетом, стадионом и т.п.), построенных нынешним поколением.</w:t>
      </w:r>
    </w:p>
    <w:p w:rsidR="00B66565" w:rsidRDefault="00B66565" w:rsidP="00AC437D">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Таким образом,  с помощью расп</w:t>
      </w:r>
      <w:r w:rsidR="009B5128">
        <w:rPr>
          <w:rFonts w:ascii="Times New Roman" w:hAnsi="Times New Roman" w:cs="Times New Roman"/>
          <w:sz w:val="28"/>
          <w:szCs w:val="28"/>
        </w:rPr>
        <w:t>ределительной функции налоговое</w:t>
      </w:r>
      <w:r w:rsidR="009B5128" w:rsidRPr="009B5128">
        <w:rPr>
          <w:rFonts w:ascii="Times New Roman" w:hAnsi="Times New Roman" w:cs="Times New Roman"/>
          <w:sz w:val="28"/>
          <w:szCs w:val="28"/>
        </w:rPr>
        <w:t xml:space="preserve"> </w:t>
      </w:r>
      <w:r>
        <w:rPr>
          <w:rFonts w:ascii="Times New Roman" w:hAnsi="Times New Roman" w:cs="Times New Roman"/>
          <w:sz w:val="28"/>
          <w:szCs w:val="28"/>
        </w:rPr>
        <w:t xml:space="preserve">бремя боле равномерно распределяется во времени. </w:t>
      </w:r>
    </w:p>
    <w:p w:rsidR="00262A00" w:rsidRDefault="00B66565"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производительного вложения мобилизованных финансовых ресурсов построенный объект после вступления в действие начинает приносить прибыль, за счет которой и погашается заем. Никакого увеличения налоговых поступлений в этом случае не происходит.</w:t>
      </w:r>
    </w:p>
    <w:p w:rsidR="00A875A3" w:rsidRPr="004A7E4B" w:rsidRDefault="00A875A3" w:rsidP="00AC43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непроизводительном использовании мобилизованных в результате государственных займов финансовых ресурсов, например, финансирование за счет их военных или социальных расходов, единственных источником их погашения становятся налоги либо новые займы. Размещение новых государственных займов для погашения задолженности по уже выпущенным называется </w:t>
      </w:r>
      <w:r w:rsidRPr="00B0553F">
        <w:rPr>
          <w:rFonts w:ascii="Times New Roman" w:hAnsi="Times New Roman" w:cs="Times New Roman"/>
          <w:i/>
          <w:sz w:val="28"/>
          <w:szCs w:val="28"/>
        </w:rPr>
        <w:t>рефинансированием государственного долга</w:t>
      </w:r>
      <w:r>
        <w:rPr>
          <w:rFonts w:ascii="Times New Roman" w:hAnsi="Times New Roman" w:cs="Times New Roman"/>
          <w:sz w:val="28"/>
          <w:szCs w:val="28"/>
        </w:rPr>
        <w:t>.</w:t>
      </w:r>
      <w:r w:rsidRPr="00A875A3">
        <w:rPr>
          <w:rFonts w:ascii="Times New Roman" w:hAnsi="Times New Roman" w:cs="Times New Roman"/>
          <w:sz w:val="28"/>
          <w:szCs w:val="28"/>
        </w:rPr>
        <w:t xml:space="preserve"> </w:t>
      </w:r>
      <w:r w:rsidR="0082326C" w:rsidRPr="004A7E4B">
        <w:rPr>
          <w:rFonts w:ascii="Times New Roman" w:hAnsi="Times New Roman" w:cs="Times New Roman"/>
          <w:sz w:val="28"/>
          <w:szCs w:val="28"/>
        </w:rPr>
        <w:t xml:space="preserve">[7, </w:t>
      </w:r>
      <w:r w:rsidR="0082326C">
        <w:rPr>
          <w:rFonts w:ascii="Times New Roman" w:hAnsi="Times New Roman" w:cs="Times New Roman"/>
          <w:sz w:val="28"/>
          <w:szCs w:val="28"/>
          <w:lang w:val="en-US"/>
        </w:rPr>
        <w:t>c</w:t>
      </w:r>
      <w:r w:rsidR="0082326C" w:rsidRPr="004A7E4B">
        <w:rPr>
          <w:rFonts w:ascii="Times New Roman" w:hAnsi="Times New Roman" w:cs="Times New Roman"/>
          <w:sz w:val="28"/>
          <w:szCs w:val="28"/>
        </w:rPr>
        <w:t>. 141]</w:t>
      </w:r>
    </w:p>
    <w:p w:rsidR="00E12C60" w:rsidRPr="009B5128" w:rsidRDefault="00E12C60" w:rsidP="00AC437D">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B0553F">
        <w:rPr>
          <w:rFonts w:ascii="Times New Roman" w:hAnsi="Times New Roman" w:cs="Times New Roman"/>
          <w:i/>
          <w:sz w:val="28"/>
          <w:szCs w:val="28"/>
        </w:rPr>
        <w:t>Контроль</w:t>
      </w:r>
      <w:r w:rsidR="00FF756E" w:rsidRPr="00B0553F">
        <w:rPr>
          <w:rFonts w:ascii="Times New Roman" w:hAnsi="Times New Roman" w:cs="Times New Roman"/>
          <w:i/>
          <w:sz w:val="28"/>
          <w:szCs w:val="28"/>
        </w:rPr>
        <w:t>ная</w:t>
      </w:r>
      <w:r w:rsidRPr="009B5128">
        <w:rPr>
          <w:rFonts w:ascii="Times New Roman" w:hAnsi="Times New Roman" w:cs="Times New Roman"/>
          <w:sz w:val="28"/>
          <w:szCs w:val="28"/>
        </w:rPr>
        <w:t xml:space="preserve"> – функция государственного кредита, выражающаяся во влиянии на уровень ликвидности коммерческих банков, структуру платежеспособного спроса, темпы экономического роста, объем денежной массы в обращении. </w:t>
      </w:r>
      <w:r w:rsidR="00F4296E" w:rsidRPr="004A7E4B">
        <w:rPr>
          <w:rFonts w:ascii="Times New Roman" w:hAnsi="Times New Roman" w:cs="Times New Roman"/>
          <w:sz w:val="28"/>
          <w:szCs w:val="28"/>
        </w:rPr>
        <w:t xml:space="preserve">[11, </w:t>
      </w:r>
      <w:r w:rsidR="00F4296E">
        <w:rPr>
          <w:rFonts w:ascii="Times New Roman" w:hAnsi="Times New Roman" w:cs="Times New Roman"/>
          <w:sz w:val="28"/>
          <w:szCs w:val="28"/>
          <w:lang w:val="en-US"/>
        </w:rPr>
        <w:t>c</w:t>
      </w:r>
      <w:r w:rsidR="00F4296E" w:rsidRPr="004A7E4B">
        <w:rPr>
          <w:rFonts w:ascii="Times New Roman" w:hAnsi="Times New Roman" w:cs="Times New Roman"/>
          <w:sz w:val="28"/>
          <w:szCs w:val="28"/>
        </w:rPr>
        <w:t xml:space="preserve">. </w:t>
      </w:r>
      <w:r w:rsidR="000E57CB" w:rsidRPr="004A7E4B">
        <w:rPr>
          <w:rFonts w:ascii="Times New Roman" w:hAnsi="Times New Roman" w:cs="Times New Roman"/>
          <w:sz w:val="28"/>
          <w:szCs w:val="28"/>
        </w:rPr>
        <w:t>232]</w:t>
      </w:r>
    </w:p>
    <w:p w:rsidR="00E12C60" w:rsidRDefault="00E12C60"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Эта функция вплетается в контрольную функцию финансов. Однако она имеет свои специфические особенности:</w:t>
      </w:r>
    </w:p>
    <w:p w:rsidR="00E12C60" w:rsidRDefault="00E12C60" w:rsidP="00AC437D">
      <w:pPr>
        <w:pStyle w:val="a3"/>
        <w:numPr>
          <w:ilvl w:val="0"/>
          <w:numId w:val="7"/>
        </w:numPr>
        <w:autoSpaceDE w:val="0"/>
        <w:autoSpaceDN w:val="0"/>
        <w:adjustRightInd w:val="0"/>
        <w:spacing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Очень тесно связана с деятельностью государства и состоянием централизованного фонда денежных средств;</w:t>
      </w:r>
    </w:p>
    <w:p w:rsidR="00E12C60" w:rsidRDefault="00E12C60" w:rsidP="00AC437D">
      <w:pPr>
        <w:pStyle w:val="a3"/>
        <w:numPr>
          <w:ilvl w:val="0"/>
          <w:numId w:val="7"/>
        </w:numPr>
        <w:autoSpaceDE w:val="0"/>
        <w:autoSpaceDN w:val="0"/>
        <w:adjustRightInd w:val="0"/>
        <w:spacing w:line="240" w:lineRule="auto"/>
        <w:ind w:left="0" w:firstLine="349"/>
        <w:jc w:val="both"/>
        <w:rPr>
          <w:rFonts w:ascii="Times New Roman" w:hAnsi="Times New Roman" w:cs="Times New Roman"/>
          <w:sz w:val="28"/>
          <w:szCs w:val="28"/>
        </w:rPr>
      </w:pPr>
      <w:r>
        <w:rPr>
          <w:rFonts w:ascii="Times New Roman" w:hAnsi="Times New Roman" w:cs="Times New Roman"/>
          <w:sz w:val="28"/>
          <w:szCs w:val="28"/>
        </w:rPr>
        <w:t>Охватывает движение стоимости в обе стороны, поскольку предполагает возвратность и возмездность привлечения ресурсов;</w:t>
      </w:r>
    </w:p>
    <w:p w:rsidR="00E12C60" w:rsidRDefault="00E12C60" w:rsidP="00AC437D">
      <w:pPr>
        <w:pStyle w:val="a3"/>
        <w:numPr>
          <w:ilvl w:val="0"/>
          <w:numId w:val="7"/>
        </w:numPr>
        <w:autoSpaceDE w:val="0"/>
        <w:autoSpaceDN w:val="0"/>
        <w:adjustRightInd w:val="0"/>
        <w:spacing w:before="240" w:line="240" w:lineRule="auto"/>
        <w:ind w:left="0" w:firstLine="349"/>
        <w:jc w:val="both"/>
        <w:rPr>
          <w:rFonts w:ascii="Times New Roman" w:hAnsi="Times New Roman" w:cs="Times New Roman"/>
          <w:sz w:val="28"/>
          <w:szCs w:val="28"/>
        </w:rPr>
      </w:pPr>
      <w:r w:rsidRPr="00E12C60">
        <w:rPr>
          <w:rFonts w:ascii="Times New Roman" w:hAnsi="Times New Roman" w:cs="Times New Roman"/>
          <w:sz w:val="28"/>
          <w:szCs w:val="28"/>
        </w:rPr>
        <w:t xml:space="preserve">Осуществляется не только финансовыми структурами, но и кредитными институтами. </w:t>
      </w:r>
      <w:r w:rsidR="000E57CB">
        <w:rPr>
          <w:rFonts w:ascii="Times New Roman" w:hAnsi="Times New Roman" w:cs="Times New Roman"/>
          <w:sz w:val="28"/>
          <w:szCs w:val="28"/>
          <w:lang w:val="en-US"/>
        </w:rPr>
        <w:t>[6, c. 239]</w:t>
      </w:r>
    </w:p>
    <w:p w:rsidR="00FF756E" w:rsidRPr="004A7E4B" w:rsidRDefault="00FF756E" w:rsidP="00AC437D">
      <w:pPr>
        <w:pStyle w:val="a3"/>
        <w:numPr>
          <w:ilvl w:val="0"/>
          <w:numId w:val="19"/>
        </w:numPr>
        <w:autoSpaceDE w:val="0"/>
        <w:autoSpaceDN w:val="0"/>
        <w:adjustRightInd w:val="0"/>
        <w:spacing w:before="240" w:line="240" w:lineRule="auto"/>
        <w:ind w:left="0" w:firstLine="709"/>
        <w:jc w:val="both"/>
        <w:rPr>
          <w:rFonts w:ascii="Times New Roman" w:hAnsi="Times New Roman" w:cs="Times New Roman"/>
          <w:sz w:val="28"/>
          <w:szCs w:val="28"/>
        </w:rPr>
      </w:pPr>
      <w:r w:rsidRPr="00B0553F">
        <w:rPr>
          <w:rFonts w:ascii="Times New Roman" w:hAnsi="Times New Roman" w:cs="Times New Roman"/>
          <w:i/>
          <w:sz w:val="28"/>
          <w:szCs w:val="28"/>
        </w:rPr>
        <w:t>Регулирующая</w:t>
      </w:r>
      <w:r w:rsidRPr="004A7E4B">
        <w:rPr>
          <w:rFonts w:ascii="Times New Roman" w:hAnsi="Times New Roman" w:cs="Times New Roman"/>
          <w:i/>
          <w:sz w:val="28"/>
          <w:szCs w:val="28"/>
        </w:rPr>
        <w:t xml:space="preserve"> </w:t>
      </w:r>
      <w:r w:rsidRPr="004A7E4B">
        <w:rPr>
          <w:rFonts w:ascii="Times New Roman" w:hAnsi="Times New Roman" w:cs="Times New Roman"/>
          <w:sz w:val="28"/>
          <w:szCs w:val="28"/>
        </w:rPr>
        <w:t>функция государственного кредита проявляется, прежде всего, тогда, когда государство, вступая в кредитные отношения, вольно или невольно воздействует на состояние денежного обращения, уровень процентных ставок на рынке денег и капиталов, на производство и занятость. Сознательно используя государственный кредит как инструмент регулирования экономики, государство может проводить ту или иную финансовую политику.</w:t>
      </w:r>
    </w:p>
    <w:p w:rsidR="002351CF" w:rsidRDefault="00682585"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Государство регулирует денежное обращение, размещая займы среди различных групп инвесторов. Мобилизуя средства физических лиц, оно снижает их платежеспособный спрос. Если за счет кредита будут профинансированы производственные затраты, например, инвестиции, то произойдет абсолютное сокращение наличной денежной массы в обращении. В случае финансирования затрат на оплату труда количество денежной массы в обращении останется без изменений, хотя возможно изменение структуры платежеспособного спроса.</w:t>
      </w:r>
    </w:p>
    <w:p w:rsidR="00682585" w:rsidRDefault="00D95551"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Выступая на финансовом рынке в качестве заемщика, государство увеличивает спрос на заемные средства и тем самым способствует росту цены кредита, т.е. ссудного процента. Дороговизна заемных средств вынуждает предпринимателей сокращать инвестиции в сферу производства, в то же время она стимулирует накопления в виде приобретения ценных государственных бумаг</w:t>
      </w:r>
      <w:r w:rsidR="001B4650">
        <w:rPr>
          <w:rFonts w:ascii="Times New Roman" w:hAnsi="Times New Roman" w:cs="Times New Roman"/>
          <w:sz w:val="28"/>
          <w:szCs w:val="28"/>
        </w:rPr>
        <w:t>. Чрезмерно высокая активность государства на финансовом рынке обычно содействует отвлечению значительной части финансовых ресурсов от производительного использования, существенно замедляет темпы экономического развития, приводит к росту государственного долга.</w:t>
      </w:r>
    </w:p>
    <w:p w:rsidR="001B4650" w:rsidRDefault="001B4650"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Положительное воздействие оказывает государство на производство и занятость населения, формируя спрос на товары отечественного производства за счет внешних заимствований, т.</w:t>
      </w:r>
      <w:r w:rsidR="009B5128">
        <w:rPr>
          <w:rFonts w:ascii="Times New Roman" w:hAnsi="Times New Roman" w:cs="Times New Roman"/>
          <w:sz w:val="28"/>
          <w:szCs w:val="28"/>
        </w:rPr>
        <w:t>е. зарубежных кредитов, вы</w:t>
      </w:r>
      <w:r w:rsidR="009B5128">
        <w:rPr>
          <w:rFonts w:ascii="Times New Roman" w:hAnsi="Times New Roman" w:cs="Times New Roman"/>
          <w:sz w:val="28"/>
          <w:szCs w:val="28"/>
          <w:lang w:val="en-US"/>
        </w:rPr>
        <w:t>c</w:t>
      </w:r>
      <w:r>
        <w:rPr>
          <w:rFonts w:ascii="Times New Roman" w:hAnsi="Times New Roman" w:cs="Times New Roman"/>
          <w:sz w:val="28"/>
          <w:szCs w:val="28"/>
        </w:rPr>
        <w:t>тупая в качестве кредитора или гаранта.</w:t>
      </w:r>
    </w:p>
    <w:p w:rsidR="001B4650" w:rsidRDefault="001B4650"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Большую роль в стимулировании развития производства и занятости населения играют кредиты, предоставляемые за счет бюджета территорий и внебюджетных фондов. Эти кредиты обеспечивают ускоренное развитие определенных районов или необходимых направлений экономики того или иного региона.</w:t>
      </w:r>
    </w:p>
    <w:p w:rsidR="00675304" w:rsidRPr="00B0553F" w:rsidRDefault="00F53119" w:rsidP="00AC437D">
      <w:pPr>
        <w:pStyle w:val="a3"/>
        <w:numPr>
          <w:ilvl w:val="0"/>
          <w:numId w:val="19"/>
        </w:numPr>
        <w:autoSpaceDE w:val="0"/>
        <w:autoSpaceDN w:val="0"/>
        <w:adjustRightInd w:val="0"/>
        <w:spacing w:after="0" w:line="240" w:lineRule="auto"/>
        <w:ind w:left="0" w:firstLine="709"/>
        <w:jc w:val="both"/>
        <w:rPr>
          <w:rFonts w:ascii="Times New Roman" w:hAnsi="Times New Roman" w:cs="Times New Roman"/>
          <w:i/>
          <w:sz w:val="28"/>
          <w:szCs w:val="28"/>
        </w:rPr>
      </w:pPr>
      <w:r w:rsidRPr="00B0553F">
        <w:rPr>
          <w:rFonts w:ascii="Times New Roman" w:hAnsi="Times New Roman" w:cs="Times New Roman"/>
          <w:i/>
          <w:sz w:val="28"/>
          <w:szCs w:val="28"/>
        </w:rPr>
        <w:t xml:space="preserve">Фискальная </w:t>
      </w:r>
      <w:r w:rsidRPr="00B0553F">
        <w:rPr>
          <w:rFonts w:ascii="Times New Roman" w:hAnsi="Times New Roman" w:cs="Times New Roman"/>
          <w:sz w:val="28"/>
          <w:szCs w:val="28"/>
        </w:rPr>
        <w:t>функция</w:t>
      </w:r>
    </w:p>
    <w:p w:rsidR="00F53119" w:rsidRPr="008A025B" w:rsidRDefault="00F53119" w:rsidP="00AC437D">
      <w:pPr>
        <w:spacing w:after="0" w:line="240" w:lineRule="auto"/>
        <w:ind w:firstLine="709"/>
        <w:jc w:val="both"/>
        <w:rPr>
          <w:rFonts w:ascii="Times New Roman" w:hAnsi="Times New Roman" w:cs="Times New Roman"/>
          <w:sz w:val="28"/>
          <w:szCs w:val="28"/>
        </w:rPr>
      </w:pPr>
      <w:r w:rsidRPr="00F53119">
        <w:rPr>
          <w:rFonts w:ascii="Times New Roman" w:hAnsi="Times New Roman" w:cs="Times New Roman"/>
          <w:sz w:val="28"/>
          <w:szCs w:val="28"/>
        </w:rPr>
        <w:t xml:space="preserve">Посредством фискальной функции государство осуществляет формирование централизованных денежных фондов. </w:t>
      </w:r>
      <w:r w:rsidR="007E5369" w:rsidRPr="008A025B">
        <w:rPr>
          <w:rFonts w:ascii="Times New Roman" w:hAnsi="Times New Roman" w:cs="Times New Roman"/>
          <w:sz w:val="28"/>
          <w:szCs w:val="28"/>
        </w:rPr>
        <w:t xml:space="preserve">[13, </w:t>
      </w:r>
      <w:r w:rsidR="007E5369">
        <w:rPr>
          <w:rFonts w:ascii="Times New Roman" w:hAnsi="Times New Roman" w:cs="Times New Roman"/>
          <w:sz w:val="28"/>
          <w:szCs w:val="28"/>
          <w:lang w:val="en-US"/>
        </w:rPr>
        <w:t>c</w:t>
      </w:r>
      <w:r w:rsidR="007E5369" w:rsidRPr="008A025B">
        <w:rPr>
          <w:rFonts w:ascii="Times New Roman" w:hAnsi="Times New Roman" w:cs="Times New Roman"/>
          <w:sz w:val="28"/>
          <w:szCs w:val="28"/>
        </w:rPr>
        <w:t>. 143]</w:t>
      </w:r>
    </w:p>
    <w:p w:rsidR="00F53119" w:rsidRDefault="00F53119" w:rsidP="00AC43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Более обоснованной точкой зрения по вопросу функций государственного кредита является мнение тех экономистов, которые признают три функции (распределительную, регулирующую, контрольную). Выделять отдельно фискальную функцию нет оснований, так как процесс формирования централизованных денежных фондов осуществляется посредством распределительной функции.</w:t>
      </w:r>
    </w:p>
    <w:p w:rsidR="00A649F5" w:rsidRDefault="00C879F8" w:rsidP="00A649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A649F5">
        <w:rPr>
          <w:rFonts w:ascii="Times New Roman" w:hAnsi="Times New Roman" w:cs="Times New Roman"/>
          <w:sz w:val="28"/>
          <w:szCs w:val="28"/>
        </w:rPr>
        <w:t xml:space="preserve">государственный кредит является важным звеном централизованных (общественных) финансов. Как экономическая категория он охватывает совокупность денежных отношений между государством в лице его органов власти и управления, с одной стороны, и физических и юридических лиц – с другой, при которых государство выступает в качестве заемщика, кредитора или гаранта. Наибольшее развитие во всем мире получила деятельность государства  в качестве заемщика. Объемы операций в качестве кредитора встречаются значительно реже. </w:t>
      </w:r>
    </w:p>
    <w:p w:rsidR="00A649F5" w:rsidRDefault="00A649F5" w:rsidP="00A649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Источником погашения государственных займов и выплаты процентов по ним служат бюджетные средства. Таким образом, функционирование механизма государственного кредита приводит к появлению государственного долга.</w:t>
      </w:r>
    </w:p>
    <w:p w:rsidR="00A649F5" w:rsidRDefault="00A649F5" w:rsidP="00A649F5">
      <w:pPr>
        <w:spacing w:after="0" w:line="240" w:lineRule="auto"/>
        <w:ind w:firstLine="709"/>
        <w:jc w:val="both"/>
        <w:rPr>
          <w:rFonts w:ascii="Times New Roman" w:hAnsi="Times New Roman" w:cs="Times New Roman"/>
          <w:sz w:val="28"/>
          <w:szCs w:val="28"/>
        </w:rPr>
      </w:pPr>
      <w:r w:rsidRPr="00A649F5">
        <w:rPr>
          <w:rFonts w:ascii="Times New Roman" w:hAnsi="Times New Roman" w:cs="Times New Roman"/>
          <w:sz w:val="28"/>
          <w:szCs w:val="28"/>
        </w:rPr>
        <w:t xml:space="preserve"> </w:t>
      </w:r>
      <w:r w:rsidRPr="009F365B">
        <w:rPr>
          <w:rFonts w:ascii="Times New Roman" w:hAnsi="Times New Roman" w:cs="Times New Roman"/>
          <w:sz w:val="28"/>
          <w:szCs w:val="28"/>
        </w:rPr>
        <w:t>Государственные кредиты предоставляются Республикой Беларусь иностранным государствам, международным организациям и иным н</w:t>
      </w:r>
      <w:r>
        <w:rPr>
          <w:rFonts w:ascii="Times New Roman" w:hAnsi="Times New Roman" w:cs="Times New Roman"/>
          <w:sz w:val="28"/>
          <w:szCs w:val="28"/>
        </w:rPr>
        <w:t>ерезидентам Республики Беларусь по решению Президента Республики Беларусь.</w:t>
      </w:r>
    </w:p>
    <w:p w:rsidR="00A649F5" w:rsidRPr="002351CF" w:rsidRDefault="00A649F5" w:rsidP="00A649F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Необходимо отметить, что по вопросу функций государственного кредита среди экономистов нет единого мнения. Отдельные экономисты считают, что государственный кредит выполняет только две функции – фискальную и регулирующую. Другая группа экономистов утверждает, что государственный кредит выполняет четыре функции – фискальную, регулирующую, распределительную и контрольную.</w:t>
      </w:r>
    </w:p>
    <w:p w:rsidR="00052D90" w:rsidRPr="00F53119" w:rsidRDefault="00052D90" w:rsidP="00C879F8">
      <w:pPr>
        <w:autoSpaceDE w:val="0"/>
        <w:autoSpaceDN w:val="0"/>
        <w:adjustRightInd w:val="0"/>
        <w:ind w:firstLine="709"/>
        <w:jc w:val="both"/>
        <w:rPr>
          <w:rFonts w:ascii="Times New Roman" w:hAnsi="Times New Roman" w:cs="Times New Roman"/>
          <w:sz w:val="28"/>
          <w:szCs w:val="28"/>
        </w:rPr>
      </w:pPr>
    </w:p>
    <w:p w:rsidR="00C537AC" w:rsidRDefault="00C537AC" w:rsidP="00974794">
      <w:pPr>
        <w:tabs>
          <w:tab w:val="left" w:pos="2025"/>
        </w:tabs>
        <w:spacing w:line="600" w:lineRule="auto"/>
        <w:jc w:val="both"/>
        <w:rPr>
          <w:rFonts w:ascii="Times New Roman" w:hAnsi="Times New Roman" w:cs="Times New Roman"/>
          <w:sz w:val="28"/>
          <w:szCs w:val="28"/>
        </w:rPr>
      </w:pPr>
    </w:p>
    <w:p w:rsidR="005079AB" w:rsidRDefault="005079AB" w:rsidP="005079AB">
      <w:pPr>
        <w:tabs>
          <w:tab w:val="left" w:pos="2025"/>
        </w:tabs>
        <w:spacing w:line="480" w:lineRule="auto"/>
        <w:jc w:val="both"/>
        <w:rPr>
          <w:rFonts w:ascii="Times New Roman" w:hAnsi="Times New Roman" w:cs="Times New Roman"/>
          <w:sz w:val="28"/>
          <w:szCs w:val="28"/>
        </w:rPr>
      </w:pPr>
    </w:p>
    <w:p w:rsidR="005079AB" w:rsidRDefault="005079AB" w:rsidP="005079AB">
      <w:pPr>
        <w:tabs>
          <w:tab w:val="left" w:pos="2025"/>
        </w:tabs>
        <w:spacing w:line="480" w:lineRule="auto"/>
        <w:jc w:val="both"/>
        <w:rPr>
          <w:rFonts w:ascii="Times New Roman" w:hAnsi="Times New Roman" w:cs="Times New Roman"/>
          <w:sz w:val="28"/>
          <w:szCs w:val="28"/>
        </w:rPr>
      </w:pPr>
    </w:p>
    <w:p w:rsidR="00A649F5" w:rsidRDefault="00A649F5" w:rsidP="005079AB">
      <w:pPr>
        <w:tabs>
          <w:tab w:val="left" w:pos="2025"/>
        </w:tabs>
        <w:spacing w:line="480" w:lineRule="auto"/>
        <w:jc w:val="center"/>
        <w:rPr>
          <w:rFonts w:ascii="Times New Roman" w:hAnsi="Times New Roman" w:cs="Times New Roman"/>
          <w:b/>
          <w:sz w:val="32"/>
          <w:szCs w:val="32"/>
        </w:rPr>
      </w:pPr>
    </w:p>
    <w:p w:rsidR="00A649F5" w:rsidRDefault="00A649F5" w:rsidP="005079AB">
      <w:pPr>
        <w:tabs>
          <w:tab w:val="left" w:pos="2025"/>
        </w:tabs>
        <w:spacing w:line="480" w:lineRule="auto"/>
        <w:jc w:val="center"/>
        <w:rPr>
          <w:rFonts w:ascii="Times New Roman" w:hAnsi="Times New Roman" w:cs="Times New Roman"/>
          <w:b/>
          <w:sz w:val="32"/>
          <w:szCs w:val="32"/>
        </w:rPr>
      </w:pPr>
    </w:p>
    <w:p w:rsidR="00A649F5" w:rsidRDefault="00A649F5" w:rsidP="005079AB">
      <w:pPr>
        <w:tabs>
          <w:tab w:val="left" w:pos="2025"/>
        </w:tabs>
        <w:spacing w:line="480" w:lineRule="auto"/>
        <w:jc w:val="center"/>
        <w:rPr>
          <w:rFonts w:ascii="Times New Roman" w:hAnsi="Times New Roman" w:cs="Times New Roman"/>
          <w:b/>
          <w:sz w:val="32"/>
          <w:szCs w:val="32"/>
        </w:rPr>
      </w:pPr>
    </w:p>
    <w:p w:rsidR="00A649F5" w:rsidRDefault="00A649F5" w:rsidP="005079AB">
      <w:pPr>
        <w:tabs>
          <w:tab w:val="left" w:pos="2025"/>
        </w:tabs>
        <w:spacing w:line="480" w:lineRule="auto"/>
        <w:jc w:val="center"/>
        <w:rPr>
          <w:rFonts w:ascii="Times New Roman" w:hAnsi="Times New Roman" w:cs="Times New Roman"/>
          <w:b/>
          <w:sz w:val="32"/>
          <w:szCs w:val="32"/>
        </w:rPr>
      </w:pPr>
    </w:p>
    <w:p w:rsidR="00A649F5" w:rsidRDefault="00A649F5" w:rsidP="005079AB">
      <w:pPr>
        <w:tabs>
          <w:tab w:val="left" w:pos="2025"/>
        </w:tabs>
        <w:spacing w:line="480" w:lineRule="auto"/>
        <w:jc w:val="center"/>
        <w:rPr>
          <w:rFonts w:ascii="Times New Roman" w:hAnsi="Times New Roman" w:cs="Times New Roman"/>
          <w:b/>
          <w:sz w:val="32"/>
          <w:szCs w:val="32"/>
        </w:rPr>
      </w:pPr>
    </w:p>
    <w:p w:rsidR="00A649F5" w:rsidRDefault="00A649F5" w:rsidP="005079AB">
      <w:pPr>
        <w:tabs>
          <w:tab w:val="left" w:pos="2025"/>
        </w:tabs>
        <w:spacing w:line="480" w:lineRule="auto"/>
        <w:jc w:val="center"/>
        <w:rPr>
          <w:rFonts w:ascii="Times New Roman" w:hAnsi="Times New Roman" w:cs="Times New Roman"/>
          <w:b/>
          <w:sz w:val="32"/>
          <w:szCs w:val="32"/>
        </w:rPr>
      </w:pPr>
    </w:p>
    <w:p w:rsidR="00A649F5" w:rsidRDefault="00A649F5" w:rsidP="005079AB">
      <w:pPr>
        <w:tabs>
          <w:tab w:val="left" w:pos="2025"/>
        </w:tabs>
        <w:spacing w:line="480" w:lineRule="auto"/>
        <w:jc w:val="center"/>
        <w:rPr>
          <w:rFonts w:ascii="Times New Roman" w:hAnsi="Times New Roman" w:cs="Times New Roman"/>
          <w:b/>
          <w:sz w:val="32"/>
          <w:szCs w:val="32"/>
        </w:rPr>
      </w:pPr>
    </w:p>
    <w:p w:rsidR="00B01F91" w:rsidRPr="00974794" w:rsidRDefault="00B01F91" w:rsidP="005079AB">
      <w:pPr>
        <w:tabs>
          <w:tab w:val="left" w:pos="2025"/>
        </w:tabs>
        <w:spacing w:line="480" w:lineRule="auto"/>
        <w:jc w:val="center"/>
        <w:rPr>
          <w:rFonts w:ascii="Times New Roman" w:hAnsi="Times New Roman" w:cs="Times New Roman"/>
          <w:b/>
          <w:sz w:val="32"/>
          <w:szCs w:val="32"/>
        </w:rPr>
      </w:pPr>
      <w:r w:rsidRPr="00974794">
        <w:rPr>
          <w:rFonts w:ascii="Times New Roman" w:hAnsi="Times New Roman" w:cs="Times New Roman"/>
          <w:b/>
          <w:sz w:val="32"/>
          <w:szCs w:val="32"/>
        </w:rPr>
        <w:lastRenderedPageBreak/>
        <w:t>2 Формы государственного кредита</w:t>
      </w:r>
      <w:r w:rsidR="003D7925">
        <w:rPr>
          <w:rFonts w:ascii="Times New Roman" w:hAnsi="Times New Roman" w:cs="Times New Roman"/>
          <w:b/>
          <w:sz w:val="32"/>
          <w:szCs w:val="32"/>
        </w:rPr>
        <w:t>, их характеристика</w:t>
      </w:r>
    </w:p>
    <w:p w:rsidR="00012E01" w:rsidRDefault="00006771" w:rsidP="00723A3F">
      <w:pPr>
        <w:tabs>
          <w:tab w:val="left" w:pos="202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Форма государственного кредита является внешним проявлением содержания экономических отношений, которые выражает кредит. Государственный кредит выступает в двух основных формах – </w:t>
      </w:r>
      <w:r w:rsidRPr="00B0553F">
        <w:rPr>
          <w:rFonts w:ascii="Times New Roman" w:hAnsi="Times New Roman" w:cs="Times New Roman"/>
          <w:i/>
          <w:sz w:val="28"/>
          <w:szCs w:val="28"/>
        </w:rPr>
        <w:t>товарной</w:t>
      </w:r>
      <w:r>
        <w:rPr>
          <w:rFonts w:ascii="Times New Roman" w:hAnsi="Times New Roman" w:cs="Times New Roman"/>
          <w:sz w:val="28"/>
          <w:szCs w:val="28"/>
        </w:rPr>
        <w:t xml:space="preserve"> и </w:t>
      </w:r>
      <w:r w:rsidRPr="00B0553F">
        <w:rPr>
          <w:rFonts w:ascii="Times New Roman" w:hAnsi="Times New Roman" w:cs="Times New Roman"/>
          <w:i/>
          <w:sz w:val="28"/>
          <w:szCs w:val="28"/>
        </w:rPr>
        <w:t>денежной</w:t>
      </w:r>
      <w:r>
        <w:rPr>
          <w:rFonts w:ascii="Times New Roman" w:hAnsi="Times New Roman" w:cs="Times New Roman"/>
          <w:sz w:val="28"/>
          <w:szCs w:val="28"/>
        </w:rPr>
        <w:t>.</w:t>
      </w:r>
    </w:p>
    <w:p w:rsidR="00B749C8" w:rsidRDefault="005079AB" w:rsidP="00723A3F">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sidR="00012E01" w:rsidRPr="00B0553F">
        <w:rPr>
          <w:rFonts w:ascii="Times New Roman" w:hAnsi="Times New Roman" w:cs="Times New Roman"/>
          <w:i/>
          <w:sz w:val="28"/>
          <w:szCs w:val="28"/>
        </w:rPr>
        <w:t xml:space="preserve">Товарная </w:t>
      </w:r>
      <w:r w:rsidR="00012E01">
        <w:rPr>
          <w:rFonts w:ascii="Times New Roman" w:hAnsi="Times New Roman" w:cs="Times New Roman"/>
          <w:sz w:val="28"/>
          <w:szCs w:val="28"/>
        </w:rPr>
        <w:t xml:space="preserve">форма (сахарный, хлебный, автомобильный, железнодорожный займы и др.)  широко применялись в первые годы существования СССР. В последующие годы в СССР и в настоящее время в Беларуси наибольшее распространение получила </w:t>
      </w:r>
      <w:r w:rsidR="00012E01" w:rsidRPr="00B0553F">
        <w:rPr>
          <w:rFonts w:ascii="Times New Roman" w:hAnsi="Times New Roman" w:cs="Times New Roman"/>
          <w:i/>
          <w:sz w:val="28"/>
          <w:szCs w:val="28"/>
        </w:rPr>
        <w:t>денежная</w:t>
      </w:r>
      <w:r w:rsidR="00012E01">
        <w:rPr>
          <w:rFonts w:ascii="Times New Roman" w:hAnsi="Times New Roman" w:cs="Times New Roman"/>
          <w:sz w:val="28"/>
          <w:szCs w:val="28"/>
        </w:rPr>
        <w:t xml:space="preserve"> форма</w:t>
      </w:r>
      <w:r w:rsidR="00B749C8">
        <w:rPr>
          <w:rFonts w:ascii="Times New Roman" w:hAnsi="Times New Roman" w:cs="Times New Roman"/>
          <w:sz w:val="28"/>
          <w:szCs w:val="28"/>
        </w:rPr>
        <w:t xml:space="preserve"> государственного кредита в виде государственного займа, осуществляемого путем выпуска и реализации облигаций и других видов ценных бумаг.  </w:t>
      </w:r>
    </w:p>
    <w:p w:rsidR="00B749C8" w:rsidRPr="00974794" w:rsidRDefault="005079AB" w:rsidP="00723A3F">
      <w:pPr>
        <w:tabs>
          <w:tab w:val="left" w:pos="709"/>
        </w:tabs>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ab/>
      </w:r>
      <w:r w:rsidR="00B749C8">
        <w:rPr>
          <w:rFonts w:ascii="Times New Roman" w:hAnsi="Times New Roman" w:cs="Times New Roman"/>
          <w:sz w:val="28"/>
          <w:szCs w:val="28"/>
        </w:rPr>
        <w:t>Государственные займы характеризуются тем, что временно свободные средства, имеющиеся у юридических и физических лиц, привлекаются для финансирования дефицита государственного бюджета и других общественных потребностей путем выпуска и реализации облигаций и других видов ценных государственных бумаг.</w:t>
      </w:r>
      <w:r w:rsidR="00B749C8" w:rsidRPr="00B749C8">
        <w:rPr>
          <w:rFonts w:ascii="Times New Roman" w:hAnsi="Times New Roman" w:cs="Times New Roman"/>
          <w:sz w:val="28"/>
          <w:szCs w:val="28"/>
        </w:rPr>
        <w:t xml:space="preserve"> </w:t>
      </w:r>
      <w:r w:rsidR="00974794">
        <w:rPr>
          <w:rFonts w:ascii="Times New Roman" w:hAnsi="Times New Roman" w:cs="Times New Roman"/>
          <w:sz w:val="28"/>
          <w:szCs w:val="28"/>
          <w:lang w:val="en-US"/>
        </w:rPr>
        <w:t>[7, c.144]</w:t>
      </w:r>
    </w:p>
    <w:p w:rsidR="00B749C8" w:rsidRDefault="005079AB" w:rsidP="00723A3F">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B749C8">
        <w:rPr>
          <w:rFonts w:ascii="Times New Roman" w:hAnsi="Times New Roman" w:cs="Times New Roman"/>
          <w:sz w:val="28"/>
          <w:szCs w:val="28"/>
        </w:rPr>
        <w:t>Облигация – ценная бумага, дающая право ее владельцу по истечении определенного срока получить обратно сумму долга и проценты. Номинальная цена облигации устанавливается государством и выражает денежную сумму</w:t>
      </w:r>
      <w:r w:rsidR="00BF07A6">
        <w:rPr>
          <w:rFonts w:ascii="Times New Roman" w:hAnsi="Times New Roman" w:cs="Times New Roman"/>
          <w:sz w:val="28"/>
          <w:szCs w:val="28"/>
        </w:rPr>
        <w:t>, предоставленную держателем облигации государству во временное пользование.</w:t>
      </w:r>
      <w:r w:rsidR="00160CB2">
        <w:rPr>
          <w:rFonts w:ascii="Times New Roman" w:hAnsi="Times New Roman" w:cs="Times New Roman"/>
          <w:sz w:val="28"/>
          <w:szCs w:val="28"/>
        </w:rPr>
        <w:t xml:space="preserve"> Эта сумма выплачивается владельцу облигации в момент погашения, и на нее начисляются проценты. Однако реальная доходность облигаций может отличаться от номинального процента, поскольку облигации продаются по курсовой цене, которая отличается от номинальной. Это отклонение называется курсовой разницей и зависит от ряда факторов: величины номинального процента по облигациям, насыщенности рынка ценными бумагами и др.</w:t>
      </w:r>
    </w:p>
    <w:p w:rsidR="00160CB2" w:rsidRPr="00FD17F3" w:rsidRDefault="005079AB" w:rsidP="00723A3F">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60CB2">
        <w:rPr>
          <w:rFonts w:ascii="Times New Roman" w:hAnsi="Times New Roman" w:cs="Times New Roman"/>
          <w:sz w:val="28"/>
          <w:szCs w:val="28"/>
        </w:rPr>
        <w:t>Государственные займы широко использовались в бывшем СССР. Они помогли построить заводы, крупные предприятия, новые города, железные дороги, машинно-тракторные станции, совхозы.</w:t>
      </w:r>
      <w:r w:rsidR="00974794" w:rsidRPr="00974794">
        <w:rPr>
          <w:rFonts w:ascii="Times New Roman" w:hAnsi="Times New Roman" w:cs="Times New Roman"/>
          <w:sz w:val="28"/>
          <w:szCs w:val="28"/>
        </w:rPr>
        <w:t xml:space="preserve"> </w:t>
      </w:r>
      <w:r w:rsidR="00974794" w:rsidRPr="00FD17F3">
        <w:rPr>
          <w:rFonts w:ascii="Times New Roman" w:hAnsi="Times New Roman" w:cs="Times New Roman"/>
          <w:sz w:val="28"/>
          <w:szCs w:val="28"/>
        </w:rPr>
        <w:t xml:space="preserve">[12, </w:t>
      </w:r>
      <w:r w:rsidR="00974794">
        <w:rPr>
          <w:rFonts w:ascii="Times New Roman" w:hAnsi="Times New Roman" w:cs="Times New Roman"/>
          <w:sz w:val="28"/>
          <w:szCs w:val="28"/>
          <w:lang w:val="en-US"/>
        </w:rPr>
        <w:t>c</w:t>
      </w:r>
      <w:r w:rsidR="00974794" w:rsidRPr="00FD17F3">
        <w:rPr>
          <w:rFonts w:ascii="Times New Roman" w:hAnsi="Times New Roman" w:cs="Times New Roman"/>
          <w:sz w:val="28"/>
          <w:szCs w:val="28"/>
        </w:rPr>
        <w:t xml:space="preserve">. </w:t>
      </w:r>
      <w:r w:rsidR="00FD17F3" w:rsidRPr="00FD17F3">
        <w:rPr>
          <w:rFonts w:ascii="Times New Roman" w:hAnsi="Times New Roman" w:cs="Times New Roman"/>
          <w:sz w:val="28"/>
          <w:szCs w:val="28"/>
        </w:rPr>
        <w:t>56]</w:t>
      </w:r>
    </w:p>
    <w:p w:rsidR="00160CB2" w:rsidRDefault="005079AB" w:rsidP="00723A3F">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60CB2">
        <w:rPr>
          <w:rFonts w:ascii="Times New Roman" w:hAnsi="Times New Roman" w:cs="Times New Roman"/>
          <w:sz w:val="28"/>
          <w:szCs w:val="28"/>
        </w:rPr>
        <w:t xml:space="preserve">Государственные займы классифицируются по </w:t>
      </w:r>
      <w:r w:rsidR="00FD17F3">
        <w:rPr>
          <w:rFonts w:ascii="Times New Roman" w:hAnsi="Times New Roman" w:cs="Times New Roman"/>
          <w:sz w:val="28"/>
          <w:szCs w:val="28"/>
        </w:rPr>
        <w:t xml:space="preserve">различным </w:t>
      </w:r>
      <w:r w:rsidR="00160CB2">
        <w:rPr>
          <w:rFonts w:ascii="Times New Roman" w:hAnsi="Times New Roman" w:cs="Times New Roman"/>
          <w:sz w:val="28"/>
          <w:szCs w:val="28"/>
        </w:rPr>
        <w:t xml:space="preserve"> признакам.</w:t>
      </w:r>
    </w:p>
    <w:p w:rsidR="005079AB" w:rsidRDefault="005079AB" w:rsidP="00B01F91">
      <w:pPr>
        <w:tabs>
          <w:tab w:val="left" w:pos="2025"/>
        </w:tabs>
        <w:rPr>
          <w:rFonts w:ascii="Times New Roman" w:hAnsi="Times New Roman" w:cs="Times New Roman"/>
          <w:sz w:val="28"/>
          <w:szCs w:val="28"/>
        </w:rPr>
      </w:pPr>
    </w:p>
    <w:p w:rsidR="005079AB" w:rsidRDefault="005079AB" w:rsidP="00B01F91">
      <w:pPr>
        <w:tabs>
          <w:tab w:val="left" w:pos="2025"/>
        </w:tabs>
        <w:rPr>
          <w:rFonts w:ascii="Times New Roman" w:hAnsi="Times New Roman" w:cs="Times New Roman"/>
          <w:sz w:val="28"/>
          <w:szCs w:val="28"/>
        </w:rPr>
      </w:pPr>
    </w:p>
    <w:p w:rsidR="005079AB" w:rsidRDefault="005079AB" w:rsidP="00B01F91">
      <w:pPr>
        <w:tabs>
          <w:tab w:val="left" w:pos="2025"/>
        </w:tabs>
        <w:rPr>
          <w:rFonts w:ascii="Times New Roman" w:hAnsi="Times New Roman" w:cs="Times New Roman"/>
          <w:sz w:val="28"/>
          <w:szCs w:val="28"/>
        </w:rPr>
      </w:pPr>
    </w:p>
    <w:p w:rsidR="005079AB" w:rsidRDefault="005079AB" w:rsidP="00B01F91">
      <w:pPr>
        <w:tabs>
          <w:tab w:val="left" w:pos="2025"/>
        </w:tabs>
        <w:rPr>
          <w:rFonts w:ascii="Times New Roman" w:hAnsi="Times New Roman" w:cs="Times New Roman"/>
          <w:sz w:val="28"/>
          <w:szCs w:val="28"/>
        </w:rPr>
      </w:pPr>
    </w:p>
    <w:p w:rsidR="005079AB" w:rsidRDefault="005079AB" w:rsidP="00B01F91">
      <w:pPr>
        <w:tabs>
          <w:tab w:val="left" w:pos="2025"/>
        </w:tabs>
        <w:rPr>
          <w:rFonts w:ascii="Times New Roman" w:hAnsi="Times New Roman" w:cs="Times New Roman"/>
          <w:sz w:val="28"/>
          <w:szCs w:val="28"/>
        </w:rPr>
      </w:pPr>
    </w:p>
    <w:p w:rsidR="005079AB" w:rsidRDefault="005079AB" w:rsidP="00B01F91">
      <w:pPr>
        <w:tabs>
          <w:tab w:val="left" w:pos="2025"/>
        </w:tabs>
        <w:rPr>
          <w:rFonts w:ascii="Times New Roman" w:hAnsi="Times New Roman" w:cs="Times New Roman"/>
          <w:sz w:val="28"/>
          <w:szCs w:val="28"/>
        </w:rPr>
      </w:pPr>
    </w:p>
    <w:p w:rsidR="005079AB" w:rsidRDefault="005079AB" w:rsidP="00B01F91">
      <w:pPr>
        <w:tabs>
          <w:tab w:val="left" w:pos="2025"/>
        </w:tabs>
        <w:rPr>
          <w:rFonts w:ascii="Times New Roman" w:hAnsi="Times New Roman" w:cs="Times New Roman"/>
          <w:sz w:val="28"/>
          <w:szCs w:val="28"/>
        </w:rPr>
      </w:pPr>
    </w:p>
    <w:p w:rsidR="00B01F91" w:rsidRDefault="00FE5BF3" w:rsidP="00B01F91">
      <w:pPr>
        <w:tabs>
          <w:tab w:val="left" w:pos="2025"/>
        </w:tabs>
        <w:rPr>
          <w:rFonts w:ascii="Times New Roman" w:hAnsi="Times New Roman" w:cs="Times New Roman"/>
          <w:sz w:val="28"/>
          <w:szCs w:val="28"/>
        </w:rPr>
      </w:pPr>
      <w:r>
        <w:rPr>
          <w:rFonts w:ascii="Times New Roman" w:hAnsi="Times New Roman" w:cs="Times New Roman"/>
          <w:noProof/>
          <w:sz w:val="28"/>
          <w:szCs w:val="28"/>
        </w:rPr>
        <w:lastRenderedPageBreak/>
        <w:pict>
          <v:rect id="_x0000_s1057" style="position:absolute;margin-left:-16.8pt;margin-top:.3pt;width:31.5pt;height:639.7pt;z-index:251687936">
            <v:textbox style="mso-next-textbox:#_x0000_s1057">
              <w:txbxContent>
                <w:p w:rsidR="001F5119" w:rsidRDefault="001F5119"/>
                <w:p w:rsidR="001F5119" w:rsidRDefault="001F5119"/>
                <w:p w:rsidR="001F5119" w:rsidRDefault="001F5119">
                  <w:pPr>
                    <w:rPr>
                      <w:rFonts w:ascii="Times New Roman" w:hAnsi="Times New Roman" w:cs="Times New Roman"/>
                      <w:b/>
                      <w:sz w:val="32"/>
                      <w:szCs w:val="32"/>
                    </w:rPr>
                  </w:pPr>
                  <w:r w:rsidRPr="00E06886">
                    <w:rPr>
                      <w:rFonts w:ascii="Times New Roman" w:hAnsi="Times New Roman" w:cs="Times New Roman"/>
                      <w:b/>
                      <w:sz w:val="32"/>
                      <w:szCs w:val="32"/>
                    </w:rPr>
                    <w:t xml:space="preserve">КЛАССИФИКАЦИЯ </w:t>
                  </w:r>
                </w:p>
                <w:p w:rsidR="001F5119" w:rsidRPr="00E06886" w:rsidRDefault="001F5119">
                  <w:pPr>
                    <w:rPr>
                      <w:rFonts w:ascii="Times New Roman" w:hAnsi="Times New Roman" w:cs="Times New Roman"/>
                      <w:b/>
                      <w:sz w:val="32"/>
                      <w:szCs w:val="32"/>
                    </w:rPr>
                  </w:pPr>
                  <w:r>
                    <w:rPr>
                      <w:rFonts w:ascii="Times New Roman" w:hAnsi="Times New Roman" w:cs="Times New Roman"/>
                      <w:b/>
                      <w:sz w:val="32"/>
                      <w:szCs w:val="32"/>
                    </w:rPr>
                    <w:t xml:space="preserve"> З</w:t>
                  </w:r>
                  <w:r w:rsidRPr="00E06886">
                    <w:rPr>
                      <w:rFonts w:ascii="Times New Roman" w:hAnsi="Times New Roman" w:cs="Times New Roman"/>
                      <w:b/>
                      <w:sz w:val="32"/>
                      <w:szCs w:val="32"/>
                    </w:rPr>
                    <w:t>АЙМОВ</w:t>
                  </w:r>
                </w:p>
              </w:txbxContent>
            </v:textbox>
          </v:rect>
        </w:pict>
      </w:r>
      <w:r>
        <w:rPr>
          <w:rFonts w:ascii="Times New Roman" w:hAnsi="Times New Roman" w:cs="Times New Roman"/>
          <w:noProof/>
          <w:sz w:val="28"/>
          <w:szCs w:val="28"/>
        </w:rPr>
        <w:pict>
          <v:shape id="_x0000_s1060" type="#_x0000_t32" style="position:absolute;margin-left:296.7pt;margin-top:16.8pt;width:31.5pt;height:0;z-index:251691008" o:connectortype="straight"/>
        </w:pict>
      </w:r>
      <w:r>
        <w:rPr>
          <w:rFonts w:ascii="Times New Roman" w:hAnsi="Times New Roman" w:cs="Times New Roman"/>
          <w:noProof/>
          <w:sz w:val="28"/>
          <w:szCs w:val="28"/>
        </w:rPr>
        <w:pict>
          <v:shape id="_x0000_s1059" type="#_x0000_t32" style="position:absolute;margin-left:136.2pt;margin-top:16.8pt;width:27.75pt;height:0;z-index:251689984" o:connectortype="straight"/>
        </w:pict>
      </w:r>
      <w:r>
        <w:rPr>
          <w:rFonts w:ascii="Times New Roman" w:hAnsi="Times New Roman" w:cs="Times New Roman"/>
          <w:noProof/>
          <w:sz w:val="28"/>
          <w:szCs w:val="28"/>
        </w:rPr>
        <w:pict>
          <v:shape id="_x0000_s1058" type="#_x0000_t32" style="position:absolute;margin-left:14.7pt;margin-top:16.8pt;width:27pt;height:0;z-index:251688960" o:connectortype="straight"/>
        </w:pict>
      </w:r>
      <w:r>
        <w:rPr>
          <w:rFonts w:ascii="Times New Roman" w:hAnsi="Times New Roman" w:cs="Times New Roman"/>
          <w:noProof/>
          <w:sz w:val="28"/>
          <w:szCs w:val="28"/>
        </w:rPr>
        <w:pict>
          <v:rect id="_x0000_s1029" style="position:absolute;margin-left:328.2pt;margin-top:.3pt;width:128.25pt;height:35.25pt;z-index:251660288">
            <v:textbox style="mso-next-textbox:#_x0000_s1029">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Займы местных органов власти</w:t>
                  </w:r>
                </w:p>
              </w:txbxContent>
            </v:textbox>
          </v:rect>
        </w:pict>
      </w:r>
      <w:r>
        <w:rPr>
          <w:rFonts w:ascii="Times New Roman" w:hAnsi="Times New Roman" w:cs="Times New Roman"/>
          <w:noProof/>
          <w:sz w:val="28"/>
          <w:szCs w:val="28"/>
        </w:rPr>
        <w:pict>
          <v:rect id="_x0000_s1028" style="position:absolute;margin-left:163.95pt;margin-top:.3pt;width:132.75pt;height:35.25pt;z-index:251659264">
            <v:textbox style="mso-next-textbox:#_x0000_s1028">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Займы Правительства</w:t>
                  </w:r>
                </w:p>
              </w:txbxContent>
            </v:textbox>
          </v:rect>
        </w:pict>
      </w:r>
      <w:r>
        <w:rPr>
          <w:rFonts w:ascii="Times New Roman" w:hAnsi="Times New Roman" w:cs="Times New Roman"/>
          <w:noProof/>
          <w:sz w:val="28"/>
          <w:szCs w:val="28"/>
        </w:rPr>
        <w:pict>
          <v:rect id="_x0000_s1027" style="position:absolute;margin-left:41.7pt;margin-top:.3pt;width:94.5pt;height:35.25pt;z-index:251658240">
            <v:textbox style="mso-next-textbox:#_x0000_s1027">
              <w:txbxContent>
                <w:p w:rsidR="001F5119" w:rsidRPr="00880F07" w:rsidRDefault="001F5119">
                  <w:pPr>
                    <w:rPr>
                      <w:rFonts w:ascii="Times New Roman" w:hAnsi="Times New Roman" w:cs="Times New Roman"/>
                      <w:b/>
                      <w:sz w:val="24"/>
                      <w:szCs w:val="24"/>
                    </w:rPr>
                  </w:pPr>
                  <w:r w:rsidRPr="00880F07">
                    <w:rPr>
                      <w:rFonts w:ascii="Times New Roman" w:hAnsi="Times New Roman" w:cs="Times New Roman"/>
                      <w:b/>
                      <w:sz w:val="24"/>
                      <w:szCs w:val="24"/>
                    </w:rPr>
                    <w:t>По виду эмитента</w:t>
                  </w:r>
                </w:p>
                <w:p w:rsidR="001F5119" w:rsidRDefault="001F5119"/>
              </w:txbxContent>
            </v:textbox>
          </v:rect>
        </w:pict>
      </w:r>
      <w:r w:rsidR="00012E01">
        <w:rPr>
          <w:rFonts w:ascii="Times New Roman" w:hAnsi="Times New Roman" w:cs="Times New Roman"/>
          <w:sz w:val="28"/>
          <w:szCs w:val="28"/>
        </w:rPr>
        <w:t xml:space="preserve"> </w:t>
      </w:r>
    </w:p>
    <w:p w:rsidR="006F5390" w:rsidRDefault="00FE5BF3" w:rsidP="00B01F91">
      <w:pPr>
        <w:tabs>
          <w:tab w:val="left" w:pos="2025"/>
        </w:tabs>
        <w:rPr>
          <w:rFonts w:ascii="Times New Roman" w:hAnsi="Times New Roman" w:cs="Times New Roman"/>
          <w:sz w:val="28"/>
          <w:szCs w:val="28"/>
        </w:rPr>
      </w:pPr>
      <w:r>
        <w:rPr>
          <w:rFonts w:ascii="Times New Roman" w:hAnsi="Times New Roman" w:cs="Times New Roman"/>
          <w:noProof/>
          <w:sz w:val="28"/>
          <w:szCs w:val="28"/>
        </w:rPr>
        <w:pict>
          <v:rect id="_x0000_s1056" style="position:absolute;margin-left:287.7pt;margin-top:502.8pt;width:103.5pt;height:27.75pt;z-index:251686912">
            <v:textbox style="mso-next-textbox:#_x0000_s1056">
              <w:txbxContent>
                <w:p w:rsidR="001F5119" w:rsidRPr="00D576CF" w:rsidRDefault="001F5119">
                  <w:pPr>
                    <w:rPr>
                      <w:rFonts w:ascii="Times New Roman" w:hAnsi="Times New Roman" w:cs="Times New Roman"/>
                      <w:sz w:val="24"/>
                      <w:szCs w:val="24"/>
                    </w:rPr>
                  </w:pPr>
                  <w:r w:rsidRPr="00D576CF">
                    <w:rPr>
                      <w:rFonts w:ascii="Times New Roman" w:hAnsi="Times New Roman" w:cs="Times New Roman"/>
                      <w:sz w:val="24"/>
                      <w:szCs w:val="24"/>
                    </w:rPr>
                    <w:t>Нерыночные</w:t>
                  </w:r>
                </w:p>
              </w:txbxContent>
            </v:textbox>
          </v:rect>
        </w:pict>
      </w:r>
      <w:r>
        <w:rPr>
          <w:rFonts w:ascii="Times New Roman" w:hAnsi="Times New Roman" w:cs="Times New Roman"/>
          <w:noProof/>
          <w:sz w:val="28"/>
          <w:szCs w:val="28"/>
        </w:rPr>
        <w:pict>
          <v:rect id="_x0000_s1055" style="position:absolute;margin-left:163.95pt;margin-top:502.8pt;width:93.75pt;height:27.75pt;z-index:251685888">
            <v:textbox style="mso-next-textbox:#_x0000_s1055">
              <w:txbxContent>
                <w:p w:rsidR="001F5119" w:rsidRPr="00D576CF" w:rsidRDefault="001F5119">
                  <w:pPr>
                    <w:rPr>
                      <w:rFonts w:ascii="Times New Roman" w:hAnsi="Times New Roman" w:cs="Times New Roman"/>
                      <w:sz w:val="24"/>
                      <w:szCs w:val="24"/>
                    </w:rPr>
                  </w:pPr>
                  <w:r w:rsidRPr="00D576CF">
                    <w:rPr>
                      <w:rFonts w:ascii="Times New Roman" w:hAnsi="Times New Roman" w:cs="Times New Roman"/>
                      <w:sz w:val="24"/>
                      <w:szCs w:val="24"/>
                    </w:rPr>
                    <w:t>Рыночные</w:t>
                  </w:r>
                </w:p>
              </w:txbxContent>
            </v:textbox>
          </v:rect>
        </w:pict>
      </w:r>
      <w:r>
        <w:rPr>
          <w:rFonts w:ascii="Times New Roman" w:hAnsi="Times New Roman" w:cs="Times New Roman"/>
          <w:noProof/>
          <w:sz w:val="28"/>
          <w:szCs w:val="28"/>
        </w:rPr>
        <w:pict>
          <v:rect id="_x0000_s1054" style="position:absolute;margin-left:43.2pt;margin-top:502.8pt;width:93pt;height:40.5pt;z-index:251684864">
            <v:textbox style="mso-next-textbox:#_x0000_s1054">
              <w:txbxContent>
                <w:p w:rsidR="001F5119" w:rsidRPr="00D576CF" w:rsidRDefault="001F5119">
                  <w:pPr>
                    <w:rPr>
                      <w:rFonts w:ascii="Times New Roman" w:hAnsi="Times New Roman" w:cs="Times New Roman"/>
                      <w:b/>
                      <w:sz w:val="24"/>
                      <w:szCs w:val="24"/>
                    </w:rPr>
                  </w:pPr>
                  <w:r w:rsidRPr="00D576CF">
                    <w:rPr>
                      <w:rFonts w:ascii="Times New Roman" w:hAnsi="Times New Roman" w:cs="Times New Roman"/>
                      <w:b/>
                      <w:sz w:val="24"/>
                      <w:szCs w:val="24"/>
                    </w:rPr>
                    <w:t>По характеру обращения</w:t>
                  </w:r>
                </w:p>
              </w:txbxContent>
            </v:textbox>
          </v:rect>
        </w:pict>
      </w:r>
      <w:r>
        <w:rPr>
          <w:rFonts w:ascii="Times New Roman" w:hAnsi="Times New Roman" w:cs="Times New Roman"/>
          <w:noProof/>
          <w:sz w:val="28"/>
          <w:szCs w:val="28"/>
        </w:rPr>
        <w:pict>
          <v:rect id="_x0000_s1053" style="position:absolute;margin-left:287.7pt;margin-top:444.3pt;width:104.25pt;height:28.5pt;z-index:251683840">
            <v:textbox style="mso-next-textbox:#_x0000_s1053">
              <w:txbxContent>
                <w:p w:rsidR="001F5119" w:rsidRPr="00D576CF" w:rsidRDefault="001F5119">
                  <w:pPr>
                    <w:rPr>
                      <w:rFonts w:ascii="Times New Roman" w:hAnsi="Times New Roman" w:cs="Times New Roman"/>
                      <w:sz w:val="24"/>
                      <w:szCs w:val="24"/>
                    </w:rPr>
                  </w:pPr>
                  <w:r w:rsidRPr="00D576CF">
                    <w:rPr>
                      <w:rFonts w:ascii="Times New Roman" w:hAnsi="Times New Roman" w:cs="Times New Roman"/>
                      <w:sz w:val="24"/>
                      <w:szCs w:val="24"/>
                    </w:rPr>
                    <w:t>Принудительные</w:t>
                  </w:r>
                </w:p>
              </w:txbxContent>
            </v:textbox>
          </v:rect>
        </w:pict>
      </w:r>
      <w:r>
        <w:rPr>
          <w:rFonts w:ascii="Times New Roman" w:hAnsi="Times New Roman" w:cs="Times New Roman"/>
          <w:noProof/>
          <w:sz w:val="28"/>
          <w:szCs w:val="28"/>
        </w:rPr>
        <w:pict>
          <v:rect id="_x0000_s1052" style="position:absolute;margin-left:163.95pt;margin-top:444.3pt;width:93pt;height:27.75pt;z-index:251682816">
            <v:textbox style="mso-next-textbox:#_x0000_s1052">
              <w:txbxContent>
                <w:p w:rsidR="001F5119" w:rsidRPr="00D576CF" w:rsidRDefault="001F5119">
                  <w:pPr>
                    <w:rPr>
                      <w:rFonts w:ascii="Times New Roman" w:hAnsi="Times New Roman" w:cs="Times New Roman"/>
                      <w:sz w:val="24"/>
                      <w:szCs w:val="24"/>
                    </w:rPr>
                  </w:pPr>
                  <w:r w:rsidRPr="00D576CF">
                    <w:rPr>
                      <w:rFonts w:ascii="Times New Roman" w:hAnsi="Times New Roman" w:cs="Times New Roman"/>
                      <w:sz w:val="24"/>
                      <w:szCs w:val="24"/>
                    </w:rPr>
                    <w:t xml:space="preserve">Добровольные </w:t>
                  </w:r>
                </w:p>
              </w:txbxContent>
            </v:textbox>
          </v:rect>
        </w:pict>
      </w:r>
      <w:r>
        <w:rPr>
          <w:rFonts w:ascii="Times New Roman" w:hAnsi="Times New Roman" w:cs="Times New Roman"/>
          <w:noProof/>
          <w:sz w:val="28"/>
          <w:szCs w:val="28"/>
        </w:rPr>
        <w:pict>
          <v:rect id="_x0000_s1051" style="position:absolute;margin-left:41.7pt;margin-top:432.3pt;width:94.5pt;height:45.75pt;z-index:251681792">
            <v:textbox style="mso-next-textbox:#_x0000_s1051">
              <w:txbxContent>
                <w:p w:rsidR="001F5119" w:rsidRPr="00D576CF" w:rsidRDefault="001F5119">
                  <w:pPr>
                    <w:rPr>
                      <w:rFonts w:ascii="Times New Roman" w:hAnsi="Times New Roman" w:cs="Times New Roman"/>
                      <w:b/>
                      <w:sz w:val="24"/>
                      <w:szCs w:val="24"/>
                    </w:rPr>
                  </w:pPr>
                  <w:r w:rsidRPr="00D576CF">
                    <w:rPr>
                      <w:rFonts w:ascii="Times New Roman" w:hAnsi="Times New Roman" w:cs="Times New Roman"/>
                      <w:b/>
                      <w:sz w:val="24"/>
                      <w:szCs w:val="24"/>
                    </w:rPr>
                    <w:t>По методам размещения</w:t>
                  </w:r>
                </w:p>
              </w:txbxContent>
            </v:textbox>
          </v:rect>
        </w:pict>
      </w:r>
      <w:r>
        <w:rPr>
          <w:rFonts w:ascii="Times New Roman" w:hAnsi="Times New Roman" w:cs="Times New Roman"/>
          <w:noProof/>
          <w:sz w:val="28"/>
          <w:szCs w:val="28"/>
        </w:rPr>
        <w:pict>
          <v:rect id="_x0000_s1050" style="position:absolute;margin-left:370.95pt;margin-top:356.55pt;width:84pt;height:51pt;z-index:251680768">
            <v:textbox style="mso-next-textbox:#_x0000_s1050">
              <w:txbxContent>
                <w:p w:rsidR="001F5119" w:rsidRPr="00976F41" w:rsidRDefault="001F5119">
                  <w:pPr>
                    <w:rPr>
                      <w:rFonts w:ascii="Times New Roman" w:hAnsi="Times New Roman" w:cs="Times New Roman"/>
                      <w:sz w:val="24"/>
                      <w:szCs w:val="24"/>
                    </w:rPr>
                  </w:pPr>
                  <w:r w:rsidRPr="00976F41">
                    <w:rPr>
                      <w:rFonts w:ascii="Times New Roman" w:hAnsi="Times New Roman" w:cs="Times New Roman"/>
                      <w:sz w:val="24"/>
                      <w:szCs w:val="24"/>
                    </w:rPr>
                    <w:t>Долгосрочные (более пяти лет)</w:t>
                  </w:r>
                </w:p>
              </w:txbxContent>
            </v:textbox>
          </v:rect>
        </w:pict>
      </w:r>
      <w:r>
        <w:rPr>
          <w:rFonts w:ascii="Times New Roman" w:hAnsi="Times New Roman" w:cs="Times New Roman"/>
          <w:noProof/>
          <w:sz w:val="28"/>
          <w:szCs w:val="28"/>
        </w:rPr>
        <w:pict>
          <v:rect id="_x0000_s1049" style="position:absolute;margin-left:275.7pt;margin-top:356.55pt;width:71.25pt;height:51pt;z-index:251679744">
            <v:textbox style="mso-next-textbox:#_x0000_s1049">
              <w:txbxContent>
                <w:p w:rsidR="001F5119" w:rsidRPr="00976F41" w:rsidRDefault="001F5119">
                  <w:pPr>
                    <w:rPr>
                      <w:rFonts w:ascii="Times New Roman" w:hAnsi="Times New Roman" w:cs="Times New Roman"/>
                      <w:sz w:val="24"/>
                      <w:szCs w:val="24"/>
                    </w:rPr>
                  </w:pPr>
                  <w:r w:rsidRPr="00976F41">
                    <w:rPr>
                      <w:rFonts w:ascii="Times New Roman" w:hAnsi="Times New Roman" w:cs="Times New Roman"/>
                      <w:sz w:val="24"/>
                      <w:szCs w:val="24"/>
                    </w:rPr>
                    <w:t>Среднесрочные (до пяти лет)</w:t>
                  </w:r>
                </w:p>
              </w:txbxContent>
            </v:textbox>
          </v:rect>
        </w:pict>
      </w:r>
      <w:r>
        <w:rPr>
          <w:rFonts w:ascii="Times New Roman" w:hAnsi="Times New Roman" w:cs="Times New Roman"/>
          <w:noProof/>
          <w:sz w:val="28"/>
          <w:szCs w:val="28"/>
        </w:rPr>
        <w:pict>
          <v:rect id="_x0000_s1048" style="position:absolute;margin-left:163.95pt;margin-top:356.55pt;width:88.5pt;height:51pt;z-index:251678720">
            <v:textbox style="mso-next-textbox:#_x0000_s1048">
              <w:txbxContent>
                <w:p w:rsidR="001F5119" w:rsidRPr="00976F41" w:rsidRDefault="001F5119">
                  <w:pPr>
                    <w:rPr>
                      <w:rFonts w:ascii="Times New Roman" w:hAnsi="Times New Roman" w:cs="Times New Roman"/>
                      <w:sz w:val="24"/>
                      <w:szCs w:val="24"/>
                    </w:rPr>
                  </w:pPr>
                  <w:r w:rsidRPr="00976F41">
                    <w:rPr>
                      <w:rFonts w:ascii="Times New Roman" w:hAnsi="Times New Roman" w:cs="Times New Roman"/>
                      <w:sz w:val="24"/>
                      <w:szCs w:val="24"/>
                    </w:rPr>
                    <w:t>Краткосрочные (до одного года)</w:t>
                  </w:r>
                </w:p>
              </w:txbxContent>
            </v:textbox>
          </v:rect>
        </w:pict>
      </w:r>
      <w:r>
        <w:rPr>
          <w:rFonts w:ascii="Times New Roman" w:hAnsi="Times New Roman" w:cs="Times New Roman"/>
          <w:noProof/>
          <w:sz w:val="28"/>
          <w:szCs w:val="28"/>
        </w:rPr>
        <w:pict>
          <v:rect id="_x0000_s1047" style="position:absolute;margin-left:41.7pt;margin-top:356.55pt;width:94.5pt;height:42.75pt;z-index:251677696">
            <v:textbox style="mso-next-textbox:#_x0000_s1047">
              <w:txbxContent>
                <w:p w:rsidR="001F5119" w:rsidRPr="00976F41" w:rsidRDefault="001F5119">
                  <w:pPr>
                    <w:rPr>
                      <w:rFonts w:ascii="Times New Roman" w:hAnsi="Times New Roman" w:cs="Times New Roman"/>
                      <w:b/>
                      <w:sz w:val="24"/>
                      <w:szCs w:val="24"/>
                    </w:rPr>
                  </w:pPr>
                  <w:r w:rsidRPr="00976F41">
                    <w:rPr>
                      <w:rFonts w:ascii="Times New Roman" w:hAnsi="Times New Roman" w:cs="Times New Roman"/>
                      <w:b/>
                      <w:sz w:val="24"/>
                      <w:szCs w:val="24"/>
                    </w:rPr>
                    <w:t>По срокам привлечения</w:t>
                  </w:r>
                </w:p>
              </w:txbxContent>
            </v:textbox>
          </v:rect>
        </w:pict>
      </w:r>
      <w:r>
        <w:rPr>
          <w:rFonts w:ascii="Times New Roman" w:hAnsi="Times New Roman" w:cs="Times New Roman"/>
          <w:noProof/>
          <w:sz w:val="28"/>
          <w:szCs w:val="28"/>
        </w:rPr>
        <w:pict>
          <v:rect id="_x0000_s1046" style="position:absolute;margin-left:292.2pt;margin-top:286.8pt;width:99.75pt;height:30.75pt;z-index:251676672">
            <v:textbox style="mso-next-textbox:#_x0000_s1046">
              <w:txbxContent>
                <w:p w:rsidR="001F5119" w:rsidRPr="00976F41" w:rsidRDefault="001F5119">
                  <w:pPr>
                    <w:rPr>
                      <w:rFonts w:ascii="Times New Roman" w:hAnsi="Times New Roman" w:cs="Times New Roman"/>
                      <w:sz w:val="24"/>
                      <w:szCs w:val="24"/>
                    </w:rPr>
                  </w:pPr>
                  <w:r w:rsidRPr="00976F41">
                    <w:rPr>
                      <w:rFonts w:ascii="Times New Roman" w:hAnsi="Times New Roman" w:cs="Times New Roman"/>
                      <w:sz w:val="24"/>
                      <w:szCs w:val="24"/>
                    </w:rPr>
                    <w:t>Беззакладные</w:t>
                  </w:r>
                </w:p>
              </w:txbxContent>
            </v:textbox>
          </v:rect>
        </w:pict>
      </w:r>
      <w:r>
        <w:rPr>
          <w:rFonts w:ascii="Times New Roman" w:hAnsi="Times New Roman" w:cs="Times New Roman"/>
          <w:noProof/>
          <w:sz w:val="28"/>
          <w:szCs w:val="28"/>
        </w:rPr>
        <w:pict>
          <v:rect id="_x0000_s1045" style="position:absolute;margin-left:163.95pt;margin-top:283.05pt;width:71.25pt;height:34.5pt;z-index:251675648">
            <v:textbox style="mso-next-textbox:#_x0000_s1045">
              <w:txbxContent>
                <w:p w:rsidR="001F5119" w:rsidRPr="00976F41" w:rsidRDefault="001F5119">
                  <w:pPr>
                    <w:rPr>
                      <w:rFonts w:ascii="Times New Roman" w:hAnsi="Times New Roman" w:cs="Times New Roman"/>
                      <w:sz w:val="24"/>
                      <w:szCs w:val="24"/>
                    </w:rPr>
                  </w:pPr>
                  <w:r>
                    <w:rPr>
                      <w:rFonts w:ascii="Times New Roman" w:hAnsi="Times New Roman" w:cs="Times New Roman"/>
                      <w:sz w:val="24"/>
                      <w:szCs w:val="24"/>
                    </w:rPr>
                    <w:t>Закладные</w:t>
                  </w:r>
                </w:p>
              </w:txbxContent>
            </v:textbox>
          </v:rect>
        </w:pict>
      </w:r>
      <w:r>
        <w:rPr>
          <w:rFonts w:ascii="Times New Roman" w:hAnsi="Times New Roman" w:cs="Times New Roman"/>
          <w:noProof/>
          <w:sz w:val="28"/>
          <w:szCs w:val="28"/>
        </w:rPr>
        <w:pict>
          <v:rect id="_x0000_s1044" style="position:absolute;margin-left:41.7pt;margin-top:283.05pt;width:94.5pt;height:45.75pt;z-index:251674624">
            <v:textbox style="mso-next-textbox:#_x0000_s1044">
              <w:txbxContent>
                <w:p w:rsidR="001F5119" w:rsidRPr="00976F41" w:rsidRDefault="001F5119">
                  <w:pPr>
                    <w:rPr>
                      <w:rFonts w:ascii="Times New Roman" w:hAnsi="Times New Roman" w:cs="Times New Roman"/>
                      <w:b/>
                      <w:sz w:val="24"/>
                      <w:szCs w:val="24"/>
                    </w:rPr>
                  </w:pPr>
                  <w:r>
                    <w:rPr>
                      <w:rFonts w:ascii="Times New Roman" w:hAnsi="Times New Roman" w:cs="Times New Roman"/>
                      <w:b/>
                      <w:sz w:val="24"/>
                      <w:szCs w:val="24"/>
                    </w:rPr>
                    <w:t>По способу обеспечения</w:t>
                  </w:r>
                </w:p>
              </w:txbxContent>
            </v:textbox>
          </v:rect>
        </w:pict>
      </w:r>
      <w:r>
        <w:rPr>
          <w:rFonts w:ascii="Times New Roman" w:hAnsi="Times New Roman" w:cs="Times New Roman"/>
          <w:noProof/>
          <w:sz w:val="28"/>
          <w:szCs w:val="28"/>
        </w:rPr>
        <w:pict>
          <v:rect id="_x0000_s1042" style="position:absolute;margin-left:296.7pt;margin-top:217.05pt;width:99.75pt;height:38.25pt;z-index:251673600">
            <v:textbox style="mso-next-textbox:#_x0000_s1042">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Процентно-выигрышные</w:t>
                  </w:r>
                </w:p>
              </w:txbxContent>
            </v:textbox>
          </v:rect>
        </w:pict>
      </w:r>
      <w:r>
        <w:rPr>
          <w:rFonts w:ascii="Times New Roman" w:hAnsi="Times New Roman" w:cs="Times New Roman"/>
          <w:noProof/>
          <w:sz w:val="28"/>
          <w:szCs w:val="28"/>
        </w:rPr>
        <w:pict>
          <v:rect id="_x0000_s1041" style="position:absolute;margin-left:163.95pt;margin-top:217.05pt;width:84.75pt;height:38.25pt;z-index:251672576">
            <v:textbox style="mso-next-textbox:#_x0000_s1041">
              <w:txbxContent>
                <w:p w:rsidR="001F5119" w:rsidRPr="00880F07" w:rsidRDefault="001F5119">
                  <w:pPr>
                    <w:rPr>
                      <w:rFonts w:ascii="Times New Roman" w:hAnsi="Times New Roman" w:cs="Times New Roman"/>
                      <w:sz w:val="24"/>
                      <w:szCs w:val="24"/>
                    </w:rPr>
                  </w:pPr>
                  <w:r>
                    <w:rPr>
                      <w:rFonts w:ascii="Times New Roman" w:hAnsi="Times New Roman" w:cs="Times New Roman"/>
                      <w:sz w:val="24"/>
                      <w:szCs w:val="24"/>
                    </w:rPr>
                    <w:t xml:space="preserve">С </w:t>
                  </w:r>
                  <w:r w:rsidRPr="00880F07">
                    <w:rPr>
                      <w:rFonts w:ascii="Times New Roman" w:hAnsi="Times New Roman" w:cs="Times New Roman"/>
                      <w:sz w:val="24"/>
                      <w:szCs w:val="24"/>
                    </w:rPr>
                    <w:t>купонным доходом</w:t>
                  </w:r>
                </w:p>
              </w:txbxContent>
            </v:textbox>
          </v:rect>
        </w:pict>
      </w:r>
      <w:r>
        <w:rPr>
          <w:rFonts w:ascii="Times New Roman" w:hAnsi="Times New Roman" w:cs="Times New Roman"/>
          <w:noProof/>
          <w:sz w:val="28"/>
          <w:szCs w:val="28"/>
        </w:rPr>
        <w:pict>
          <v:rect id="_x0000_s1040" style="position:absolute;margin-left:370.95pt;margin-top:161.55pt;width:96.75pt;height:39pt;z-index:251671552">
            <v:textbox style="mso-next-textbox:#_x0000_s1040">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Беспроцентные</w:t>
                  </w:r>
                </w:p>
              </w:txbxContent>
            </v:textbox>
          </v:rect>
        </w:pict>
      </w:r>
      <w:r>
        <w:rPr>
          <w:rFonts w:ascii="Times New Roman" w:hAnsi="Times New Roman" w:cs="Times New Roman"/>
          <w:noProof/>
          <w:sz w:val="28"/>
          <w:szCs w:val="28"/>
        </w:rPr>
        <w:pict>
          <v:rect id="_x0000_s1039" style="position:absolute;margin-left:265.95pt;margin-top:161.55pt;width:89.25pt;height:39pt;z-index:251670528">
            <v:textbox style="mso-next-textbox:#_x0000_s1039">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Выигрышные</w:t>
                  </w:r>
                </w:p>
              </w:txbxContent>
            </v:textbox>
          </v:rect>
        </w:pict>
      </w:r>
      <w:r>
        <w:rPr>
          <w:rFonts w:ascii="Times New Roman" w:hAnsi="Times New Roman" w:cs="Times New Roman"/>
          <w:noProof/>
          <w:sz w:val="28"/>
          <w:szCs w:val="28"/>
        </w:rPr>
        <w:pict>
          <v:rect id="_x0000_s1038" style="position:absolute;margin-left:163.95pt;margin-top:161.55pt;width:80.25pt;height:38.25pt;z-index:251669504">
            <v:textbox style="mso-next-textbox:#_x0000_s1038">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 xml:space="preserve">Процентные </w:t>
                  </w:r>
                </w:p>
              </w:txbxContent>
            </v:textbox>
          </v:rect>
        </w:pict>
      </w:r>
      <w:r>
        <w:rPr>
          <w:rFonts w:ascii="Times New Roman" w:hAnsi="Times New Roman" w:cs="Times New Roman"/>
          <w:noProof/>
          <w:sz w:val="28"/>
          <w:szCs w:val="28"/>
        </w:rPr>
        <w:pict>
          <v:rect id="_x0000_s1035" style="position:absolute;margin-left:163.95pt;margin-top:101.55pt;width:93pt;height:29.25pt;z-index:251666432">
            <v:textbox style="mso-next-textbox:#_x0000_s1035">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Внутренние</w:t>
                  </w:r>
                </w:p>
              </w:txbxContent>
            </v:textbox>
          </v:rect>
        </w:pict>
      </w:r>
      <w:r>
        <w:rPr>
          <w:rFonts w:ascii="Times New Roman" w:hAnsi="Times New Roman" w:cs="Times New Roman"/>
          <w:noProof/>
          <w:sz w:val="28"/>
          <w:szCs w:val="28"/>
        </w:rPr>
        <w:pict>
          <v:rect id="_x0000_s1036" style="position:absolute;margin-left:337.2pt;margin-top:101.55pt;width:96pt;height:29.25pt;z-index:251667456">
            <v:textbox style="mso-next-textbox:#_x0000_s1036">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Внешние</w:t>
                  </w:r>
                </w:p>
              </w:txbxContent>
            </v:textbox>
          </v:rect>
        </w:pict>
      </w:r>
      <w:r>
        <w:rPr>
          <w:rFonts w:ascii="Times New Roman" w:hAnsi="Times New Roman" w:cs="Times New Roman"/>
          <w:noProof/>
          <w:sz w:val="28"/>
          <w:szCs w:val="28"/>
        </w:rPr>
        <w:pict>
          <v:rect id="_x0000_s1034" style="position:absolute;margin-left:41.7pt;margin-top:101.55pt;width:94.5pt;height:40.5pt;z-index:251665408">
            <v:textbox style="mso-next-textbox:#_x0000_s1034">
              <w:txbxContent>
                <w:p w:rsidR="001F5119" w:rsidRPr="00880F07" w:rsidRDefault="001F5119">
                  <w:pPr>
                    <w:rPr>
                      <w:rFonts w:ascii="Times New Roman" w:hAnsi="Times New Roman" w:cs="Times New Roman"/>
                      <w:b/>
                      <w:sz w:val="24"/>
                      <w:szCs w:val="24"/>
                    </w:rPr>
                  </w:pPr>
                  <w:r w:rsidRPr="00880F07">
                    <w:rPr>
                      <w:rFonts w:ascii="Times New Roman" w:hAnsi="Times New Roman" w:cs="Times New Roman"/>
                      <w:b/>
                      <w:sz w:val="24"/>
                      <w:szCs w:val="24"/>
                    </w:rPr>
                    <w:t>По месту размещения</w:t>
                  </w:r>
                </w:p>
              </w:txbxContent>
            </v:textbox>
          </v:rect>
        </w:pict>
      </w:r>
      <w:r>
        <w:rPr>
          <w:rFonts w:ascii="Times New Roman" w:hAnsi="Times New Roman" w:cs="Times New Roman"/>
          <w:noProof/>
          <w:sz w:val="28"/>
          <w:szCs w:val="28"/>
        </w:rPr>
        <w:pict>
          <v:rect id="_x0000_s1033" style="position:absolute;margin-left:355.2pt;margin-top:36.3pt;width:101.25pt;height:42.75pt;z-index:251664384">
            <v:textbox style="mso-next-textbox:#_x0000_s1033">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Юридические лица, население</w:t>
                  </w:r>
                </w:p>
              </w:txbxContent>
            </v:textbox>
          </v:rect>
        </w:pict>
      </w:r>
      <w:r>
        <w:rPr>
          <w:rFonts w:ascii="Times New Roman" w:hAnsi="Times New Roman" w:cs="Times New Roman"/>
          <w:noProof/>
          <w:sz w:val="28"/>
          <w:szCs w:val="28"/>
        </w:rPr>
        <w:pict>
          <v:rect id="_x0000_s1032" style="position:absolute;margin-left:270.45pt;margin-top:40.8pt;width:71.25pt;height:26.25pt;z-index:251663360">
            <v:textbox style="mso-next-textbox:#_x0000_s1032">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Население</w:t>
                  </w:r>
                </w:p>
              </w:txbxContent>
            </v:textbox>
          </v:rect>
        </w:pict>
      </w:r>
      <w:r>
        <w:rPr>
          <w:rFonts w:ascii="Times New Roman" w:hAnsi="Times New Roman" w:cs="Times New Roman"/>
          <w:noProof/>
          <w:sz w:val="28"/>
          <w:szCs w:val="28"/>
        </w:rPr>
        <w:pict>
          <v:rect id="_x0000_s1030" style="position:absolute;margin-left:41.7pt;margin-top:28.05pt;width:94.5pt;height:51pt;z-index:251661312">
            <v:textbox style="mso-next-textbox:#_x0000_s1030">
              <w:txbxContent>
                <w:p w:rsidR="001F5119" w:rsidRPr="00880F07" w:rsidRDefault="001F5119">
                  <w:pPr>
                    <w:rPr>
                      <w:rFonts w:ascii="Times New Roman" w:hAnsi="Times New Roman" w:cs="Times New Roman"/>
                      <w:b/>
                      <w:sz w:val="24"/>
                      <w:szCs w:val="24"/>
                    </w:rPr>
                  </w:pPr>
                  <w:r w:rsidRPr="00880F07">
                    <w:rPr>
                      <w:rFonts w:ascii="Times New Roman" w:hAnsi="Times New Roman" w:cs="Times New Roman"/>
                      <w:b/>
                      <w:sz w:val="24"/>
                      <w:szCs w:val="24"/>
                    </w:rPr>
                    <w:t>По признаку держателей ценных бумаг</w:t>
                  </w:r>
                </w:p>
              </w:txbxContent>
            </v:textbox>
          </v:rect>
        </w:pict>
      </w:r>
      <w:r>
        <w:rPr>
          <w:rFonts w:ascii="Times New Roman" w:hAnsi="Times New Roman" w:cs="Times New Roman"/>
          <w:noProof/>
          <w:sz w:val="28"/>
          <w:szCs w:val="28"/>
        </w:rPr>
        <w:pict>
          <v:rect id="_x0000_s1031" style="position:absolute;margin-left:163.95pt;margin-top:36.3pt;width:87pt;height:36pt;z-index:251662336">
            <v:textbox style="mso-next-textbox:#_x0000_s1031">
              <w:txbxContent>
                <w:p w:rsidR="001F5119" w:rsidRPr="00880F07" w:rsidRDefault="001F5119">
                  <w:pPr>
                    <w:rPr>
                      <w:rFonts w:ascii="Times New Roman" w:hAnsi="Times New Roman" w:cs="Times New Roman"/>
                      <w:sz w:val="24"/>
                      <w:szCs w:val="24"/>
                    </w:rPr>
                  </w:pPr>
                  <w:r w:rsidRPr="00880F07">
                    <w:rPr>
                      <w:rFonts w:ascii="Times New Roman" w:hAnsi="Times New Roman" w:cs="Times New Roman"/>
                      <w:sz w:val="24"/>
                      <w:szCs w:val="24"/>
                    </w:rPr>
                    <w:t>Юридические лица</w:t>
                  </w:r>
                </w:p>
              </w:txbxContent>
            </v:textbox>
          </v:rect>
        </w:pict>
      </w: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64" type="#_x0000_t32" style="position:absolute;margin-left:341.7pt;margin-top:23.5pt;width:13.5pt;height:0;z-index:251695104" o:connectortype="straight"/>
        </w:pict>
      </w:r>
      <w:r>
        <w:rPr>
          <w:rFonts w:ascii="Times New Roman" w:hAnsi="Times New Roman" w:cs="Times New Roman"/>
          <w:noProof/>
          <w:sz w:val="28"/>
          <w:szCs w:val="28"/>
        </w:rPr>
        <w:pict>
          <v:shape id="_x0000_s1063" type="#_x0000_t32" style="position:absolute;margin-left:252.45pt;margin-top:23.5pt;width:18pt;height:0;z-index:251694080" o:connectortype="straight"/>
        </w:pict>
      </w:r>
      <w:r>
        <w:rPr>
          <w:rFonts w:ascii="Times New Roman" w:hAnsi="Times New Roman" w:cs="Times New Roman"/>
          <w:noProof/>
          <w:sz w:val="28"/>
          <w:szCs w:val="28"/>
        </w:rPr>
        <w:pict>
          <v:shape id="_x0000_s1062" type="#_x0000_t32" style="position:absolute;margin-left:136.2pt;margin-top:23.5pt;width:27.75pt;height:0;z-index:251693056" o:connectortype="straight"/>
        </w:pict>
      </w:r>
      <w:r>
        <w:rPr>
          <w:rFonts w:ascii="Times New Roman" w:hAnsi="Times New Roman" w:cs="Times New Roman"/>
          <w:noProof/>
          <w:sz w:val="28"/>
          <w:szCs w:val="28"/>
        </w:rPr>
        <w:pict>
          <v:shape id="_x0000_s1061" type="#_x0000_t32" style="position:absolute;margin-left:14.7pt;margin-top:23.5pt;width:28.5pt;height:0;z-index:251692032" o:connectortype="straight"/>
        </w:pict>
      </w:r>
    </w:p>
    <w:p w:rsidR="006F5390" w:rsidRPr="006F5390" w:rsidRDefault="006F5390" w:rsidP="006F5390">
      <w:pPr>
        <w:rPr>
          <w:rFonts w:ascii="Times New Roman" w:hAnsi="Times New Roman" w:cs="Times New Roman"/>
          <w:sz w:val="28"/>
          <w:szCs w:val="28"/>
        </w:rPr>
      </w:pPr>
    </w:p>
    <w:p w:rsidR="006F5390" w:rsidRPr="006F5390" w:rsidRDefault="006F5390" w:rsidP="006F5390">
      <w:pPr>
        <w:rPr>
          <w:rFonts w:ascii="Times New Roman" w:hAnsi="Times New Roman" w:cs="Times New Roman"/>
          <w:sz w:val="28"/>
          <w:szCs w:val="28"/>
        </w:rPr>
      </w:pP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67" type="#_x0000_t32" style="position:absolute;margin-left:256.95pt;margin-top:5.45pt;width:80.25pt;height:0;z-index:251698176" o:connectortype="straight"/>
        </w:pict>
      </w:r>
      <w:r>
        <w:rPr>
          <w:rFonts w:ascii="Times New Roman" w:hAnsi="Times New Roman" w:cs="Times New Roman"/>
          <w:noProof/>
          <w:sz w:val="28"/>
          <w:szCs w:val="28"/>
        </w:rPr>
        <w:pict>
          <v:shape id="_x0000_s1066" type="#_x0000_t32" style="position:absolute;margin-left:136.2pt;margin-top:5.45pt;width:27.75pt;height:0;z-index:251697152" o:connectortype="straight"/>
        </w:pict>
      </w:r>
      <w:r>
        <w:rPr>
          <w:rFonts w:ascii="Times New Roman" w:hAnsi="Times New Roman" w:cs="Times New Roman"/>
          <w:noProof/>
          <w:sz w:val="28"/>
          <w:szCs w:val="28"/>
        </w:rPr>
        <w:pict>
          <v:shape id="_x0000_s1065" type="#_x0000_t32" style="position:absolute;margin-left:14.7pt;margin-top:5.45pt;width:27pt;height:0;z-index:251696128" o:connectortype="straight"/>
        </w:pict>
      </w: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rect id="_x0000_s1037" style="position:absolute;margin-left:41.7pt;margin-top:19pt;width:94.5pt;height:86.95pt;z-index:251668480">
            <v:textbox style="mso-next-textbox:#_x0000_s1037">
              <w:txbxContent>
                <w:p w:rsidR="001F5119" w:rsidRPr="00880F07" w:rsidRDefault="001F5119">
                  <w:pPr>
                    <w:rPr>
                      <w:rFonts w:ascii="Times New Roman" w:hAnsi="Times New Roman" w:cs="Times New Roman"/>
                      <w:b/>
                      <w:sz w:val="24"/>
                      <w:szCs w:val="24"/>
                    </w:rPr>
                  </w:pPr>
                  <w:r w:rsidRPr="00880F07">
                    <w:rPr>
                      <w:rFonts w:ascii="Times New Roman" w:hAnsi="Times New Roman" w:cs="Times New Roman"/>
                      <w:b/>
                      <w:sz w:val="24"/>
                      <w:szCs w:val="24"/>
                    </w:rPr>
                    <w:t>По способу выплаты дохода</w:t>
                  </w:r>
                </w:p>
              </w:txbxContent>
            </v:textbox>
          </v:rect>
        </w:pict>
      </w: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72" type="#_x0000_t32" style="position:absolute;margin-left:136.2pt;margin-top:8.45pt;width:27.75pt;height:20.3pt;flip:y;z-index:251703296" o:connectortype="straight"/>
        </w:pict>
      </w:r>
      <w:r>
        <w:rPr>
          <w:rFonts w:ascii="Times New Roman" w:hAnsi="Times New Roman" w:cs="Times New Roman"/>
          <w:noProof/>
          <w:sz w:val="28"/>
          <w:szCs w:val="28"/>
        </w:rPr>
        <w:pict>
          <v:shape id="_x0000_s1071" type="#_x0000_t32" style="position:absolute;margin-left:355.2pt;margin-top:8.45pt;width:15.75pt;height:0;z-index:251702272" o:connectortype="straight"/>
        </w:pict>
      </w:r>
      <w:r>
        <w:rPr>
          <w:rFonts w:ascii="Times New Roman" w:hAnsi="Times New Roman" w:cs="Times New Roman"/>
          <w:noProof/>
          <w:sz w:val="28"/>
          <w:szCs w:val="28"/>
        </w:rPr>
        <w:pict>
          <v:shape id="_x0000_s1070" type="#_x0000_t32" style="position:absolute;margin-left:244.2pt;margin-top:8.45pt;width:21.75pt;height:0;z-index:251701248" o:connectortype="straight"/>
        </w:pict>
      </w:r>
      <w:r>
        <w:rPr>
          <w:rFonts w:ascii="Times New Roman" w:hAnsi="Times New Roman" w:cs="Times New Roman"/>
          <w:noProof/>
          <w:sz w:val="28"/>
          <w:szCs w:val="28"/>
        </w:rPr>
        <w:pict>
          <v:shape id="_x0000_s1068" type="#_x0000_t32" style="position:absolute;margin-left:14.7pt;margin-top:13.7pt;width:27pt;height:0;z-index:251699200" o:connectortype="straight"/>
        </w:pict>
      </w: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73" type="#_x0000_t32" style="position:absolute;margin-left:136.2pt;margin-top:.25pt;width:27.75pt;height:31.45pt;z-index:251704320" o:connectortype="straight"/>
        </w:pict>
      </w: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74" type="#_x0000_t32" style="position:absolute;margin-left:248.7pt;margin-top:3.15pt;width:48pt;height:0;z-index:251705344" o:connectortype="straight"/>
        </w:pict>
      </w:r>
    </w:p>
    <w:p w:rsidR="006F5390" w:rsidRPr="006F5390" w:rsidRDefault="006F5390" w:rsidP="006F5390">
      <w:pPr>
        <w:rPr>
          <w:rFonts w:ascii="Times New Roman" w:hAnsi="Times New Roman" w:cs="Times New Roman"/>
          <w:sz w:val="28"/>
          <w:szCs w:val="28"/>
        </w:rPr>
      </w:pP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77" type="#_x0000_t32" style="position:absolute;margin-left:235.2pt;margin-top:15.15pt;width:57pt;height:0;z-index:251708416" o:connectortype="straight"/>
        </w:pict>
      </w:r>
      <w:r>
        <w:rPr>
          <w:rFonts w:ascii="Times New Roman" w:hAnsi="Times New Roman" w:cs="Times New Roman"/>
          <w:noProof/>
          <w:sz w:val="28"/>
          <w:szCs w:val="28"/>
        </w:rPr>
        <w:pict>
          <v:shape id="_x0000_s1076" type="#_x0000_t32" style="position:absolute;margin-left:136.2pt;margin-top:15.15pt;width:27.75pt;height:0;z-index:251707392" o:connectortype="straight"/>
        </w:pict>
      </w:r>
      <w:r>
        <w:rPr>
          <w:rFonts w:ascii="Times New Roman" w:hAnsi="Times New Roman" w:cs="Times New Roman"/>
          <w:noProof/>
          <w:sz w:val="28"/>
          <w:szCs w:val="28"/>
        </w:rPr>
        <w:pict>
          <v:shape id="_x0000_s1075" type="#_x0000_t32" style="position:absolute;margin-left:14.7pt;margin-top:21.15pt;width:27pt;height:0;z-index:251706368" o:connectortype="straight"/>
        </w:pict>
      </w:r>
    </w:p>
    <w:p w:rsidR="006F5390" w:rsidRPr="006F5390" w:rsidRDefault="006F5390" w:rsidP="006F5390">
      <w:pPr>
        <w:rPr>
          <w:rFonts w:ascii="Times New Roman" w:hAnsi="Times New Roman" w:cs="Times New Roman"/>
          <w:sz w:val="28"/>
          <w:szCs w:val="28"/>
        </w:rPr>
      </w:pPr>
    </w:p>
    <w:p w:rsidR="006F5390" w:rsidRPr="006F5390" w:rsidRDefault="006F5390" w:rsidP="006F5390">
      <w:pPr>
        <w:rPr>
          <w:rFonts w:ascii="Times New Roman" w:hAnsi="Times New Roman" w:cs="Times New Roman"/>
          <w:sz w:val="28"/>
          <w:szCs w:val="28"/>
        </w:rPr>
      </w:pP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81" type="#_x0000_t32" style="position:absolute;margin-left:346.95pt;margin-top:5.35pt;width:24pt;height:0;z-index:251712512" o:connectortype="straight"/>
        </w:pict>
      </w:r>
      <w:r>
        <w:rPr>
          <w:rFonts w:ascii="Times New Roman" w:hAnsi="Times New Roman" w:cs="Times New Roman"/>
          <w:noProof/>
          <w:sz w:val="28"/>
          <w:szCs w:val="28"/>
        </w:rPr>
        <w:pict>
          <v:shape id="_x0000_s1080" type="#_x0000_t32" style="position:absolute;margin-left:252.45pt;margin-top:5.35pt;width:23.25pt;height:0;z-index:251711488" o:connectortype="straight"/>
        </w:pict>
      </w:r>
      <w:r>
        <w:rPr>
          <w:rFonts w:ascii="Times New Roman" w:hAnsi="Times New Roman" w:cs="Times New Roman"/>
          <w:noProof/>
          <w:sz w:val="28"/>
          <w:szCs w:val="28"/>
        </w:rPr>
        <w:pict>
          <v:shape id="_x0000_s1079" type="#_x0000_t32" style="position:absolute;margin-left:136.2pt;margin-top:5.35pt;width:27.75pt;height:0;z-index:251710464" o:connectortype="straight"/>
        </w:pict>
      </w:r>
      <w:r>
        <w:rPr>
          <w:rFonts w:ascii="Times New Roman" w:hAnsi="Times New Roman" w:cs="Times New Roman"/>
          <w:noProof/>
          <w:sz w:val="28"/>
          <w:szCs w:val="28"/>
        </w:rPr>
        <w:pict>
          <v:shape id="_x0000_s1078" type="#_x0000_t32" style="position:absolute;margin-left:14.7pt;margin-top:5.35pt;width:27pt;height:0;z-index:251709440" o:connectortype="straight"/>
        </w:pict>
      </w:r>
    </w:p>
    <w:p w:rsidR="006F5390" w:rsidRPr="006F5390" w:rsidRDefault="006F5390" w:rsidP="006F5390">
      <w:pPr>
        <w:rPr>
          <w:rFonts w:ascii="Times New Roman" w:hAnsi="Times New Roman" w:cs="Times New Roman"/>
          <w:sz w:val="28"/>
          <w:szCs w:val="28"/>
        </w:rPr>
      </w:pP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84" type="#_x0000_t32" style="position:absolute;margin-left:256.95pt;margin-top:27.8pt;width:30.75pt;height:0;z-index:251715584" o:connectortype="straight"/>
        </w:pict>
      </w:r>
      <w:r>
        <w:rPr>
          <w:rFonts w:ascii="Times New Roman" w:hAnsi="Times New Roman" w:cs="Times New Roman"/>
          <w:noProof/>
          <w:sz w:val="28"/>
          <w:szCs w:val="28"/>
        </w:rPr>
        <w:pict>
          <v:shape id="_x0000_s1083" type="#_x0000_t32" style="position:absolute;margin-left:136.2pt;margin-top:27.8pt;width:27.75pt;height:0;z-index:251714560" o:connectortype="straight"/>
        </w:pict>
      </w:r>
      <w:r>
        <w:rPr>
          <w:rFonts w:ascii="Times New Roman" w:hAnsi="Times New Roman" w:cs="Times New Roman"/>
          <w:noProof/>
          <w:sz w:val="28"/>
          <w:szCs w:val="28"/>
        </w:rPr>
        <w:pict>
          <v:shape id="_x0000_s1082" type="#_x0000_t32" style="position:absolute;margin-left:14.7pt;margin-top:22.55pt;width:27pt;height:0;z-index:251713536" o:connectortype="straight"/>
        </w:pict>
      </w:r>
    </w:p>
    <w:p w:rsidR="006F5390" w:rsidRPr="006F5390" w:rsidRDefault="006F5390" w:rsidP="006F5390">
      <w:pPr>
        <w:rPr>
          <w:rFonts w:ascii="Times New Roman" w:hAnsi="Times New Roman" w:cs="Times New Roman"/>
          <w:sz w:val="28"/>
          <w:szCs w:val="28"/>
        </w:rPr>
      </w:pPr>
    </w:p>
    <w:p w:rsidR="006F5390" w:rsidRPr="006F5390" w:rsidRDefault="006F5390" w:rsidP="006F5390">
      <w:pPr>
        <w:rPr>
          <w:rFonts w:ascii="Times New Roman" w:hAnsi="Times New Roman" w:cs="Times New Roman"/>
          <w:sz w:val="28"/>
          <w:szCs w:val="28"/>
        </w:rPr>
      </w:pPr>
    </w:p>
    <w:p w:rsidR="006F5390" w:rsidRPr="006F5390"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87" type="#_x0000_t32" style="position:absolute;margin-left:257.7pt;margin-top:1.55pt;width:30pt;height:0;z-index:251718656" o:connectortype="straight"/>
        </w:pict>
      </w:r>
      <w:r>
        <w:rPr>
          <w:rFonts w:ascii="Times New Roman" w:hAnsi="Times New Roman" w:cs="Times New Roman"/>
          <w:noProof/>
          <w:sz w:val="28"/>
          <w:szCs w:val="28"/>
        </w:rPr>
        <w:pict>
          <v:shape id="_x0000_s1086" type="#_x0000_t32" style="position:absolute;margin-left:136.2pt;margin-top:1.55pt;width:27.75pt;height:0;z-index:251717632" o:connectortype="straight"/>
        </w:pict>
      </w:r>
      <w:r>
        <w:rPr>
          <w:rFonts w:ascii="Times New Roman" w:hAnsi="Times New Roman" w:cs="Times New Roman"/>
          <w:noProof/>
          <w:sz w:val="28"/>
          <w:szCs w:val="28"/>
        </w:rPr>
        <w:pict>
          <v:shape id="_x0000_s1085" type="#_x0000_t32" style="position:absolute;margin-left:14.7pt;margin-top:6.05pt;width:28.5pt;height:0;z-index:251716608" o:connectortype="straight"/>
        </w:pict>
      </w:r>
    </w:p>
    <w:p w:rsidR="003052DC" w:rsidRDefault="00FE5BF3" w:rsidP="006F5390">
      <w:pPr>
        <w:rPr>
          <w:rFonts w:ascii="Times New Roman" w:hAnsi="Times New Roman" w:cs="Times New Roman"/>
          <w:sz w:val="28"/>
          <w:szCs w:val="28"/>
        </w:rPr>
      </w:pPr>
      <w:r>
        <w:rPr>
          <w:rFonts w:ascii="Times New Roman" w:hAnsi="Times New Roman" w:cs="Times New Roman"/>
          <w:noProof/>
          <w:sz w:val="28"/>
          <w:szCs w:val="28"/>
        </w:rPr>
        <w:pict>
          <v:shape id="_x0000_s1097" type="#_x0000_t32" style="position:absolute;margin-left:310.2pt;margin-top:24pt;width:12.75pt;height:0;z-index:251727872" o:connectortype="straight"/>
        </w:pict>
      </w:r>
      <w:r>
        <w:rPr>
          <w:rFonts w:ascii="Times New Roman" w:hAnsi="Times New Roman" w:cs="Times New Roman"/>
          <w:noProof/>
          <w:sz w:val="28"/>
          <w:szCs w:val="28"/>
        </w:rPr>
        <w:pict>
          <v:shape id="_x0000_s1096" type="#_x0000_t32" style="position:absolute;margin-left:142.2pt;margin-top:24pt;width:35.25pt;height:0;z-index:251726848" o:connectortype="straight"/>
        </w:pict>
      </w:r>
      <w:r>
        <w:rPr>
          <w:rFonts w:ascii="Times New Roman" w:hAnsi="Times New Roman" w:cs="Times New Roman"/>
          <w:noProof/>
          <w:sz w:val="28"/>
          <w:szCs w:val="28"/>
        </w:rPr>
        <w:pict>
          <v:shape id="_x0000_s1095" type="#_x0000_t32" style="position:absolute;margin-left:14.7pt;margin-top:24pt;width:28.5pt;height:0;z-index:251725824" o:connectortype="straight"/>
        </w:pict>
      </w:r>
      <w:r>
        <w:rPr>
          <w:rFonts w:ascii="Times New Roman" w:hAnsi="Times New Roman" w:cs="Times New Roman"/>
          <w:noProof/>
          <w:sz w:val="28"/>
          <w:szCs w:val="28"/>
        </w:rPr>
        <w:pict>
          <v:rect id="_x0000_s1090" style="position:absolute;margin-left:177.45pt;margin-top:12.75pt;width:132.75pt;height:22.5pt;z-index:251720704">
            <v:textbox style="mso-next-textbox:#_x0000_s1090">
              <w:txbxContent>
                <w:p w:rsidR="001F5119" w:rsidRDefault="001F5119">
                  <w:r>
                    <w:t>В национальной валюте</w:t>
                  </w:r>
                </w:p>
              </w:txbxContent>
            </v:textbox>
          </v:rect>
        </w:pict>
      </w:r>
      <w:r>
        <w:rPr>
          <w:rFonts w:ascii="Times New Roman" w:hAnsi="Times New Roman" w:cs="Times New Roman"/>
          <w:noProof/>
          <w:sz w:val="28"/>
          <w:szCs w:val="28"/>
        </w:rPr>
        <w:pict>
          <v:rect id="_x0000_s1091" style="position:absolute;margin-left:322.95pt;margin-top:12.75pt;width:121.5pt;height:22.5pt;z-index:251721728">
            <v:textbox style="mso-next-textbox:#_x0000_s1091">
              <w:txbxContent>
                <w:p w:rsidR="001F5119" w:rsidRDefault="001F5119">
                  <w:r>
                    <w:t>В иностранной валюте</w:t>
                  </w:r>
                </w:p>
              </w:txbxContent>
            </v:textbox>
          </v:rect>
        </w:pict>
      </w:r>
      <w:r>
        <w:rPr>
          <w:rFonts w:ascii="Times New Roman" w:hAnsi="Times New Roman" w:cs="Times New Roman"/>
          <w:noProof/>
          <w:sz w:val="28"/>
          <w:szCs w:val="28"/>
        </w:rPr>
        <w:pict>
          <v:rect id="_x0000_s1089" style="position:absolute;margin-left:43.2pt;margin-top:12.75pt;width:99pt;height:22.5pt;z-index:251719680">
            <v:textbox style="mso-next-textbox:#_x0000_s1089">
              <w:txbxContent>
                <w:p w:rsidR="001F5119" w:rsidRPr="00833778" w:rsidRDefault="001F5119">
                  <w:pPr>
                    <w:rPr>
                      <w:rFonts w:ascii="Times New Roman" w:hAnsi="Times New Roman" w:cs="Times New Roman"/>
                      <w:b/>
                      <w:sz w:val="24"/>
                      <w:szCs w:val="24"/>
                    </w:rPr>
                  </w:pPr>
                  <w:r w:rsidRPr="00833778">
                    <w:rPr>
                      <w:rFonts w:ascii="Times New Roman" w:hAnsi="Times New Roman" w:cs="Times New Roman"/>
                      <w:b/>
                      <w:sz w:val="24"/>
                      <w:szCs w:val="24"/>
                    </w:rPr>
                    <w:t>По виду валют</w:t>
                  </w:r>
                </w:p>
              </w:txbxContent>
            </v:textbox>
          </v:rect>
        </w:pict>
      </w:r>
    </w:p>
    <w:p w:rsidR="00833778" w:rsidRDefault="00FE5BF3" w:rsidP="006F5390">
      <w:pPr>
        <w:ind w:firstLine="708"/>
        <w:rPr>
          <w:rFonts w:ascii="Times New Roman" w:hAnsi="Times New Roman" w:cs="Times New Roman"/>
          <w:sz w:val="28"/>
          <w:szCs w:val="28"/>
        </w:rPr>
      </w:pPr>
      <w:r>
        <w:rPr>
          <w:rFonts w:ascii="Times New Roman" w:hAnsi="Times New Roman" w:cs="Times New Roman"/>
          <w:noProof/>
          <w:sz w:val="28"/>
          <w:szCs w:val="28"/>
        </w:rPr>
        <w:pict>
          <v:shape id="_x0000_s1100" type="#_x0000_t32" style="position:absolute;left:0;text-align:left;margin-left:302.7pt;margin-top:27.75pt;width:25.5pt;height:0;z-index:251730944" o:connectortype="straight"/>
        </w:pict>
      </w:r>
      <w:r>
        <w:rPr>
          <w:rFonts w:ascii="Times New Roman" w:hAnsi="Times New Roman" w:cs="Times New Roman"/>
          <w:noProof/>
          <w:sz w:val="28"/>
          <w:szCs w:val="28"/>
        </w:rPr>
        <w:pict>
          <v:shape id="_x0000_s1099" type="#_x0000_t32" style="position:absolute;left:0;text-align:left;margin-left:163.95pt;margin-top:27.75pt;width:36.75pt;height:0;z-index:251729920" o:connectortype="straight"/>
        </w:pict>
      </w:r>
      <w:r>
        <w:rPr>
          <w:rFonts w:ascii="Times New Roman" w:hAnsi="Times New Roman" w:cs="Times New Roman"/>
          <w:noProof/>
          <w:sz w:val="28"/>
          <w:szCs w:val="28"/>
        </w:rPr>
        <w:pict>
          <v:shape id="_x0000_s1098" type="#_x0000_t32" style="position:absolute;left:0;text-align:left;margin-left:14.7pt;margin-top:27.75pt;width:28.5pt;height:0;z-index:251728896" o:connectortype="straight"/>
        </w:pict>
      </w:r>
      <w:r>
        <w:rPr>
          <w:rFonts w:ascii="Times New Roman" w:hAnsi="Times New Roman" w:cs="Times New Roman"/>
          <w:noProof/>
          <w:sz w:val="28"/>
          <w:szCs w:val="28"/>
        </w:rPr>
        <w:pict>
          <v:rect id="_x0000_s1092" style="position:absolute;left:0;text-align:left;margin-left:43.2pt;margin-top:18.75pt;width:120.75pt;height:22.45pt;z-index:251722752">
            <v:textbox style="mso-next-textbox:#_x0000_s1092">
              <w:txbxContent>
                <w:p w:rsidR="001F5119" w:rsidRPr="00833778" w:rsidRDefault="001F5119">
                  <w:pPr>
                    <w:rPr>
                      <w:rFonts w:ascii="Times New Roman" w:hAnsi="Times New Roman" w:cs="Times New Roman"/>
                      <w:b/>
                      <w:sz w:val="24"/>
                      <w:szCs w:val="24"/>
                    </w:rPr>
                  </w:pPr>
                  <w:r w:rsidRPr="00833778">
                    <w:rPr>
                      <w:rFonts w:ascii="Times New Roman" w:hAnsi="Times New Roman" w:cs="Times New Roman"/>
                      <w:b/>
                      <w:sz w:val="24"/>
                      <w:szCs w:val="24"/>
                    </w:rPr>
                    <w:t>По форме эмиссии</w:t>
                  </w:r>
                </w:p>
              </w:txbxContent>
            </v:textbox>
          </v:rect>
        </w:pict>
      </w:r>
      <w:r>
        <w:rPr>
          <w:rFonts w:ascii="Times New Roman" w:hAnsi="Times New Roman" w:cs="Times New Roman"/>
          <w:noProof/>
          <w:sz w:val="28"/>
          <w:szCs w:val="28"/>
        </w:rPr>
        <w:pict>
          <v:rect id="_x0000_s1093" style="position:absolute;left:0;text-align:left;margin-left:200.7pt;margin-top:18.75pt;width:102pt;height:22.45pt;z-index:251723776">
            <v:textbox style="mso-next-textbox:#_x0000_s1093">
              <w:txbxContent>
                <w:p w:rsidR="001F5119" w:rsidRDefault="001F5119">
                  <w:r>
                    <w:t>облигационные</w:t>
                  </w:r>
                </w:p>
              </w:txbxContent>
            </v:textbox>
          </v:rect>
        </w:pict>
      </w:r>
      <w:r>
        <w:rPr>
          <w:rFonts w:ascii="Times New Roman" w:hAnsi="Times New Roman" w:cs="Times New Roman"/>
          <w:noProof/>
          <w:sz w:val="28"/>
          <w:szCs w:val="28"/>
        </w:rPr>
        <w:pict>
          <v:rect id="_x0000_s1094" style="position:absolute;left:0;text-align:left;margin-left:328.2pt;margin-top:18.75pt;width:112.5pt;height:22.45pt;z-index:251724800">
            <v:textbox style="mso-next-textbox:#_x0000_s1094">
              <w:txbxContent>
                <w:p w:rsidR="001F5119" w:rsidRDefault="001F5119">
                  <w:r>
                    <w:t>безоблигационные</w:t>
                  </w:r>
                </w:p>
              </w:txbxContent>
            </v:textbox>
          </v:rect>
        </w:pict>
      </w:r>
    </w:p>
    <w:p w:rsidR="00833778" w:rsidRDefault="00833778" w:rsidP="006F5390">
      <w:pPr>
        <w:ind w:firstLine="708"/>
        <w:rPr>
          <w:rFonts w:ascii="Times New Roman" w:hAnsi="Times New Roman" w:cs="Times New Roman"/>
          <w:sz w:val="28"/>
          <w:szCs w:val="28"/>
        </w:rPr>
      </w:pPr>
    </w:p>
    <w:p w:rsidR="005079AB" w:rsidRDefault="00FD17F3" w:rsidP="005079AB">
      <w:pPr>
        <w:tabs>
          <w:tab w:val="left" w:pos="2025"/>
        </w:tabs>
        <w:spacing w:after="0"/>
        <w:jc w:val="center"/>
        <w:rPr>
          <w:rFonts w:ascii="Times New Roman" w:hAnsi="Times New Roman" w:cs="Times New Roman"/>
          <w:b/>
          <w:sz w:val="28"/>
          <w:szCs w:val="28"/>
        </w:rPr>
      </w:pPr>
      <w:r>
        <w:rPr>
          <w:rFonts w:ascii="Times New Roman" w:hAnsi="Times New Roman" w:cs="Times New Roman"/>
          <w:b/>
          <w:sz w:val="28"/>
          <w:szCs w:val="28"/>
        </w:rPr>
        <w:t xml:space="preserve">Рис </w:t>
      </w:r>
      <w:r w:rsidRPr="00966B3A">
        <w:rPr>
          <w:rFonts w:ascii="Times New Roman" w:hAnsi="Times New Roman" w:cs="Times New Roman"/>
          <w:b/>
          <w:sz w:val="28"/>
          <w:szCs w:val="28"/>
        </w:rPr>
        <w:t>2 -</w:t>
      </w:r>
      <w:r w:rsidRPr="00FD17F3">
        <w:rPr>
          <w:rFonts w:ascii="Times New Roman" w:hAnsi="Times New Roman" w:cs="Times New Roman"/>
          <w:b/>
          <w:sz w:val="28"/>
          <w:szCs w:val="28"/>
        </w:rPr>
        <w:t xml:space="preserve"> Классификация государственных займов</w:t>
      </w:r>
    </w:p>
    <w:p w:rsidR="00C3283C" w:rsidRPr="005079AB" w:rsidRDefault="00FD17F3" w:rsidP="005079AB">
      <w:pPr>
        <w:tabs>
          <w:tab w:val="left" w:pos="2025"/>
        </w:tabs>
        <w:spacing w:after="0"/>
        <w:jc w:val="center"/>
        <w:rPr>
          <w:rFonts w:ascii="Times New Roman" w:hAnsi="Times New Roman" w:cs="Times New Roman"/>
          <w:b/>
          <w:sz w:val="28"/>
          <w:szCs w:val="28"/>
        </w:rPr>
      </w:pPr>
      <w:r w:rsidRPr="00FD17F3">
        <w:rPr>
          <w:rFonts w:ascii="Times New Roman" w:hAnsi="Times New Roman" w:cs="Times New Roman"/>
          <w:sz w:val="24"/>
          <w:szCs w:val="24"/>
        </w:rPr>
        <w:t>Примечание - и</w:t>
      </w:r>
      <w:r w:rsidR="00FB3BD6" w:rsidRPr="00FD17F3">
        <w:rPr>
          <w:rFonts w:ascii="Times New Roman" w:hAnsi="Times New Roman" w:cs="Times New Roman"/>
          <w:sz w:val="24"/>
          <w:szCs w:val="24"/>
        </w:rPr>
        <w:t xml:space="preserve">сточник: </w:t>
      </w:r>
      <w:r w:rsidRPr="00FD17F3">
        <w:rPr>
          <w:rFonts w:ascii="Times New Roman" w:hAnsi="Times New Roman" w:cs="Times New Roman"/>
          <w:sz w:val="24"/>
          <w:szCs w:val="24"/>
        </w:rPr>
        <w:t xml:space="preserve">[12, </w:t>
      </w:r>
      <w:r w:rsidRPr="00FD17F3">
        <w:rPr>
          <w:rFonts w:ascii="Times New Roman" w:hAnsi="Times New Roman" w:cs="Times New Roman"/>
          <w:sz w:val="24"/>
          <w:szCs w:val="24"/>
          <w:lang w:val="en-US"/>
        </w:rPr>
        <w:t>c</w:t>
      </w:r>
      <w:r w:rsidRPr="00FD17F3">
        <w:rPr>
          <w:rFonts w:ascii="Times New Roman" w:hAnsi="Times New Roman" w:cs="Times New Roman"/>
          <w:sz w:val="24"/>
          <w:szCs w:val="24"/>
        </w:rPr>
        <w:t>.</w:t>
      </w:r>
      <w:r w:rsidR="00FB3BD6" w:rsidRPr="00FD17F3">
        <w:rPr>
          <w:rFonts w:ascii="Times New Roman" w:hAnsi="Times New Roman" w:cs="Times New Roman"/>
          <w:sz w:val="24"/>
          <w:szCs w:val="24"/>
        </w:rPr>
        <w:t xml:space="preserve"> 57</w:t>
      </w:r>
      <w:r w:rsidRPr="00966B3A">
        <w:rPr>
          <w:rFonts w:ascii="Times New Roman" w:hAnsi="Times New Roman" w:cs="Times New Roman"/>
          <w:sz w:val="24"/>
          <w:szCs w:val="24"/>
        </w:rPr>
        <w:t xml:space="preserve">]. </w:t>
      </w:r>
    </w:p>
    <w:p w:rsidR="005079AB" w:rsidRDefault="005079AB" w:rsidP="006F6EDB">
      <w:pPr>
        <w:spacing w:line="240" w:lineRule="auto"/>
        <w:jc w:val="both"/>
        <w:rPr>
          <w:rFonts w:ascii="Times New Roman" w:hAnsi="Times New Roman" w:cs="Times New Roman"/>
          <w:sz w:val="28"/>
          <w:szCs w:val="28"/>
        </w:rPr>
      </w:pPr>
    </w:p>
    <w:p w:rsidR="00C3283C" w:rsidRPr="00FB3BD6" w:rsidRDefault="00C3283C" w:rsidP="00B0553F">
      <w:pPr>
        <w:spacing w:after="0" w:line="240" w:lineRule="auto"/>
        <w:ind w:firstLine="708"/>
        <w:jc w:val="both"/>
        <w:rPr>
          <w:rFonts w:ascii="Times New Roman" w:hAnsi="Times New Roman" w:cs="Times New Roman"/>
          <w:sz w:val="28"/>
          <w:szCs w:val="28"/>
        </w:rPr>
      </w:pPr>
      <w:r w:rsidRPr="00FB3BD6">
        <w:rPr>
          <w:rFonts w:ascii="Times New Roman" w:hAnsi="Times New Roman" w:cs="Times New Roman"/>
          <w:sz w:val="28"/>
          <w:szCs w:val="28"/>
        </w:rPr>
        <w:lastRenderedPageBreak/>
        <w:t>Рассмотрим классификацию займов  более подробно.</w:t>
      </w:r>
    </w:p>
    <w:p w:rsidR="00C3283C" w:rsidRPr="00FB3BD6" w:rsidRDefault="00055C12" w:rsidP="00B0553F">
      <w:pPr>
        <w:spacing w:after="0" w:line="240" w:lineRule="auto"/>
        <w:ind w:firstLine="708"/>
        <w:jc w:val="both"/>
        <w:rPr>
          <w:rFonts w:ascii="Times New Roman" w:hAnsi="Times New Roman" w:cs="Times New Roman"/>
          <w:sz w:val="28"/>
          <w:szCs w:val="28"/>
        </w:rPr>
      </w:pPr>
      <w:r w:rsidRPr="00FB3BD6">
        <w:rPr>
          <w:rFonts w:ascii="Times New Roman" w:hAnsi="Times New Roman" w:cs="Times New Roman"/>
          <w:sz w:val="28"/>
          <w:szCs w:val="28"/>
        </w:rPr>
        <w:t xml:space="preserve">Если в качестве кредитополучателя выступает Правительство, то речь идет о </w:t>
      </w:r>
      <w:r w:rsidRPr="00B0553F">
        <w:rPr>
          <w:rFonts w:ascii="Times New Roman" w:hAnsi="Times New Roman" w:cs="Times New Roman"/>
          <w:i/>
          <w:sz w:val="28"/>
          <w:szCs w:val="28"/>
        </w:rPr>
        <w:t>централизованном</w:t>
      </w:r>
      <w:r w:rsidRPr="00FB3BD6">
        <w:rPr>
          <w:rFonts w:ascii="Times New Roman" w:hAnsi="Times New Roman" w:cs="Times New Roman"/>
          <w:sz w:val="28"/>
          <w:szCs w:val="28"/>
        </w:rPr>
        <w:t xml:space="preserve"> кредите</w:t>
      </w:r>
      <w:r w:rsidR="000927EF" w:rsidRPr="00FB3BD6">
        <w:rPr>
          <w:rFonts w:ascii="Times New Roman" w:hAnsi="Times New Roman" w:cs="Times New Roman"/>
          <w:sz w:val="28"/>
          <w:szCs w:val="28"/>
        </w:rPr>
        <w:t xml:space="preserve">, а если заёмщики - местные органы власти, то это </w:t>
      </w:r>
      <w:r w:rsidR="000927EF" w:rsidRPr="00B0553F">
        <w:rPr>
          <w:rFonts w:ascii="Times New Roman" w:hAnsi="Times New Roman" w:cs="Times New Roman"/>
          <w:i/>
          <w:sz w:val="28"/>
          <w:szCs w:val="28"/>
        </w:rPr>
        <w:t>децентрализованный</w:t>
      </w:r>
      <w:r w:rsidR="00582788" w:rsidRPr="00B0553F">
        <w:rPr>
          <w:rFonts w:ascii="Times New Roman" w:hAnsi="Times New Roman" w:cs="Times New Roman"/>
          <w:sz w:val="28"/>
          <w:szCs w:val="28"/>
        </w:rPr>
        <w:t xml:space="preserve"> кредит.</w:t>
      </w:r>
    </w:p>
    <w:p w:rsidR="00ED4737" w:rsidRPr="00966B3A" w:rsidRDefault="00ED4737" w:rsidP="00B0553F">
      <w:pPr>
        <w:spacing w:after="0" w:line="240" w:lineRule="auto"/>
        <w:ind w:firstLine="708"/>
        <w:jc w:val="both"/>
        <w:rPr>
          <w:rFonts w:ascii="Times New Roman" w:hAnsi="Times New Roman" w:cs="Times New Roman"/>
          <w:sz w:val="28"/>
          <w:szCs w:val="28"/>
        </w:rPr>
      </w:pPr>
      <w:r w:rsidRPr="00B0553F">
        <w:rPr>
          <w:rFonts w:ascii="Times New Roman" w:hAnsi="Times New Roman" w:cs="Times New Roman"/>
          <w:i/>
          <w:sz w:val="28"/>
          <w:szCs w:val="28"/>
        </w:rPr>
        <w:t>Децентрализованные</w:t>
      </w:r>
      <w:r w:rsidRPr="00FB3BD6">
        <w:rPr>
          <w:rFonts w:ascii="Times New Roman" w:hAnsi="Times New Roman" w:cs="Times New Roman"/>
          <w:i/>
          <w:sz w:val="28"/>
          <w:szCs w:val="28"/>
        </w:rPr>
        <w:t xml:space="preserve"> </w:t>
      </w:r>
      <w:r w:rsidRPr="00B0553F">
        <w:rPr>
          <w:rFonts w:ascii="Times New Roman" w:hAnsi="Times New Roman" w:cs="Times New Roman"/>
          <w:sz w:val="28"/>
          <w:szCs w:val="28"/>
        </w:rPr>
        <w:t>займы</w:t>
      </w:r>
      <w:r w:rsidRPr="00FB3BD6">
        <w:rPr>
          <w:rFonts w:ascii="Times New Roman" w:hAnsi="Times New Roman" w:cs="Times New Roman"/>
          <w:sz w:val="28"/>
          <w:szCs w:val="28"/>
        </w:rPr>
        <w:t xml:space="preserve"> проводятся для частичного покрытия расходов местного бюджета, а целевые займы – для финансирования конкретных проектов, связанных с социально-экономическим развитием области, города, района. </w:t>
      </w:r>
      <w:r w:rsidR="006F6EDB" w:rsidRPr="00966B3A">
        <w:rPr>
          <w:rFonts w:ascii="Times New Roman" w:hAnsi="Times New Roman" w:cs="Times New Roman"/>
          <w:sz w:val="28"/>
          <w:szCs w:val="28"/>
        </w:rPr>
        <w:t xml:space="preserve">[10, </w:t>
      </w:r>
      <w:r w:rsidR="006F6EDB">
        <w:rPr>
          <w:rFonts w:ascii="Times New Roman" w:hAnsi="Times New Roman" w:cs="Times New Roman"/>
          <w:sz w:val="28"/>
          <w:szCs w:val="28"/>
          <w:lang w:val="en-US"/>
        </w:rPr>
        <w:t>c</w:t>
      </w:r>
      <w:r w:rsidR="006F6EDB" w:rsidRPr="00966B3A">
        <w:rPr>
          <w:rFonts w:ascii="Times New Roman" w:hAnsi="Times New Roman" w:cs="Times New Roman"/>
          <w:sz w:val="28"/>
          <w:szCs w:val="28"/>
        </w:rPr>
        <w:t>. 222]</w:t>
      </w:r>
    </w:p>
    <w:p w:rsidR="00077EEA" w:rsidRPr="00FB3BD6" w:rsidRDefault="00077EEA" w:rsidP="00B0553F">
      <w:pPr>
        <w:spacing w:after="0" w:line="240" w:lineRule="auto"/>
        <w:ind w:firstLine="708"/>
        <w:jc w:val="both"/>
        <w:rPr>
          <w:rFonts w:ascii="Times New Roman" w:hAnsi="Times New Roman" w:cs="Times New Roman"/>
          <w:sz w:val="28"/>
          <w:szCs w:val="28"/>
        </w:rPr>
      </w:pPr>
      <w:r w:rsidRPr="00B0553F">
        <w:rPr>
          <w:rFonts w:ascii="Times New Roman" w:hAnsi="Times New Roman" w:cs="Times New Roman"/>
          <w:i/>
          <w:sz w:val="28"/>
          <w:szCs w:val="28"/>
        </w:rPr>
        <w:t>Внешний</w:t>
      </w:r>
      <w:r w:rsidRPr="00FB3BD6">
        <w:rPr>
          <w:rFonts w:ascii="Times New Roman" w:hAnsi="Times New Roman" w:cs="Times New Roman"/>
          <w:sz w:val="28"/>
          <w:szCs w:val="28"/>
        </w:rPr>
        <w:t xml:space="preserve"> государственный кредит  представляет собой совокупность отношений, в которых государство выступает на мировом финансовом рынке в роли заемщика, кредитора или гаранта. Эти отношения принимают форму государственных внешних займов, которые предоставляются на условиях срочности, платности и возвратности. Сумма полученных внешних займов с начисленными процентами включается в государственный долг страны.</w:t>
      </w:r>
    </w:p>
    <w:p w:rsidR="00077EEA" w:rsidRPr="00FB3BD6" w:rsidRDefault="00077EEA" w:rsidP="00B0553F">
      <w:pPr>
        <w:spacing w:after="0" w:line="240" w:lineRule="auto"/>
        <w:ind w:firstLine="360"/>
        <w:jc w:val="both"/>
        <w:rPr>
          <w:rFonts w:ascii="Times New Roman" w:hAnsi="Times New Roman" w:cs="Times New Roman"/>
          <w:sz w:val="28"/>
          <w:szCs w:val="28"/>
        </w:rPr>
      </w:pPr>
      <w:r w:rsidRPr="00FB3BD6">
        <w:rPr>
          <w:rFonts w:ascii="Times New Roman" w:hAnsi="Times New Roman" w:cs="Times New Roman"/>
          <w:sz w:val="28"/>
          <w:szCs w:val="28"/>
        </w:rPr>
        <w:t>Основными целями внешних займов являются:</w:t>
      </w:r>
    </w:p>
    <w:p w:rsidR="00077EEA" w:rsidRPr="00FB3BD6" w:rsidRDefault="00B0553F" w:rsidP="00B0553F">
      <w:pPr>
        <w:pStyle w:val="a3"/>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077EEA" w:rsidRPr="00FB3BD6">
        <w:rPr>
          <w:rFonts w:ascii="Times New Roman" w:hAnsi="Times New Roman" w:cs="Times New Roman"/>
          <w:sz w:val="28"/>
          <w:szCs w:val="28"/>
        </w:rPr>
        <w:t xml:space="preserve">окрытие дефицита </w:t>
      </w:r>
      <w:r w:rsidR="00C34F84">
        <w:rPr>
          <w:rFonts w:ascii="Times New Roman" w:hAnsi="Times New Roman" w:cs="Times New Roman"/>
          <w:sz w:val="28"/>
          <w:szCs w:val="28"/>
        </w:rPr>
        <w:t>государственного</w:t>
      </w:r>
      <w:r w:rsidR="00077EEA" w:rsidRPr="00FB3BD6">
        <w:rPr>
          <w:rFonts w:ascii="Times New Roman" w:hAnsi="Times New Roman" w:cs="Times New Roman"/>
          <w:sz w:val="28"/>
          <w:szCs w:val="28"/>
        </w:rPr>
        <w:t xml:space="preserve"> бюджета;</w:t>
      </w:r>
    </w:p>
    <w:p w:rsidR="00077EEA" w:rsidRPr="00FB3BD6" w:rsidRDefault="00B0553F" w:rsidP="006F6EDB">
      <w:pPr>
        <w:pStyle w:val="a3"/>
        <w:numPr>
          <w:ilvl w:val="0"/>
          <w:numId w:val="8"/>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077EEA" w:rsidRPr="00FB3BD6">
        <w:rPr>
          <w:rFonts w:ascii="Times New Roman" w:hAnsi="Times New Roman" w:cs="Times New Roman"/>
          <w:sz w:val="28"/>
          <w:szCs w:val="28"/>
        </w:rPr>
        <w:t>ополнение валютных резервов государства;</w:t>
      </w:r>
    </w:p>
    <w:p w:rsidR="00077EEA" w:rsidRPr="00FB3BD6" w:rsidRDefault="00B0553F" w:rsidP="00723A3F">
      <w:pPr>
        <w:pStyle w:val="a3"/>
        <w:numPr>
          <w:ilvl w:val="0"/>
          <w:numId w:val="8"/>
        </w:numPr>
        <w:spacing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р</w:t>
      </w:r>
      <w:r w:rsidR="00077EEA" w:rsidRPr="00FB3BD6">
        <w:rPr>
          <w:rFonts w:ascii="Times New Roman" w:hAnsi="Times New Roman" w:cs="Times New Roman"/>
          <w:sz w:val="28"/>
          <w:szCs w:val="28"/>
        </w:rPr>
        <w:t xml:space="preserve">еализация инвестиционных проектов и государственных программ в соответствии с приоритетными направлениями развития экономики </w:t>
      </w:r>
      <w:r w:rsidR="00C34F84">
        <w:rPr>
          <w:rFonts w:ascii="Times New Roman" w:hAnsi="Times New Roman" w:cs="Times New Roman"/>
          <w:sz w:val="28"/>
          <w:szCs w:val="28"/>
        </w:rPr>
        <w:t>государства</w:t>
      </w:r>
      <w:r w:rsidR="00077EEA" w:rsidRPr="00FB3BD6">
        <w:rPr>
          <w:rFonts w:ascii="Times New Roman" w:hAnsi="Times New Roman" w:cs="Times New Roman"/>
          <w:sz w:val="28"/>
          <w:szCs w:val="28"/>
        </w:rPr>
        <w:t>;</w:t>
      </w:r>
    </w:p>
    <w:p w:rsidR="00077EEA" w:rsidRPr="00FB3BD6" w:rsidRDefault="00B0553F" w:rsidP="00723A3F">
      <w:pPr>
        <w:pStyle w:val="a3"/>
        <w:numPr>
          <w:ilvl w:val="0"/>
          <w:numId w:val="8"/>
        </w:numPr>
        <w:spacing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р</w:t>
      </w:r>
      <w:r w:rsidR="002F186C" w:rsidRPr="00FB3BD6">
        <w:rPr>
          <w:rFonts w:ascii="Times New Roman" w:hAnsi="Times New Roman" w:cs="Times New Roman"/>
          <w:sz w:val="28"/>
          <w:szCs w:val="28"/>
        </w:rPr>
        <w:t>ешение острых социальных и экологических проблем, ликвидация последствий стихийных бедствий;</w:t>
      </w:r>
    </w:p>
    <w:p w:rsidR="002F186C" w:rsidRPr="00FB3BD6" w:rsidRDefault="00B0553F" w:rsidP="00723A3F">
      <w:pPr>
        <w:pStyle w:val="a3"/>
        <w:numPr>
          <w:ilvl w:val="0"/>
          <w:numId w:val="8"/>
        </w:numPr>
        <w:spacing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и</w:t>
      </w:r>
      <w:r w:rsidR="002F186C" w:rsidRPr="00FB3BD6">
        <w:rPr>
          <w:rFonts w:ascii="Times New Roman" w:hAnsi="Times New Roman" w:cs="Times New Roman"/>
          <w:sz w:val="28"/>
          <w:szCs w:val="28"/>
        </w:rPr>
        <w:t>мпорт сырья, энергоресурсов и других необходимых продуктов и товаров в случае критического положения в обеспечении ими республики;</w:t>
      </w:r>
    </w:p>
    <w:p w:rsidR="002F186C" w:rsidRPr="00FB3BD6" w:rsidRDefault="00B0553F" w:rsidP="00B0553F">
      <w:pPr>
        <w:pStyle w:val="a3"/>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E43E32">
        <w:rPr>
          <w:rFonts w:ascii="Times New Roman" w:hAnsi="Times New Roman" w:cs="Times New Roman"/>
          <w:sz w:val="28"/>
          <w:szCs w:val="28"/>
        </w:rPr>
        <w:t>оддержка</w:t>
      </w:r>
      <w:r w:rsidR="002F186C" w:rsidRPr="00FB3BD6">
        <w:rPr>
          <w:rFonts w:ascii="Times New Roman" w:hAnsi="Times New Roman" w:cs="Times New Roman"/>
          <w:sz w:val="28"/>
          <w:szCs w:val="28"/>
        </w:rPr>
        <w:t xml:space="preserve"> экономических реформ.</w:t>
      </w:r>
    </w:p>
    <w:p w:rsidR="002F186C" w:rsidRPr="00FB3BD6" w:rsidRDefault="00B10398" w:rsidP="00723A3F">
      <w:pPr>
        <w:spacing w:after="0" w:line="240" w:lineRule="auto"/>
        <w:ind w:firstLine="709"/>
        <w:jc w:val="both"/>
        <w:rPr>
          <w:rFonts w:ascii="Times New Roman" w:hAnsi="Times New Roman" w:cs="Times New Roman"/>
          <w:sz w:val="28"/>
          <w:szCs w:val="28"/>
        </w:rPr>
      </w:pPr>
      <w:r w:rsidRPr="00FB3BD6">
        <w:rPr>
          <w:rFonts w:ascii="Times New Roman" w:hAnsi="Times New Roman" w:cs="Times New Roman"/>
          <w:sz w:val="28"/>
          <w:szCs w:val="28"/>
        </w:rPr>
        <w:t>Государственные внешние займы предоставляются в денежной или товарной форме. Как правило, они бывают среднесрочными или долгосрочными и выпускаются в валюте страны-кредитора, страны-заемщика или третьей страны. Погашение внешних займов осуществляется по соглашению сторон валютой или товарными поставками.</w:t>
      </w:r>
    </w:p>
    <w:p w:rsidR="00B10398" w:rsidRPr="00966B3A" w:rsidRDefault="00B10398" w:rsidP="00B0553F">
      <w:pPr>
        <w:spacing w:after="0" w:line="240" w:lineRule="auto"/>
        <w:jc w:val="both"/>
        <w:rPr>
          <w:rFonts w:ascii="Times New Roman" w:hAnsi="Times New Roman" w:cs="Times New Roman"/>
          <w:sz w:val="28"/>
          <w:szCs w:val="28"/>
        </w:rPr>
      </w:pPr>
      <w:r w:rsidRPr="00FB3BD6">
        <w:rPr>
          <w:rFonts w:ascii="Times New Roman" w:hAnsi="Times New Roman" w:cs="Times New Roman"/>
          <w:sz w:val="28"/>
          <w:szCs w:val="28"/>
        </w:rPr>
        <w:t>Внешние займы обычно выступают в форме инвестиционных кредитов, используемых на финансирование капитальных вложений. За счет этих кредитов оплачиваются машины, оборудование, труд специалистов, связанный со строительством предприятия, в продукции которой заинтересованы кредиторы. Такие инвестиционные кредиты получают практически все слаборазвитые и развивающиеся страны мира.</w:t>
      </w:r>
      <w:r w:rsidR="00EF6E65" w:rsidRPr="00FB3BD6">
        <w:rPr>
          <w:rFonts w:ascii="Times New Roman" w:hAnsi="Times New Roman" w:cs="Times New Roman"/>
          <w:sz w:val="28"/>
          <w:szCs w:val="28"/>
        </w:rPr>
        <w:t xml:space="preserve"> </w:t>
      </w:r>
      <w:r w:rsidR="006F6EDB" w:rsidRPr="00966B3A">
        <w:rPr>
          <w:rFonts w:ascii="Times New Roman" w:hAnsi="Times New Roman" w:cs="Times New Roman"/>
          <w:sz w:val="28"/>
          <w:szCs w:val="28"/>
        </w:rPr>
        <w:t>[7,</w:t>
      </w:r>
      <w:r w:rsidR="006F6EDB">
        <w:rPr>
          <w:rFonts w:ascii="Times New Roman" w:hAnsi="Times New Roman" w:cs="Times New Roman"/>
          <w:sz w:val="28"/>
          <w:szCs w:val="28"/>
        </w:rPr>
        <w:t xml:space="preserve"> с. 150</w:t>
      </w:r>
      <w:r w:rsidR="006F6EDB" w:rsidRPr="00966B3A">
        <w:rPr>
          <w:rFonts w:ascii="Times New Roman" w:hAnsi="Times New Roman" w:cs="Times New Roman"/>
          <w:sz w:val="28"/>
          <w:szCs w:val="28"/>
        </w:rPr>
        <w:t>]</w:t>
      </w:r>
    </w:p>
    <w:p w:rsidR="00ED4737" w:rsidRPr="00966B3A" w:rsidRDefault="00077EEA" w:rsidP="00723A3F">
      <w:pPr>
        <w:spacing w:after="0" w:line="240" w:lineRule="auto"/>
        <w:ind w:firstLine="709"/>
        <w:jc w:val="both"/>
        <w:rPr>
          <w:rFonts w:ascii="Times New Roman" w:hAnsi="Times New Roman" w:cs="Times New Roman"/>
          <w:sz w:val="28"/>
          <w:szCs w:val="28"/>
        </w:rPr>
      </w:pPr>
      <w:r w:rsidRPr="00B0553F">
        <w:rPr>
          <w:rFonts w:ascii="Times New Roman" w:hAnsi="Times New Roman" w:cs="Times New Roman"/>
          <w:i/>
          <w:sz w:val="28"/>
          <w:szCs w:val="28"/>
        </w:rPr>
        <w:t>В</w:t>
      </w:r>
      <w:r w:rsidR="00E674C6" w:rsidRPr="00B0553F">
        <w:rPr>
          <w:rFonts w:ascii="Times New Roman" w:hAnsi="Times New Roman" w:cs="Times New Roman"/>
          <w:i/>
          <w:sz w:val="28"/>
          <w:szCs w:val="28"/>
        </w:rPr>
        <w:t xml:space="preserve">нутренние </w:t>
      </w:r>
      <w:r w:rsidRPr="00B0553F">
        <w:rPr>
          <w:rFonts w:ascii="Times New Roman" w:hAnsi="Times New Roman" w:cs="Times New Roman"/>
          <w:i/>
          <w:sz w:val="28"/>
          <w:szCs w:val="28"/>
        </w:rPr>
        <w:t xml:space="preserve"> займы</w:t>
      </w:r>
      <w:r w:rsidRPr="00FB3BD6">
        <w:rPr>
          <w:rFonts w:ascii="Times New Roman" w:hAnsi="Times New Roman" w:cs="Times New Roman"/>
          <w:i/>
          <w:sz w:val="28"/>
          <w:szCs w:val="28"/>
        </w:rPr>
        <w:t xml:space="preserve"> </w:t>
      </w:r>
      <w:r w:rsidR="00E674C6" w:rsidRPr="00FB3BD6">
        <w:rPr>
          <w:rFonts w:ascii="Times New Roman" w:hAnsi="Times New Roman" w:cs="Times New Roman"/>
          <w:sz w:val="28"/>
          <w:szCs w:val="28"/>
        </w:rPr>
        <w:t xml:space="preserve">– это обязательства государства перед резидентами. </w:t>
      </w:r>
      <w:r w:rsidR="006F6EDB" w:rsidRPr="00966B3A">
        <w:rPr>
          <w:rFonts w:ascii="Times New Roman" w:hAnsi="Times New Roman" w:cs="Times New Roman"/>
          <w:sz w:val="28"/>
          <w:szCs w:val="28"/>
        </w:rPr>
        <w:t>[11</w:t>
      </w:r>
      <w:r w:rsidR="006F6EDB">
        <w:rPr>
          <w:rFonts w:ascii="Times New Roman" w:hAnsi="Times New Roman" w:cs="Times New Roman"/>
          <w:sz w:val="28"/>
          <w:szCs w:val="28"/>
        </w:rPr>
        <w:t>, с. 234</w:t>
      </w:r>
      <w:r w:rsidR="006F6EDB" w:rsidRPr="00966B3A">
        <w:rPr>
          <w:rFonts w:ascii="Times New Roman" w:hAnsi="Times New Roman" w:cs="Times New Roman"/>
          <w:sz w:val="28"/>
          <w:szCs w:val="28"/>
        </w:rPr>
        <w:t>]</w:t>
      </w:r>
    </w:p>
    <w:p w:rsidR="00BD4AE6" w:rsidRPr="00FB3BD6" w:rsidRDefault="00BD4AE6" w:rsidP="00723A3F">
      <w:pPr>
        <w:spacing w:after="0" w:line="240" w:lineRule="auto"/>
        <w:ind w:firstLine="709"/>
        <w:jc w:val="both"/>
        <w:rPr>
          <w:rFonts w:ascii="Times New Roman" w:hAnsi="Times New Roman" w:cs="Times New Roman"/>
          <w:sz w:val="28"/>
          <w:szCs w:val="28"/>
        </w:rPr>
      </w:pPr>
      <w:r w:rsidRPr="00FB3BD6">
        <w:rPr>
          <w:rFonts w:ascii="Times New Roman" w:hAnsi="Times New Roman" w:cs="Times New Roman"/>
          <w:sz w:val="28"/>
          <w:szCs w:val="28"/>
        </w:rPr>
        <w:t xml:space="preserve">К основным формам внутреннего государственного кредита можно отнести и </w:t>
      </w:r>
      <w:r w:rsidR="00FB3BD6" w:rsidRPr="00B0553F">
        <w:rPr>
          <w:rFonts w:ascii="Times New Roman" w:hAnsi="Times New Roman" w:cs="Times New Roman"/>
          <w:i/>
          <w:sz w:val="28"/>
          <w:szCs w:val="28"/>
        </w:rPr>
        <w:t>бюджетные ссуды</w:t>
      </w:r>
      <w:r w:rsidR="00FB3BD6" w:rsidRPr="00FB3BD6">
        <w:rPr>
          <w:rFonts w:ascii="Times New Roman" w:hAnsi="Times New Roman" w:cs="Times New Roman"/>
          <w:sz w:val="28"/>
          <w:szCs w:val="28"/>
        </w:rPr>
        <w:t>, которые могут предоставляться за счет средств республиканского бюджета и местных бюджетов другому бюджету и организации (кроме бюджетных организаций, страховых и небанковских кредитно-финансовых организаций).</w:t>
      </w:r>
    </w:p>
    <w:p w:rsidR="00EF6E65" w:rsidRPr="00FB3BD6" w:rsidRDefault="00EF6E65" w:rsidP="00723A3F">
      <w:pPr>
        <w:spacing w:after="0" w:line="240" w:lineRule="auto"/>
        <w:ind w:firstLine="709"/>
        <w:jc w:val="both"/>
        <w:rPr>
          <w:rFonts w:ascii="Times New Roman" w:hAnsi="Times New Roman" w:cs="Times New Roman"/>
          <w:sz w:val="28"/>
          <w:szCs w:val="28"/>
        </w:rPr>
      </w:pPr>
      <w:r w:rsidRPr="00B0553F">
        <w:rPr>
          <w:rFonts w:ascii="Times New Roman" w:hAnsi="Times New Roman" w:cs="Times New Roman"/>
          <w:i/>
          <w:sz w:val="28"/>
          <w:szCs w:val="28"/>
        </w:rPr>
        <w:lastRenderedPageBreak/>
        <w:t>Процентные займы</w:t>
      </w:r>
      <w:r w:rsidRPr="00FB3BD6">
        <w:rPr>
          <w:rFonts w:ascii="Times New Roman" w:hAnsi="Times New Roman" w:cs="Times New Roman"/>
          <w:sz w:val="28"/>
          <w:szCs w:val="28"/>
        </w:rPr>
        <w:t xml:space="preserve"> – займы, по которым доход устанавливается в виде фиксированного процента от номинала. Этот тип займа является основным, так как именно в процентных бумагах размещена основная часть государственного долга в промышленно развитых странах.</w:t>
      </w:r>
    </w:p>
    <w:p w:rsidR="00201BD3" w:rsidRPr="00FB3BD6" w:rsidRDefault="00201BD3" w:rsidP="00723A3F">
      <w:pPr>
        <w:spacing w:after="0" w:line="240" w:lineRule="auto"/>
        <w:ind w:firstLine="709"/>
        <w:jc w:val="both"/>
        <w:rPr>
          <w:rFonts w:ascii="Times New Roman" w:hAnsi="Times New Roman" w:cs="Times New Roman"/>
          <w:sz w:val="28"/>
          <w:szCs w:val="28"/>
        </w:rPr>
      </w:pPr>
      <w:r w:rsidRPr="00B0553F">
        <w:rPr>
          <w:rFonts w:ascii="Times New Roman" w:hAnsi="Times New Roman" w:cs="Times New Roman"/>
          <w:i/>
          <w:sz w:val="28"/>
          <w:szCs w:val="28"/>
        </w:rPr>
        <w:t>Выигрышные займы</w:t>
      </w:r>
      <w:r w:rsidRPr="00FB3BD6">
        <w:rPr>
          <w:rFonts w:ascii="Times New Roman" w:hAnsi="Times New Roman" w:cs="Times New Roman"/>
          <w:sz w:val="28"/>
          <w:szCs w:val="28"/>
        </w:rPr>
        <w:t xml:space="preserve"> – займы, доход по которому осуществляется на основе тиражей выигрыша. Они наименее привлекательны для инвестора, поскольку не предоставляют гарантированного дохода к определенному моменту времени.</w:t>
      </w:r>
    </w:p>
    <w:p w:rsidR="00C1104F" w:rsidRPr="00966B3A" w:rsidRDefault="009473EC" w:rsidP="00723A3F">
      <w:pPr>
        <w:spacing w:after="0" w:line="240" w:lineRule="auto"/>
        <w:ind w:firstLine="709"/>
        <w:jc w:val="both"/>
        <w:rPr>
          <w:rFonts w:ascii="Times New Roman" w:hAnsi="Times New Roman" w:cs="Times New Roman"/>
          <w:sz w:val="28"/>
          <w:szCs w:val="28"/>
        </w:rPr>
      </w:pPr>
      <w:r w:rsidRPr="00FB3BD6">
        <w:rPr>
          <w:rFonts w:ascii="Times New Roman" w:hAnsi="Times New Roman" w:cs="Times New Roman"/>
          <w:sz w:val="28"/>
          <w:szCs w:val="28"/>
        </w:rPr>
        <w:t xml:space="preserve">По </w:t>
      </w:r>
      <w:r w:rsidRPr="00B0553F">
        <w:rPr>
          <w:rFonts w:ascii="Times New Roman" w:hAnsi="Times New Roman" w:cs="Times New Roman"/>
          <w:i/>
          <w:sz w:val="28"/>
          <w:szCs w:val="28"/>
        </w:rPr>
        <w:t>дисконтному займу</w:t>
      </w:r>
      <w:r w:rsidRPr="00FB3BD6">
        <w:rPr>
          <w:rFonts w:ascii="Times New Roman" w:hAnsi="Times New Roman" w:cs="Times New Roman"/>
          <w:sz w:val="28"/>
          <w:szCs w:val="28"/>
        </w:rPr>
        <w:t xml:space="preserve"> доход составляет разницу между ценой погашения (продажи) и ценой покупки облигаций. </w:t>
      </w:r>
      <w:r w:rsidR="006F6EDB" w:rsidRPr="00966B3A">
        <w:rPr>
          <w:rFonts w:ascii="Times New Roman" w:hAnsi="Times New Roman" w:cs="Times New Roman"/>
          <w:sz w:val="28"/>
          <w:szCs w:val="28"/>
        </w:rPr>
        <w:t xml:space="preserve">[11, </w:t>
      </w:r>
      <w:r w:rsidR="006F6EDB">
        <w:rPr>
          <w:rFonts w:ascii="Times New Roman" w:hAnsi="Times New Roman" w:cs="Times New Roman"/>
          <w:sz w:val="28"/>
          <w:szCs w:val="28"/>
          <w:lang w:val="en-US"/>
        </w:rPr>
        <w:t>c</w:t>
      </w:r>
      <w:r w:rsidR="006F6EDB" w:rsidRPr="00966B3A">
        <w:rPr>
          <w:rFonts w:ascii="Times New Roman" w:hAnsi="Times New Roman" w:cs="Times New Roman"/>
          <w:sz w:val="28"/>
          <w:szCs w:val="28"/>
        </w:rPr>
        <w:t>. 235]</w:t>
      </w:r>
    </w:p>
    <w:p w:rsidR="009473EC" w:rsidRPr="00FB3BD6" w:rsidRDefault="009473EC" w:rsidP="00723A3F">
      <w:pPr>
        <w:spacing w:after="0" w:line="240" w:lineRule="auto"/>
        <w:ind w:firstLine="709"/>
        <w:jc w:val="both"/>
        <w:rPr>
          <w:rFonts w:ascii="Times New Roman" w:hAnsi="Times New Roman" w:cs="Times New Roman"/>
          <w:sz w:val="28"/>
          <w:szCs w:val="28"/>
        </w:rPr>
      </w:pPr>
      <w:r w:rsidRPr="00FB3BD6">
        <w:rPr>
          <w:rFonts w:ascii="Times New Roman" w:hAnsi="Times New Roman" w:cs="Times New Roman"/>
          <w:sz w:val="28"/>
          <w:szCs w:val="28"/>
        </w:rPr>
        <w:t xml:space="preserve">По методу определения </w:t>
      </w:r>
      <w:r w:rsidRPr="00B0553F">
        <w:rPr>
          <w:rFonts w:ascii="Times New Roman" w:hAnsi="Times New Roman" w:cs="Times New Roman"/>
          <w:i/>
          <w:sz w:val="28"/>
          <w:szCs w:val="28"/>
        </w:rPr>
        <w:t>купонного</w:t>
      </w:r>
      <w:r w:rsidRPr="00FB3BD6">
        <w:rPr>
          <w:rFonts w:ascii="Times New Roman" w:hAnsi="Times New Roman" w:cs="Times New Roman"/>
          <w:sz w:val="28"/>
          <w:szCs w:val="28"/>
        </w:rPr>
        <w:t xml:space="preserve"> дохода займы могут быть с постоянным, фиксированным </w:t>
      </w:r>
      <w:r w:rsidR="00C1104F" w:rsidRPr="00FB3BD6">
        <w:rPr>
          <w:rFonts w:ascii="Times New Roman" w:hAnsi="Times New Roman" w:cs="Times New Roman"/>
          <w:sz w:val="28"/>
          <w:szCs w:val="28"/>
        </w:rPr>
        <w:t xml:space="preserve">и переменным купонным доходом. </w:t>
      </w:r>
    </w:p>
    <w:p w:rsidR="00077EEA" w:rsidRPr="006F6EDB" w:rsidRDefault="009473EC" w:rsidP="00723A3F">
      <w:pPr>
        <w:spacing w:after="0" w:line="240" w:lineRule="auto"/>
        <w:ind w:firstLine="709"/>
        <w:jc w:val="both"/>
        <w:rPr>
          <w:rFonts w:ascii="Times New Roman" w:hAnsi="Times New Roman" w:cs="Times New Roman"/>
          <w:sz w:val="28"/>
          <w:szCs w:val="28"/>
        </w:rPr>
      </w:pPr>
      <w:r w:rsidRPr="00FB3BD6">
        <w:rPr>
          <w:rFonts w:ascii="Times New Roman" w:hAnsi="Times New Roman" w:cs="Times New Roman"/>
          <w:sz w:val="28"/>
          <w:szCs w:val="28"/>
        </w:rPr>
        <w:t xml:space="preserve">По займам с </w:t>
      </w:r>
      <w:r w:rsidRPr="00B0553F">
        <w:rPr>
          <w:rFonts w:ascii="Times New Roman" w:hAnsi="Times New Roman" w:cs="Times New Roman"/>
          <w:i/>
          <w:sz w:val="28"/>
          <w:szCs w:val="28"/>
        </w:rPr>
        <w:t>постоянным купонным доходом</w:t>
      </w:r>
      <w:r w:rsidRPr="00FB3BD6">
        <w:rPr>
          <w:rFonts w:ascii="Times New Roman" w:hAnsi="Times New Roman" w:cs="Times New Roman"/>
          <w:sz w:val="28"/>
          <w:szCs w:val="28"/>
        </w:rPr>
        <w:t xml:space="preserve"> получаемый доход устанавливается заранее в условиях каждого отдельного выпуска займа. По облигациям с </w:t>
      </w:r>
      <w:r w:rsidRPr="00B0553F">
        <w:rPr>
          <w:rFonts w:ascii="Times New Roman" w:hAnsi="Times New Roman" w:cs="Times New Roman"/>
          <w:i/>
          <w:sz w:val="28"/>
          <w:szCs w:val="28"/>
        </w:rPr>
        <w:t>фиксированным купонным доходом</w:t>
      </w:r>
      <w:r w:rsidRPr="00FB3BD6">
        <w:rPr>
          <w:rFonts w:ascii="Times New Roman" w:hAnsi="Times New Roman" w:cs="Times New Roman"/>
          <w:sz w:val="28"/>
          <w:szCs w:val="28"/>
        </w:rPr>
        <w:t xml:space="preserve"> размер дохода устанавливается сразу по всем траншам займа и его начисление начинается с установленной даты начала первого купона. Процентный доход по займам с </w:t>
      </w:r>
      <w:r w:rsidRPr="00B0553F">
        <w:rPr>
          <w:rFonts w:ascii="Times New Roman" w:hAnsi="Times New Roman" w:cs="Times New Roman"/>
          <w:i/>
          <w:sz w:val="28"/>
          <w:szCs w:val="28"/>
        </w:rPr>
        <w:t>переменным купонным доходом</w:t>
      </w:r>
      <w:r w:rsidRPr="00FB3BD6">
        <w:rPr>
          <w:rFonts w:ascii="Times New Roman" w:hAnsi="Times New Roman" w:cs="Times New Roman"/>
          <w:sz w:val="28"/>
          <w:szCs w:val="28"/>
        </w:rPr>
        <w:t xml:space="preserve"> привязывается к заранее установленной базе. Такой базой может быть уровень доходности другого займа, средняя доходность всех государственных ценных бумаг и т.п. Государство во избежание потерь использует оба метода. Второй метод большее применение находит в условиях нестабильного рынка, когда установление твердого купонного дохода может привести к повышенным выплатам процентов из бюджета (при тенденции к снижению доходности государственных заимствований) или отпугнуть инвесторов, ожидающих повышения доходности облигаций.</w:t>
      </w:r>
      <w:r w:rsidR="00C1104F" w:rsidRPr="00FB3BD6">
        <w:rPr>
          <w:rFonts w:ascii="Times New Roman" w:hAnsi="Times New Roman" w:cs="Times New Roman"/>
          <w:sz w:val="28"/>
          <w:szCs w:val="28"/>
        </w:rPr>
        <w:t xml:space="preserve">  </w:t>
      </w:r>
      <w:r w:rsidR="006F6EDB" w:rsidRPr="006F6EDB">
        <w:rPr>
          <w:rFonts w:ascii="Times New Roman" w:hAnsi="Times New Roman" w:cs="Times New Roman"/>
          <w:sz w:val="28"/>
          <w:szCs w:val="28"/>
        </w:rPr>
        <w:t>[13]</w:t>
      </w:r>
    </w:p>
    <w:p w:rsidR="00FB3BD6" w:rsidRPr="006F6EDB" w:rsidRDefault="00A73318" w:rsidP="00723A3F">
      <w:pPr>
        <w:spacing w:after="0" w:line="240" w:lineRule="auto"/>
        <w:ind w:firstLine="709"/>
        <w:jc w:val="both"/>
        <w:rPr>
          <w:rFonts w:ascii="Times New Roman" w:hAnsi="Times New Roman" w:cs="Times New Roman"/>
          <w:sz w:val="28"/>
          <w:szCs w:val="28"/>
        </w:rPr>
      </w:pPr>
      <w:r w:rsidRPr="00FB3BD6">
        <w:rPr>
          <w:rFonts w:ascii="Times New Roman" w:hAnsi="Times New Roman" w:cs="Times New Roman"/>
          <w:sz w:val="28"/>
          <w:szCs w:val="28"/>
        </w:rPr>
        <w:t xml:space="preserve">Условиями выпуска </w:t>
      </w:r>
      <w:r w:rsidRPr="00B0553F">
        <w:rPr>
          <w:rFonts w:ascii="Times New Roman" w:hAnsi="Times New Roman" w:cs="Times New Roman"/>
          <w:i/>
          <w:sz w:val="28"/>
          <w:szCs w:val="28"/>
        </w:rPr>
        <w:t>процентно-выигрышных займов</w:t>
      </w:r>
      <w:r w:rsidRPr="00FB3BD6">
        <w:rPr>
          <w:rFonts w:ascii="Times New Roman" w:hAnsi="Times New Roman" w:cs="Times New Roman"/>
          <w:i/>
          <w:sz w:val="28"/>
          <w:szCs w:val="28"/>
        </w:rPr>
        <w:t xml:space="preserve"> </w:t>
      </w:r>
      <w:r w:rsidRPr="00FB3BD6">
        <w:rPr>
          <w:rFonts w:ascii="Times New Roman" w:hAnsi="Times New Roman" w:cs="Times New Roman"/>
          <w:sz w:val="28"/>
          <w:szCs w:val="28"/>
        </w:rPr>
        <w:t>предусматривается выплата части дохода по купонам, а другой части - в форме выигрышей.</w:t>
      </w:r>
    </w:p>
    <w:p w:rsidR="0054360B" w:rsidRPr="00FB3BD6" w:rsidRDefault="0054360B" w:rsidP="00723A3F">
      <w:pPr>
        <w:spacing w:after="0" w:line="240" w:lineRule="auto"/>
        <w:ind w:firstLine="709"/>
        <w:jc w:val="both"/>
        <w:rPr>
          <w:rFonts w:ascii="Times New Roman" w:hAnsi="Times New Roman" w:cs="Times New Roman"/>
          <w:sz w:val="28"/>
          <w:szCs w:val="28"/>
        </w:rPr>
      </w:pPr>
      <w:r w:rsidRPr="00B0553F">
        <w:rPr>
          <w:rFonts w:ascii="Times New Roman" w:hAnsi="Times New Roman" w:cs="Times New Roman"/>
          <w:i/>
          <w:sz w:val="28"/>
          <w:szCs w:val="28"/>
        </w:rPr>
        <w:t>Закладные займы</w:t>
      </w:r>
      <w:r w:rsidRPr="00FB3BD6">
        <w:rPr>
          <w:rFonts w:ascii="Times New Roman" w:hAnsi="Times New Roman" w:cs="Times New Roman"/>
          <w:sz w:val="28"/>
          <w:szCs w:val="28"/>
        </w:rPr>
        <w:t xml:space="preserve"> обеспечиваются доходом, чем-то конкретным (доходом, имуществом). Эти займы свойственны местным органам власти. При </w:t>
      </w:r>
      <w:r w:rsidRPr="00B0553F">
        <w:rPr>
          <w:rFonts w:ascii="Times New Roman" w:hAnsi="Times New Roman" w:cs="Times New Roman"/>
          <w:i/>
          <w:sz w:val="28"/>
          <w:szCs w:val="28"/>
        </w:rPr>
        <w:t>беззакладных займах</w:t>
      </w:r>
      <w:r w:rsidRPr="00FB3BD6">
        <w:rPr>
          <w:rFonts w:ascii="Times New Roman" w:hAnsi="Times New Roman" w:cs="Times New Roman"/>
          <w:sz w:val="28"/>
          <w:szCs w:val="28"/>
        </w:rPr>
        <w:t xml:space="preserve"> обеспечением служит все имущество государства или местного органа власти.</w:t>
      </w:r>
    </w:p>
    <w:p w:rsidR="0054360B" w:rsidRPr="00FB3BD6" w:rsidRDefault="0054360B" w:rsidP="00723A3F">
      <w:pPr>
        <w:spacing w:after="0" w:line="240" w:lineRule="auto"/>
        <w:ind w:firstLine="709"/>
        <w:jc w:val="both"/>
        <w:rPr>
          <w:rFonts w:ascii="Times New Roman" w:hAnsi="Times New Roman" w:cs="Times New Roman"/>
          <w:sz w:val="28"/>
          <w:szCs w:val="28"/>
        </w:rPr>
      </w:pPr>
      <w:r w:rsidRPr="00B0553F">
        <w:rPr>
          <w:rFonts w:ascii="Times New Roman" w:hAnsi="Times New Roman" w:cs="Times New Roman"/>
          <w:i/>
          <w:sz w:val="28"/>
          <w:szCs w:val="28"/>
        </w:rPr>
        <w:t>Принудительные займы</w:t>
      </w:r>
      <w:r w:rsidRPr="00FB3BD6">
        <w:rPr>
          <w:rFonts w:ascii="Times New Roman" w:hAnsi="Times New Roman" w:cs="Times New Roman"/>
          <w:sz w:val="28"/>
          <w:szCs w:val="28"/>
        </w:rPr>
        <w:t xml:space="preserve"> возникают в случае войн или других чрезвычайных обстоятельствах. В бывшем СССР такие займы осуществлялись методом подписки на заем и методом замораживания вкладов в сберегательных кассах.</w:t>
      </w:r>
    </w:p>
    <w:p w:rsidR="00EF2630" w:rsidRPr="00966B3A" w:rsidRDefault="00EF2630" w:rsidP="00723A3F">
      <w:pPr>
        <w:spacing w:after="0" w:line="240" w:lineRule="auto"/>
        <w:ind w:firstLine="709"/>
        <w:jc w:val="both"/>
        <w:rPr>
          <w:rFonts w:ascii="Times New Roman" w:hAnsi="Times New Roman" w:cs="Times New Roman"/>
          <w:sz w:val="28"/>
          <w:szCs w:val="28"/>
        </w:rPr>
      </w:pPr>
      <w:r w:rsidRPr="00B0553F">
        <w:rPr>
          <w:rFonts w:ascii="Times New Roman" w:hAnsi="Times New Roman" w:cs="Times New Roman"/>
          <w:i/>
          <w:sz w:val="28"/>
          <w:szCs w:val="28"/>
        </w:rPr>
        <w:t>Рыночные заемные инструменты</w:t>
      </w:r>
      <w:r w:rsidRPr="00FB3BD6">
        <w:rPr>
          <w:rFonts w:ascii="Times New Roman" w:hAnsi="Times New Roman" w:cs="Times New Roman"/>
          <w:sz w:val="28"/>
          <w:szCs w:val="28"/>
        </w:rPr>
        <w:t xml:space="preserve"> </w:t>
      </w:r>
      <w:r w:rsidR="00833778" w:rsidRPr="00FB3BD6">
        <w:rPr>
          <w:rFonts w:ascii="Times New Roman" w:hAnsi="Times New Roman" w:cs="Times New Roman"/>
          <w:sz w:val="28"/>
          <w:szCs w:val="28"/>
        </w:rPr>
        <w:t xml:space="preserve">– это те, которые свободно продаются и покупаются. </w:t>
      </w:r>
      <w:r w:rsidR="00833778" w:rsidRPr="00B0553F">
        <w:rPr>
          <w:rFonts w:ascii="Times New Roman" w:hAnsi="Times New Roman" w:cs="Times New Roman"/>
          <w:i/>
          <w:sz w:val="28"/>
          <w:szCs w:val="28"/>
        </w:rPr>
        <w:t>Нерыночные</w:t>
      </w:r>
      <w:r w:rsidR="00833778" w:rsidRPr="00FB3BD6">
        <w:rPr>
          <w:rFonts w:ascii="Times New Roman" w:hAnsi="Times New Roman" w:cs="Times New Roman"/>
          <w:i/>
          <w:sz w:val="28"/>
          <w:szCs w:val="28"/>
        </w:rPr>
        <w:t xml:space="preserve"> </w:t>
      </w:r>
      <w:r w:rsidR="00833778" w:rsidRPr="00FB3BD6">
        <w:rPr>
          <w:rFonts w:ascii="Times New Roman" w:hAnsi="Times New Roman" w:cs="Times New Roman"/>
          <w:sz w:val="28"/>
          <w:szCs w:val="28"/>
        </w:rPr>
        <w:t>не могут свободно менять своего владельца и не подлежат обращению на рынке ценных бумаг. В основном они используются для мобилизации средств страховых компаний, негосударственных пенсионных фондов.</w:t>
      </w:r>
      <w:r w:rsidR="006F6EDB" w:rsidRPr="006F6EDB">
        <w:rPr>
          <w:rFonts w:ascii="Times New Roman" w:hAnsi="Times New Roman" w:cs="Times New Roman"/>
          <w:sz w:val="28"/>
          <w:szCs w:val="28"/>
        </w:rPr>
        <w:t xml:space="preserve"> </w:t>
      </w:r>
      <w:r w:rsidR="006F6EDB" w:rsidRPr="00966B3A">
        <w:rPr>
          <w:rFonts w:ascii="Times New Roman" w:hAnsi="Times New Roman" w:cs="Times New Roman"/>
          <w:sz w:val="28"/>
          <w:szCs w:val="28"/>
        </w:rPr>
        <w:t xml:space="preserve">[ 7, </w:t>
      </w:r>
      <w:r w:rsidR="006F6EDB">
        <w:rPr>
          <w:rFonts w:ascii="Times New Roman" w:hAnsi="Times New Roman" w:cs="Times New Roman"/>
          <w:sz w:val="28"/>
          <w:szCs w:val="28"/>
          <w:lang w:val="en-US"/>
        </w:rPr>
        <w:t>c</w:t>
      </w:r>
      <w:r w:rsidR="006F6EDB" w:rsidRPr="00966B3A">
        <w:rPr>
          <w:rFonts w:ascii="Times New Roman" w:hAnsi="Times New Roman" w:cs="Times New Roman"/>
          <w:sz w:val="28"/>
          <w:szCs w:val="28"/>
        </w:rPr>
        <w:t>. 145]</w:t>
      </w:r>
    </w:p>
    <w:p w:rsidR="0053316D" w:rsidRPr="00966B3A" w:rsidRDefault="00BD4AE6" w:rsidP="001604B5">
      <w:pPr>
        <w:spacing w:after="0" w:line="240" w:lineRule="auto"/>
        <w:ind w:firstLine="709"/>
        <w:jc w:val="both"/>
        <w:rPr>
          <w:rFonts w:ascii="Times New Roman" w:hAnsi="Times New Roman" w:cs="Times New Roman"/>
          <w:sz w:val="28"/>
          <w:szCs w:val="28"/>
        </w:rPr>
      </w:pPr>
      <w:r w:rsidRPr="00B0553F">
        <w:rPr>
          <w:rFonts w:ascii="Times New Roman" w:hAnsi="Times New Roman" w:cs="Times New Roman"/>
          <w:i/>
          <w:sz w:val="28"/>
          <w:szCs w:val="28"/>
        </w:rPr>
        <w:t>Облигационные займы</w:t>
      </w:r>
      <w:r w:rsidRPr="00FB3BD6">
        <w:rPr>
          <w:rFonts w:ascii="Times New Roman" w:hAnsi="Times New Roman" w:cs="Times New Roman"/>
          <w:sz w:val="28"/>
          <w:szCs w:val="28"/>
        </w:rPr>
        <w:t xml:space="preserve"> представляют собой эмиссию ценных бумаг государства. </w:t>
      </w:r>
      <w:r w:rsidRPr="00B0553F">
        <w:rPr>
          <w:rFonts w:ascii="Times New Roman" w:hAnsi="Times New Roman" w:cs="Times New Roman"/>
          <w:i/>
          <w:sz w:val="28"/>
          <w:szCs w:val="28"/>
        </w:rPr>
        <w:t>Безоблигационные займы</w:t>
      </w:r>
      <w:r w:rsidRPr="00FB3BD6">
        <w:rPr>
          <w:rFonts w:ascii="Times New Roman" w:hAnsi="Times New Roman" w:cs="Times New Roman"/>
          <w:sz w:val="28"/>
          <w:szCs w:val="28"/>
        </w:rPr>
        <w:t xml:space="preserve"> оформляются путем записей в </w:t>
      </w:r>
      <w:r w:rsidRPr="00FB3BD6">
        <w:rPr>
          <w:rFonts w:ascii="Times New Roman" w:hAnsi="Times New Roman" w:cs="Times New Roman"/>
          <w:sz w:val="28"/>
          <w:szCs w:val="28"/>
        </w:rPr>
        <w:lastRenderedPageBreak/>
        <w:t xml:space="preserve">долговых книгах, подписанием договоров, соглашений, как правило, на международном уровне. </w:t>
      </w:r>
      <w:r w:rsidR="006F6EDB" w:rsidRPr="00966B3A">
        <w:rPr>
          <w:rFonts w:ascii="Times New Roman" w:hAnsi="Times New Roman" w:cs="Times New Roman"/>
          <w:sz w:val="28"/>
          <w:szCs w:val="28"/>
        </w:rPr>
        <w:t xml:space="preserve">[ 10, </w:t>
      </w:r>
      <w:r w:rsidR="006F6EDB">
        <w:rPr>
          <w:rFonts w:ascii="Times New Roman" w:hAnsi="Times New Roman" w:cs="Times New Roman"/>
          <w:sz w:val="28"/>
          <w:szCs w:val="28"/>
          <w:lang w:val="en-US"/>
        </w:rPr>
        <w:t>c</w:t>
      </w:r>
      <w:r w:rsidR="006F6EDB" w:rsidRPr="00966B3A">
        <w:rPr>
          <w:rFonts w:ascii="Times New Roman" w:hAnsi="Times New Roman" w:cs="Times New Roman"/>
          <w:sz w:val="28"/>
          <w:szCs w:val="28"/>
        </w:rPr>
        <w:t>. 223]</w:t>
      </w:r>
    </w:p>
    <w:p w:rsidR="001604B5" w:rsidRDefault="001604B5" w:rsidP="001604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форма государственного кредита является внешним проявлением содержания экономических отношений, которые выражает кредит.</w:t>
      </w:r>
      <w:r w:rsidRPr="001604B5">
        <w:rPr>
          <w:rFonts w:ascii="Times New Roman" w:hAnsi="Times New Roman" w:cs="Times New Roman"/>
          <w:sz w:val="28"/>
          <w:szCs w:val="28"/>
        </w:rPr>
        <w:t xml:space="preserve"> </w:t>
      </w:r>
    </w:p>
    <w:p w:rsidR="003148E5" w:rsidRPr="00470078" w:rsidRDefault="001604B5" w:rsidP="001604B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Беларуси наибольшее распространение получила </w:t>
      </w:r>
      <w:r w:rsidRPr="00B0553F">
        <w:rPr>
          <w:rFonts w:ascii="Times New Roman" w:hAnsi="Times New Roman" w:cs="Times New Roman"/>
          <w:i/>
          <w:sz w:val="28"/>
          <w:szCs w:val="28"/>
        </w:rPr>
        <w:t>денежная</w:t>
      </w:r>
      <w:r>
        <w:rPr>
          <w:rFonts w:ascii="Times New Roman" w:hAnsi="Times New Roman" w:cs="Times New Roman"/>
          <w:sz w:val="28"/>
          <w:szCs w:val="28"/>
        </w:rPr>
        <w:t xml:space="preserve"> форма государственного кредита в виде государственного займа, осуществляемого путем выпуска и реализации облигаций и других видов ценных бумаг. Мы рассмотрели классификацию займов по различным признакам. </w:t>
      </w: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148E5" w:rsidRPr="00470078" w:rsidRDefault="003148E5" w:rsidP="00FB3BD6">
      <w:pPr>
        <w:spacing w:line="240" w:lineRule="auto"/>
        <w:rPr>
          <w:rFonts w:ascii="Times New Roman" w:hAnsi="Times New Roman" w:cs="Times New Roman"/>
          <w:sz w:val="28"/>
          <w:szCs w:val="28"/>
        </w:rPr>
      </w:pPr>
    </w:p>
    <w:p w:rsidR="003D7925" w:rsidRPr="00966B3A" w:rsidRDefault="003D7925" w:rsidP="00FB3BD6">
      <w:pPr>
        <w:spacing w:line="240" w:lineRule="auto"/>
        <w:rPr>
          <w:rFonts w:ascii="Times New Roman" w:hAnsi="Times New Roman" w:cs="Times New Roman"/>
          <w:sz w:val="28"/>
          <w:szCs w:val="28"/>
        </w:rPr>
      </w:pPr>
    </w:p>
    <w:p w:rsidR="003D7925" w:rsidRPr="00966B3A" w:rsidRDefault="003D7925" w:rsidP="00FB3BD6">
      <w:pPr>
        <w:spacing w:line="240" w:lineRule="auto"/>
        <w:rPr>
          <w:rFonts w:ascii="Times New Roman" w:hAnsi="Times New Roman" w:cs="Times New Roman"/>
          <w:sz w:val="28"/>
          <w:szCs w:val="28"/>
        </w:rPr>
      </w:pPr>
    </w:p>
    <w:p w:rsidR="00997720" w:rsidRDefault="00997720" w:rsidP="00997720">
      <w:pPr>
        <w:rPr>
          <w:rFonts w:ascii="Times New Roman" w:hAnsi="Times New Roman" w:cs="Times New Roman"/>
          <w:b/>
          <w:sz w:val="32"/>
          <w:szCs w:val="32"/>
        </w:rPr>
      </w:pPr>
    </w:p>
    <w:p w:rsidR="00B0553F" w:rsidRDefault="00B0553F" w:rsidP="00A12914">
      <w:pPr>
        <w:spacing w:line="240" w:lineRule="auto"/>
        <w:rPr>
          <w:rFonts w:ascii="Times New Roman" w:hAnsi="Times New Roman" w:cs="Times New Roman"/>
          <w:b/>
          <w:sz w:val="32"/>
          <w:szCs w:val="32"/>
        </w:rPr>
      </w:pPr>
    </w:p>
    <w:p w:rsidR="00A12914" w:rsidRDefault="00A12914" w:rsidP="00A12914">
      <w:pPr>
        <w:spacing w:line="240" w:lineRule="auto"/>
        <w:rPr>
          <w:rFonts w:ascii="Times New Roman" w:hAnsi="Times New Roman" w:cs="Times New Roman"/>
          <w:b/>
          <w:sz w:val="32"/>
          <w:szCs w:val="32"/>
        </w:rPr>
      </w:pPr>
    </w:p>
    <w:p w:rsidR="00997720" w:rsidRDefault="003D7925" w:rsidP="00997720">
      <w:pPr>
        <w:spacing w:line="240" w:lineRule="auto"/>
        <w:ind w:firstLine="708"/>
        <w:rPr>
          <w:rFonts w:ascii="Times New Roman" w:hAnsi="Times New Roman" w:cs="Times New Roman"/>
          <w:b/>
          <w:sz w:val="32"/>
          <w:szCs w:val="32"/>
        </w:rPr>
      </w:pPr>
      <w:r w:rsidRPr="003D7925">
        <w:rPr>
          <w:rFonts w:ascii="Times New Roman" w:hAnsi="Times New Roman" w:cs="Times New Roman"/>
          <w:b/>
          <w:sz w:val="32"/>
          <w:szCs w:val="32"/>
        </w:rPr>
        <w:lastRenderedPageBreak/>
        <w:t xml:space="preserve">3 </w:t>
      </w:r>
      <w:r w:rsidR="00997720">
        <w:rPr>
          <w:rFonts w:ascii="Times New Roman" w:hAnsi="Times New Roman" w:cs="Times New Roman"/>
          <w:b/>
          <w:sz w:val="32"/>
          <w:szCs w:val="32"/>
        </w:rPr>
        <w:t xml:space="preserve"> </w:t>
      </w:r>
      <w:r>
        <w:rPr>
          <w:rFonts w:ascii="Times New Roman" w:hAnsi="Times New Roman" w:cs="Times New Roman"/>
          <w:b/>
          <w:sz w:val="32"/>
          <w:szCs w:val="32"/>
        </w:rPr>
        <w:t>Перспективы развития государственного кредита в Республике Беларусь</w:t>
      </w:r>
    </w:p>
    <w:p w:rsidR="00997720" w:rsidRPr="003D7925" w:rsidRDefault="00997720" w:rsidP="00722D3A">
      <w:pPr>
        <w:spacing w:line="240" w:lineRule="auto"/>
        <w:ind w:firstLine="708"/>
        <w:jc w:val="both"/>
        <w:rPr>
          <w:rFonts w:ascii="Times New Roman" w:hAnsi="Times New Roman" w:cs="Times New Roman"/>
          <w:b/>
          <w:sz w:val="32"/>
          <w:szCs w:val="32"/>
        </w:rPr>
      </w:pPr>
    </w:p>
    <w:p w:rsidR="003148E5" w:rsidRPr="003148E5" w:rsidRDefault="003148E5" w:rsidP="00400D40">
      <w:pPr>
        <w:pStyle w:val="ConsPlusNormal"/>
        <w:widowControl/>
        <w:ind w:firstLine="709"/>
        <w:jc w:val="both"/>
        <w:rPr>
          <w:rFonts w:ascii="Times New Roman" w:hAnsi="Times New Roman" w:cs="Times New Roman"/>
          <w:sz w:val="28"/>
          <w:szCs w:val="28"/>
        </w:rPr>
      </w:pPr>
      <w:r w:rsidRPr="003148E5">
        <w:rPr>
          <w:rFonts w:ascii="Times New Roman" w:hAnsi="Times New Roman" w:cs="Times New Roman"/>
          <w:sz w:val="28"/>
          <w:szCs w:val="28"/>
        </w:rPr>
        <w:t>Регистрация</w:t>
      </w:r>
      <w:r>
        <w:rPr>
          <w:rFonts w:ascii="Times New Roman" w:hAnsi="Times New Roman" w:cs="Times New Roman"/>
          <w:sz w:val="28"/>
          <w:szCs w:val="28"/>
        </w:rPr>
        <w:t xml:space="preserve"> </w:t>
      </w:r>
      <w:r w:rsidRPr="003148E5">
        <w:rPr>
          <w:rFonts w:ascii="Times New Roman" w:hAnsi="Times New Roman" w:cs="Times New Roman"/>
          <w:sz w:val="28"/>
          <w:szCs w:val="28"/>
        </w:rPr>
        <w:t>внешних государственных займов (кредитов)</w:t>
      </w:r>
      <w:r w:rsidR="00722D3A">
        <w:rPr>
          <w:rFonts w:ascii="Times New Roman" w:hAnsi="Times New Roman" w:cs="Times New Roman"/>
          <w:sz w:val="28"/>
          <w:szCs w:val="28"/>
        </w:rPr>
        <w:t xml:space="preserve"> </w:t>
      </w:r>
      <w:r w:rsidRPr="003148E5">
        <w:rPr>
          <w:rFonts w:ascii="Times New Roman" w:hAnsi="Times New Roman" w:cs="Times New Roman"/>
          <w:sz w:val="28"/>
          <w:szCs w:val="28"/>
        </w:rPr>
        <w:t>производится Министерством финансов Республики Беларусь в трехдневный срок и включает в себя:</w:t>
      </w:r>
    </w:p>
    <w:p w:rsidR="003148E5" w:rsidRPr="003148E5" w:rsidRDefault="003148E5" w:rsidP="00307B35">
      <w:pPr>
        <w:pStyle w:val="ConsPlusNormal"/>
        <w:widowControl/>
        <w:numPr>
          <w:ilvl w:val="0"/>
          <w:numId w:val="20"/>
        </w:numPr>
        <w:jc w:val="both"/>
        <w:rPr>
          <w:rFonts w:ascii="Times New Roman" w:hAnsi="Times New Roman" w:cs="Times New Roman"/>
          <w:sz w:val="28"/>
          <w:szCs w:val="28"/>
        </w:rPr>
      </w:pPr>
      <w:r w:rsidRPr="003148E5">
        <w:rPr>
          <w:rFonts w:ascii="Times New Roman" w:hAnsi="Times New Roman" w:cs="Times New Roman"/>
          <w:sz w:val="28"/>
          <w:szCs w:val="28"/>
        </w:rPr>
        <w:t>присвоение регистрационного номера;</w:t>
      </w:r>
    </w:p>
    <w:p w:rsidR="003148E5" w:rsidRPr="003D7925" w:rsidRDefault="003148E5" w:rsidP="00400D40">
      <w:pPr>
        <w:pStyle w:val="ConsPlusTitle"/>
        <w:widowControl/>
        <w:numPr>
          <w:ilvl w:val="0"/>
          <w:numId w:val="20"/>
        </w:numPr>
        <w:ind w:left="0" w:firstLine="360"/>
        <w:jc w:val="both"/>
      </w:pPr>
      <w:r w:rsidRPr="003148E5">
        <w:rPr>
          <w:rFonts w:ascii="Times New Roman" w:hAnsi="Times New Roman" w:cs="Times New Roman"/>
          <w:b w:val="0"/>
          <w:sz w:val="28"/>
          <w:szCs w:val="28"/>
        </w:rPr>
        <w:t>внесение записи в книгу регистрации внешних государственных займов (кредитов), которая составляется на бумажном и электронном носителях информации</w:t>
      </w:r>
      <w:r w:rsidRPr="003148E5">
        <w:rPr>
          <w:rFonts w:ascii="Times New Roman" w:hAnsi="Times New Roman" w:cs="Times New Roman"/>
          <w:sz w:val="28"/>
          <w:szCs w:val="28"/>
        </w:rPr>
        <w:t xml:space="preserve"> </w:t>
      </w:r>
      <w:r w:rsidR="003D7925" w:rsidRPr="003D7925">
        <w:rPr>
          <w:rFonts w:ascii="Times New Roman" w:hAnsi="Times New Roman" w:cs="Times New Roman"/>
          <w:b w:val="0"/>
          <w:sz w:val="28"/>
          <w:szCs w:val="28"/>
        </w:rPr>
        <w:t>. [14]</w:t>
      </w:r>
    </w:p>
    <w:p w:rsidR="003148E5" w:rsidRPr="002B05B8" w:rsidRDefault="00B24CDA" w:rsidP="00400D40">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Государственный заем в соответствии со ст. 769 ГК представляет собой договор, заемщиком по которому выступает само государство или его административно-территориальная единица. Причем нормы ГК применяются к такому займу, если  только не противоречат специальному законодательству. Последнее представлено, в частности, Положением о внешних государственных займах (кредитах), утвержденным Указом Президента Республики Беларусь от 18.04.2006 №252 (далее – Положение о внешних займах).</w:t>
      </w:r>
      <w:r w:rsidR="002B05B8" w:rsidRPr="002B05B8">
        <w:rPr>
          <w:rFonts w:ascii="Times New Roman" w:hAnsi="Times New Roman" w:cs="Times New Roman"/>
          <w:sz w:val="28"/>
          <w:szCs w:val="28"/>
        </w:rPr>
        <w:t xml:space="preserve"> [</w:t>
      </w:r>
      <w:r w:rsidR="002B05B8">
        <w:rPr>
          <w:rFonts w:ascii="Times New Roman" w:hAnsi="Times New Roman" w:cs="Times New Roman"/>
          <w:sz w:val="28"/>
          <w:szCs w:val="28"/>
          <w:lang w:val="en-US"/>
        </w:rPr>
        <w:t>15]</w:t>
      </w:r>
    </w:p>
    <w:p w:rsidR="00B24CDA" w:rsidRDefault="00B24CDA" w:rsidP="00400D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Положение о внешних займах распространяется на:</w:t>
      </w:r>
    </w:p>
    <w:p w:rsidR="00B24CDA" w:rsidRDefault="00B24CDA" w:rsidP="00400D40">
      <w:pPr>
        <w:pStyle w:val="a3"/>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Привлечение займов:</w:t>
      </w:r>
    </w:p>
    <w:p w:rsidR="00B24CDA" w:rsidRDefault="0047527D" w:rsidP="00400D40">
      <w:pPr>
        <w:pStyle w:val="a3"/>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00B24CDA">
        <w:rPr>
          <w:rFonts w:ascii="Times New Roman" w:hAnsi="Times New Roman" w:cs="Times New Roman"/>
          <w:sz w:val="28"/>
          <w:szCs w:val="28"/>
        </w:rPr>
        <w:t>) Республикой Беларусь и Правительством Республики Беларусь</w:t>
      </w:r>
      <w:r>
        <w:rPr>
          <w:rFonts w:ascii="Times New Roman" w:hAnsi="Times New Roman" w:cs="Times New Roman"/>
          <w:sz w:val="28"/>
          <w:szCs w:val="28"/>
        </w:rPr>
        <w:t>;</w:t>
      </w:r>
    </w:p>
    <w:p w:rsidR="0047527D" w:rsidRDefault="0047527D" w:rsidP="00400D40">
      <w:pPr>
        <w:pStyle w:val="a3"/>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 резидентами Республики Беларусь под государственные гарантии Республики Беларусь, от имени которой выступает Правительство Республики Беларусь</w:t>
      </w:r>
    </w:p>
    <w:p w:rsidR="0047527D" w:rsidRDefault="0047527D" w:rsidP="00400D40">
      <w:pPr>
        <w:pStyle w:val="a3"/>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Правительством Республики Беларусь, резидентами под гарантии Правительства Республики Беларусь для предоставления их другим резидентам;</w:t>
      </w:r>
    </w:p>
    <w:p w:rsidR="0047527D" w:rsidRDefault="0047527D" w:rsidP="00400D40">
      <w:pPr>
        <w:pStyle w:val="a3"/>
        <w:numPr>
          <w:ilvl w:val="0"/>
          <w:numId w:val="9"/>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Выдачу гарантии Правительства Республики Беларусь по займам, привлеченным резидентами;</w:t>
      </w:r>
    </w:p>
    <w:p w:rsidR="00AA29F6" w:rsidRPr="002B05B8" w:rsidRDefault="0047527D" w:rsidP="00400D40">
      <w:pPr>
        <w:pStyle w:val="a3"/>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Привлечение займов Республикой Беларусь путем выпуска и размещения на</w:t>
      </w:r>
      <w:r w:rsidR="00AA29F6">
        <w:rPr>
          <w:rFonts w:ascii="Times New Roman" w:hAnsi="Times New Roman" w:cs="Times New Roman"/>
          <w:sz w:val="28"/>
          <w:szCs w:val="28"/>
        </w:rPr>
        <w:t xml:space="preserve"> внешних финансовых рынках государственных ценных бумаг в качестве государственных долговых обязательств</w:t>
      </w:r>
      <w:r w:rsidR="002B05B8" w:rsidRPr="002B05B8">
        <w:rPr>
          <w:rFonts w:ascii="Times New Roman" w:hAnsi="Times New Roman" w:cs="Times New Roman"/>
          <w:sz w:val="28"/>
          <w:szCs w:val="28"/>
        </w:rPr>
        <w:t>. [16]</w:t>
      </w:r>
    </w:p>
    <w:p w:rsidR="00D4554B" w:rsidRDefault="00AA29F6" w:rsidP="00400D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Внешние государственные займы привлекаются в пределах лимита внешнего государственного долга</w:t>
      </w:r>
      <w:r w:rsidR="00A43361">
        <w:rPr>
          <w:rFonts w:ascii="Times New Roman" w:hAnsi="Times New Roman" w:cs="Times New Roman"/>
          <w:sz w:val="28"/>
          <w:szCs w:val="28"/>
        </w:rPr>
        <w:t>, устанавливаемого в законе о бюджете на  оч</w:t>
      </w:r>
      <w:r w:rsidR="00C72C3C">
        <w:rPr>
          <w:rFonts w:ascii="Times New Roman" w:hAnsi="Times New Roman" w:cs="Times New Roman"/>
          <w:sz w:val="28"/>
          <w:szCs w:val="28"/>
        </w:rPr>
        <w:t xml:space="preserve">ередной финансовый год, который установлен в размере </w:t>
      </w:r>
      <w:r w:rsidR="00C72C3C" w:rsidRPr="00E25AAD">
        <w:rPr>
          <w:rFonts w:ascii="Times New Roman" w:hAnsi="Times New Roman" w:cs="Times New Roman"/>
          <w:b/>
          <w:sz w:val="28"/>
          <w:szCs w:val="28"/>
        </w:rPr>
        <w:t>13 млрд. долларов США</w:t>
      </w:r>
      <w:r w:rsidR="00C72C3C">
        <w:rPr>
          <w:rFonts w:ascii="Times New Roman" w:hAnsi="Times New Roman" w:cs="Times New Roman"/>
          <w:sz w:val="28"/>
          <w:szCs w:val="28"/>
        </w:rPr>
        <w:t xml:space="preserve"> на 2011 год. </w:t>
      </w:r>
    </w:p>
    <w:p w:rsidR="00AA29F6" w:rsidRDefault="002C75A3" w:rsidP="00400D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Согласно Положению о внешних займах</w:t>
      </w:r>
      <w:r w:rsidR="00C72C3C">
        <w:rPr>
          <w:rFonts w:ascii="Times New Roman" w:hAnsi="Times New Roman" w:cs="Times New Roman"/>
          <w:sz w:val="28"/>
          <w:szCs w:val="28"/>
        </w:rPr>
        <w:t>, привлечение займов осуществляют:</w:t>
      </w:r>
    </w:p>
    <w:p w:rsidR="00C72C3C" w:rsidRDefault="00C72C3C" w:rsidP="006776FC">
      <w:pPr>
        <w:pStyle w:val="a3"/>
        <w:numPr>
          <w:ilvl w:val="0"/>
          <w:numId w:val="10"/>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Республика Беларусь – для покрытия</w:t>
      </w:r>
      <w:r w:rsidR="002C75A3">
        <w:rPr>
          <w:rFonts w:ascii="Times New Roman" w:hAnsi="Times New Roman" w:cs="Times New Roman"/>
          <w:sz w:val="28"/>
          <w:szCs w:val="28"/>
        </w:rPr>
        <w:t xml:space="preserve"> дефицита республиканского бюджета, для иных целей, предусмотренных Президентом Республики Беларусь и законодательными актами;</w:t>
      </w:r>
    </w:p>
    <w:p w:rsidR="002C75A3" w:rsidRDefault="002C75A3" w:rsidP="00400D40">
      <w:pPr>
        <w:pStyle w:val="a3"/>
        <w:numPr>
          <w:ilvl w:val="0"/>
          <w:numId w:val="10"/>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Правительство Республики Беларусь:</w:t>
      </w:r>
    </w:p>
    <w:p w:rsidR="002C75A3" w:rsidRDefault="002C75A3" w:rsidP="00400D40">
      <w:pPr>
        <w:pStyle w:val="a3"/>
        <w:numPr>
          <w:ilvl w:val="0"/>
          <w:numId w:val="1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для решения социальных и экологических проблем, ликвидации последствий стихийных бедствий и поддержки экономических реформ</w:t>
      </w:r>
    </w:p>
    <w:p w:rsidR="002C75A3" w:rsidRDefault="002C75A3" w:rsidP="00400D40">
      <w:pPr>
        <w:pStyle w:val="a3"/>
        <w:numPr>
          <w:ilvl w:val="0"/>
          <w:numId w:val="1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иных целей, предусмотренных Президентом Республики Беларусь и законодательными актами;</w:t>
      </w:r>
    </w:p>
    <w:p w:rsidR="002C75A3" w:rsidRDefault="002C75A3" w:rsidP="00400D40">
      <w:pPr>
        <w:pStyle w:val="a3"/>
        <w:numPr>
          <w:ilvl w:val="0"/>
          <w:numId w:val="10"/>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резиденты Республики Беларусь под гарантии Правительства Республики Беларусь – для предоставления займов заемщикам-резидентам на условиях переуступки:</w:t>
      </w:r>
    </w:p>
    <w:p w:rsidR="002C75A3" w:rsidRDefault="002C75A3" w:rsidP="00400D40">
      <w:pPr>
        <w:pStyle w:val="a3"/>
        <w:numPr>
          <w:ilvl w:val="0"/>
          <w:numId w:val="14"/>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импорта сырья, энергоресурсов, других необходимых товаров и продуктов в случае критического положения в обеспечении ими республики;</w:t>
      </w:r>
    </w:p>
    <w:p w:rsidR="002C75A3" w:rsidRDefault="002C75A3" w:rsidP="00400D40">
      <w:pPr>
        <w:pStyle w:val="a3"/>
        <w:numPr>
          <w:ilvl w:val="0"/>
          <w:numId w:val="14"/>
        </w:numPr>
        <w:tabs>
          <w:tab w:val="left" w:pos="709"/>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иных целей в соответствии с законодательными актами.</w:t>
      </w:r>
      <w:r w:rsidR="004D49D0">
        <w:rPr>
          <w:rFonts w:ascii="Times New Roman" w:hAnsi="Times New Roman" w:cs="Times New Roman"/>
          <w:sz w:val="28"/>
          <w:szCs w:val="28"/>
        </w:rPr>
        <w:t xml:space="preserve"> </w:t>
      </w:r>
      <w:r w:rsidR="004D49D0">
        <w:rPr>
          <w:rFonts w:ascii="Times New Roman" w:hAnsi="Times New Roman" w:cs="Times New Roman"/>
          <w:sz w:val="28"/>
          <w:szCs w:val="28"/>
          <w:lang w:val="en-US"/>
        </w:rPr>
        <w:t>[15]</w:t>
      </w:r>
    </w:p>
    <w:p w:rsidR="00997720" w:rsidRPr="00997720" w:rsidRDefault="00997720" w:rsidP="00400D40">
      <w:pPr>
        <w:spacing w:after="0" w:line="240" w:lineRule="auto"/>
        <w:ind w:firstLine="708"/>
        <w:jc w:val="both"/>
        <w:rPr>
          <w:rFonts w:ascii="Times New Roman" w:hAnsi="Times New Roman" w:cs="Times New Roman"/>
          <w:sz w:val="28"/>
        </w:rPr>
      </w:pPr>
      <w:r w:rsidRPr="00997720">
        <w:rPr>
          <w:rFonts w:ascii="Times New Roman" w:hAnsi="Times New Roman" w:cs="Times New Roman"/>
          <w:sz w:val="28"/>
        </w:rPr>
        <w:t xml:space="preserve">Долговой портфель Беларуси на сегодня характеризуется низким риском рефинансирования и невысокой стоимостью обслуживания. Так, по состоянию на 1 августа 2010 года средняя процентная ставка составляла </w:t>
      </w:r>
      <w:r w:rsidRPr="00997720">
        <w:rPr>
          <w:rFonts w:ascii="Times New Roman" w:hAnsi="Times New Roman" w:cs="Times New Roman"/>
          <w:b/>
          <w:sz w:val="28"/>
        </w:rPr>
        <w:t>3,74%</w:t>
      </w:r>
      <w:r w:rsidRPr="00997720">
        <w:rPr>
          <w:rFonts w:ascii="Times New Roman" w:hAnsi="Times New Roman" w:cs="Times New Roman"/>
          <w:sz w:val="28"/>
        </w:rPr>
        <w:t xml:space="preserve"> годовых. Средний срок погашения — </w:t>
      </w:r>
      <w:r w:rsidRPr="00997720">
        <w:rPr>
          <w:rFonts w:ascii="Times New Roman" w:hAnsi="Times New Roman" w:cs="Times New Roman"/>
          <w:b/>
          <w:sz w:val="28"/>
        </w:rPr>
        <w:t>6,3</w:t>
      </w:r>
      <w:r w:rsidRPr="00997720">
        <w:rPr>
          <w:rFonts w:ascii="Times New Roman" w:hAnsi="Times New Roman" w:cs="Times New Roman"/>
          <w:sz w:val="28"/>
        </w:rPr>
        <w:t xml:space="preserve"> года. Наибольший удельный вес занимают кредиты МВФ — </w:t>
      </w:r>
      <w:r w:rsidRPr="00997720">
        <w:rPr>
          <w:rFonts w:ascii="Times New Roman" w:hAnsi="Times New Roman" w:cs="Times New Roman"/>
          <w:b/>
          <w:sz w:val="28"/>
        </w:rPr>
        <w:t>40,7%</w:t>
      </w:r>
      <w:r w:rsidRPr="00997720">
        <w:rPr>
          <w:rFonts w:ascii="Times New Roman" w:hAnsi="Times New Roman" w:cs="Times New Roman"/>
          <w:sz w:val="28"/>
        </w:rPr>
        <w:t xml:space="preserve">, России — </w:t>
      </w:r>
      <w:r w:rsidRPr="00997720">
        <w:rPr>
          <w:rFonts w:ascii="Times New Roman" w:hAnsi="Times New Roman" w:cs="Times New Roman"/>
          <w:b/>
          <w:sz w:val="28"/>
        </w:rPr>
        <w:t>38,4%</w:t>
      </w:r>
      <w:r w:rsidRPr="00997720">
        <w:rPr>
          <w:rFonts w:ascii="Times New Roman" w:hAnsi="Times New Roman" w:cs="Times New Roman"/>
          <w:sz w:val="28"/>
        </w:rPr>
        <w:t xml:space="preserve">, КНР — </w:t>
      </w:r>
      <w:r w:rsidRPr="00997720">
        <w:rPr>
          <w:rFonts w:ascii="Times New Roman" w:hAnsi="Times New Roman" w:cs="Times New Roman"/>
          <w:b/>
          <w:sz w:val="28"/>
        </w:rPr>
        <w:t>8,9%</w:t>
      </w:r>
      <w:r w:rsidRPr="00997720">
        <w:rPr>
          <w:rFonts w:ascii="Times New Roman" w:hAnsi="Times New Roman" w:cs="Times New Roman"/>
          <w:sz w:val="28"/>
        </w:rPr>
        <w:t>.</w:t>
      </w:r>
    </w:p>
    <w:p w:rsidR="00997720" w:rsidRPr="00997720" w:rsidRDefault="00997720" w:rsidP="00400D40">
      <w:pPr>
        <w:spacing w:after="0" w:line="240" w:lineRule="auto"/>
        <w:ind w:firstLine="708"/>
        <w:jc w:val="both"/>
        <w:rPr>
          <w:rFonts w:ascii="Times New Roman" w:hAnsi="Times New Roman" w:cs="Times New Roman"/>
          <w:sz w:val="28"/>
        </w:rPr>
      </w:pPr>
      <w:r w:rsidRPr="00997720">
        <w:rPr>
          <w:rFonts w:ascii="Times New Roman" w:hAnsi="Times New Roman" w:cs="Times New Roman"/>
          <w:sz w:val="28"/>
        </w:rPr>
        <w:t>На финансирование бюджетного дефицита в основном будут направлены</w:t>
      </w:r>
      <w:r w:rsidRPr="00997720">
        <w:rPr>
          <w:rFonts w:ascii="Times New Roman" w:hAnsi="Times New Roman" w:cs="Times New Roman"/>
          <w:bCs/>
          <w:sz w:val="28"/>
        </w:rPr>
        <w:t xml:space="preserve"> следующие внешние займы: Кредит Международного валютного фонда, Кредит Боливарианской Республики Венесуэла, Размещение государственных облигаций Республики Беларусь на внешних финансовых рынках.</w:t>
      </w:r>
    </w:p>
    <w:p w:rsidR="00997720" w:rsidRPr="00997720" w:rsidRDefault="00997720" w:rsidP="00400D40">
      <w:pPr>
        <w:spacing w:after="0" w:line="240" w:lineRule="auto"/>
        <w:ind w:firstLine="708"/>
        <w:jc w:val="both"/>
        <w:rPr>
          <w:rFonts w:ascii="Times New Roman" w:hAnsi="Times New Roman" w:cs="Times New Roman"/>
          <w:bCs/>
          <w:sz w:val="28"/>
        </w:rPr>
      </w:pPr>
      <w:r w:rsidRPr="00997720">
        <w:rPr>
          <w:rFonts w:ascii="Times New Roman" w:hAnsi="Times New Roman" w:cs="Times New Roman"/>
          <w:iCs/>
          <w:sz w:val="28"/>
        </w:rPr>
        <w:t>Новым в этом перечне для Республики Беларусь является</w:t>
      </w:r>
      <w:r w:rsidRPr="00997720">
        <w:rPr>
          <w:rFonts w:ascii="Times New Roman" w:hAnsi="Times New Roman" w:cs="Times New Roman"/>
          <w:sz w:val="28"/>
        </w:rPr>
        <w:t xml:space="preserve"> Размещение государственных облигаций Республики Беларусь на внешних финансовых рынках.</w:t>
      </w:r>
    </w:p>
    <w:p w:rsidR="00997720" w:rsidRPr="006C7CB5" w:rsidRDefault="00997720" w:rsidP="00400D40">
      <w:pPr>
        <w:pStyle w:val="ad"/>
        <w:spacing w:before="0" w:beforeAutospacing="0" w:after="0" w:afterAutospacing="0"/>
        <w:ind w:firstLine="708"/>
        <w:jc w:val="both"/>
        <w:rPr>
          <w:sz w:val="28"/>
        </w:rPr>
      </w:pPr>
      <w:r w:rsidRPr="006C7CB5">
        <w:rPr>
          <w:sz w:val="28"/>
        </w:rPr>
        <w:t xml:space="preserve">В данном случае появляется новое понятие «еврооблигации (евробонды)» - ценные бумаги, удостоверяющие заем на определенную сумму, выпущенные государственным или частным заемщиком, подчиняющиеся единому для всех держателей правовому режиму, выраженные в одной или нескольких валютах, размещенные банковским синдикатом среди инвесторов, резидентов различных стран и прошедшие котировку на международной бирже. </w:t>
      </w:r>
    </w:p>
    <w:p w:rsidR="00997720" w:rsidRPr="006C7CB5" w:rsidRDefault="00997720" w:rsidP="00400D40">
      <w:pPr>
        <w:pStyle w:val="ad"/>
        <w:spacing w:before="0" w:beforeAutospacing="0" w:after="0" w:afterAutospacing="0"/>
        <w:ind w:firstLine="708"/>
        <w:jc w:val="both"/>
        <w:rPr>
          <w:sz w:val="28"/>
        </w:rPr>
      </w:pPr>
      <w:r w:rsidRPr="006C7CB5">
        <w:rPr>
          <w:iCs/>
          <w:sz w:val="28"/>
        </w:rPr>
        <w:t xml:space="preserve">Так в </w:t>
      </w:r>
      <w:r w:rsidRPr="006C7CB5">
        <w:rPr>
          <w:sz w:val="28"/>
        </w:rPr>
        <w:t xml:space="preserve">июле </w:t>
      </w:r>
      <w:smartTag w:uri="urn:schemas-microsoft-com:office:smarttags" w:element="metricconverter">
        <w:smartTagPr>
          <w:attr w:name="ProductID" w:val="2010 г"/>
        </w:smartTagPr>
        <w:r w:rsidRPr="006C7CB5">
          <w:rPr>
            <w:sz w:val="28"/>
          </w:rPr>
          <w:t>2010 г</w:t>
        </w:r>
      </w:smartTag>
      <w:r w:rsidRPr="006C7CB5">
        <w:rPr>
          <w:sz w:val="28"/>
        </w:rPr>
        <w:t xml:space="preserve">. </w:t>
      </w:r>
      <w:r>
        <w:rPr>
          <w:sz w:val="28"/>
        </w:rPr>
        <w:t xml:space="preserve">Республика Беларусь осуществила </w:t>
      </w:r>
      <w:r w:rsidRPr="006C7CB5">
        <w:rPr>
          <w:sz w:val="28"/>
        </w:rPr>
        <w:t xml:space="preserve">дебютное размещение еврооблигаций на сумму </w:t>
      </w:r>
      <w:r w:rsidRPr="00500967">
        <w:rPr>
          <w:b/>
          <w:sz w:val="28"/>
        </w:rPr>
        <w:t>$600 млн.</w:t>
      </w:r>
      <w:r w:rsidRPr="006C7CB5">
        <w:rPr>
          <w:sz w:val="28"/>
        </w:rPr>
        <w:t xml:space="preserve"> со ставкой купона </w:t>
      </w:r>
      <w:r w:rsidRPr="00500967">
        <w:rPr>
          <w:b/>
          <w:sz w:val="28"/>
        </w:rPr>
        <w:t>8,75%</w:t>
      </w:r>
      <w:r w:rsidRPr="006C7CB5">
        <w:rPr>
          <w:sz w:val="28"/>
        </w:rPr>
        <w:t xml:space="preserve"> и погашением в 2015 году. После чего в августе произошло доразмещение еврооблигаций на сумму </w:t>
      </w:r>
      <w:r w:rsidRPr="00500967">
        <w:rPr>
          <w:b/>
          <w:sz w:val="28"/>
        </w:rPr>
        <w:t>$400 млн.</w:t>
      </w:r>
      <w:r w:rsidRPr="006C7CB5">
        <w:rPr>
          <w:sz w:val="28"/>
        </w:rPr>
        <w:t xml:space="preserve"> в дополнение к дебютному выпуску. Доходность к погашению доразмещенных бумаг составила 8,251%, что позволило Беларуси снизить средневзвешенную доходность к погашению 5-летнего займа общей суммой $1 млрд. до 8,7%. </w:t>
      </w:r>
    </w:p>
    <w:p w:rsidR="00997720" w:rsidRPr="006C7CB5" w:rsidRDefault="00997720" w:rsidP="00400D40">
      <w:pPr>
        <w:pStyle w:val="ad"/>
        <w:spacing w:before="0" w:beforeAutospacing="0" w:after="0" w:afterAutospacing="0"/>
        <w:ind w:firstLine="708"/>
        <w:jc w:val="both"/>
        <w:rPr>
          <w:sz w:val="28"/>
        </w:rPr>
      </w:pPr>
      <w:r w:rsidRPr="006C7CB5">
        <w:rPr>
          <w:sz w:val="28"/>
        </w:rPr>
        <w:t xml:space="preserve">Основными покупателями дебютных белорусских облигаций выступили российские и европейские компании, а также американские инвесторы, представленные оффшорными компаниями. Организаторами размещения выступили BNP Paribas, Deutsche Bank, Royal Bank of Scotland и Сбербанк России, которые также выкупили часть бумаг. Инвесторы проявили интерес к сделке, подав 145 заявок на общую сумму </w:t>
      </w:r>
      <w:r w:rsidRPr="00500967">
        <w:rPr>
          <w:b/>
          <w:sz w:val="28"/>
        </w:rPr>
        <w:t>$1,5 млрд</w:t>
      </w:r>
      <w:r w:rsidRPr="006C7CB5">
        <w:rPr>
          <w:sz w:val="28"/>
        </w:rPr>
        <w:t xml:space="preserve">, что </w:t>
      </w:r>
      <w:r w:rsidRPr="006C7CB5">
        <w:rPr>
          <w:sz w:val="28"/>
        </w:rPr>
        <w:lastRenderedPageBreak/>
        <w:t xml:space="preserve">позволило увеличить объем размещения на </w:t>
      </w:r>
      <w:r w:rsidRPr="00500967">
        <w:rPr>
          <w:b/>
          <w:sz w:val="28"/>
        </w:rPr>
        <w:t>$100 млн</w:t>
      </w:r>
      <w:r w:rsidRPr="006C7CB5">
        <w:rPr>
          <w:sz w:val="28"/>
        </w:rPr>
        <w:t xml:space="preserve"> и провести его по нижней границе ценового диапазона.</w:t>
      </w:r>
    </w:p>
    <w:p w:rsidR="00997720" w:rsidRPr="006C7CB5" w:rsidRDefault="00997720" w:rsidP="00400D40">
      <w:pPr>
        <w:pStyle w:val="ad"/>
        <w:spacing w:before="0" w:beforeAutospacing="0" w:after="0" w:afterAutospacing="0"/>
        <w:ind w:firstLine="708"/>
        <w:jc w:val="both"/>
        <w:rPr>
          <w:sz w:val="28"/>
        </w:rPr>
      </w:pPr>
      <w:r w:rsidRPr="006C7CB5">
        <w:rPr>
          <w:sz w:val="28"/>
        </w:rPr>
        <w:t>В результате европейские ин</w:t>
      </w:r>
      <w:r>
        <w:rPr>
          <w:sz w:val="28"/>
        </w:rPr>
        <w:t xml:space="preserve">весторы выкупили 28% облигаций, </w:t>
      </w:r>
      <w:r w:rsidRPr="006C7CB5">
        <w:rPr>
          <w:sz w:val="28"/>
        </w:rPr>
        <w:t>американские – 27%, российские – 22%, инвесторы из Великобритании – 20%</w:t>
      </w:r>
      <w:r>
        <w:rPr>
          <w:sz w:val="28"/>
        </w:rPr>
        <w:t>, оставшиеся 3% ушли в Азию</w:t>
      </w:r>
      <w:r w:rsidRPr="006C7CB5">
        <w:rPr>
          <w:sz w:val="28"/>
        </w:rPr>
        <w:t>.</w:t>
      </w:r>
    </w:p>
    <w:p w:rsidR="00997720" w:rsidRPr="006C7CB5" w:rsidRDefault="00997720" w:rsidP="00400D40">
      <w:pPr>
        <w:pStyle w:val="ad"/>
        <w:spacing w:before="0" w:beforeAutospacing="0" w:after="0" w:afterAutospacing="0"/>
        <w:ind w:firstLine="708"/>
        <w:jc w:val="both"/>
        <w:rPr>
          <w:sz w:val="28"/>
        </w:rPr>
      </w:pPr>
      <w:r w:rsidRPr="006C7CB5">
        <w:rPr>
          <w:sz w:val="28"/>
        </w:rPr>
        <w:t>В целом можно предположить, что с каждым последующим размещением новых выпусков евробондов Беларуси процентная ставка по ним при прочих равных условиях будет снижаться. При этом срок, на который привлекаются средства, может быть увеличен. То есть в данном случае речь идет о достаточно комфортных деньгах, хотя и более дорогих по сравнению с другими источниками внешнего финансирования (например, резервным кредитом МВФ или госкредитами со стороны России).</w:t>
      </w:r>
    </w:p>
    <w:p w:rsidR="00997720" w:rsidRPr="006C7CB5" w:rsidRDefault="00997720" w:rsidP="00400D40">
      <w:pPr>
        <w:pStyle w:val="ad"/>
        <w:spacing w:before="0" w:beforeAutospacing="0" w:after="0" w:afterAutospacing="0"/>
        <w:ind w:firstLine="708"/>
        <w:jc w:val="both"/>
        <w:rPr>
          <w:sz w:val="28"/>
        </w:rPr>
      </w:pPr>
      <w:r w:rsidRPr="006C7CB5">
        <w:rPr>
          <w:sz w:val="28"/>
        </w:rPr>
        <w:t xml:space="preserve">В 2011 году Беларусь проведет очередной выпуск еврооблигаций. </w:t>
      </w:r>
      <w:r w:rsidRPr="006C7CB5">
        <w:rPr>
          <w:bCs/>
          <w:sz w:val="28"/>
          <w:szCs w:val="18"/>
        </w:rPr>
        <w:t xml:space="preserve">Предварительно, его объем составит </w:t>
      </w:r>
      <w:r w:rsidRPr="00500967">
        <w:rPr>
          <w:b/>
          <w:bCs/>
          <w:sz w:val="28"/>
          <w:szCs w:val="18"/>
        </w:rPr>
        <w:t>1 млрд</w:t>
      </w:r>
      <w:r w:rsidRPr="006C7CB5">
        <w:rPr>
          <w:bCs/>
          <w:sz w:val="28"/>
          <w:szCs w:val="18"/>
        </w:rPr>
        <w:t xml:space="preserve"> долларов США.</w:t>
      </w:r>
    </w:p>
    <w:p w:rsidR="00997720" w:rsidRPr="00500967" w:rsidRDefault="00997720" w:rsidP="00500967">
      <w:pPr>
        <w:pStyle w:val="HTML"/>
        <w:jc w:val="both"/>
        <w:rPr>
          <w:rFonts w:ascii="Times New Roman" w:hAnsi="Times New Roman"/>
          <w:sz w:val="28"/>
        </w:rPr>
      </w:pPr>
      <w:r w:rsidRPr="006C7CB5">
        <w:rPr>
          <w:rFonts w:ascii="Times New Roman" w:hAnsi="Times New Roman"/>
          <w:sz w:val="28"/>
        </w:rPr>
        <w:t>Так, в Законе Р</w:t>
      </w:r>
      <w:r>
        <w:rPr>
          <w:rFonts w:ascii="Times New Roman" w:hAnsi="Times New Roman"/>
          <w:sz w:val="28"/>
        </w:rPr>
        <w:t xml:space="preserve">еспублики </w:t>
      </w:r>
      <w:r w:rsidRPr="006C7CB5">
        <w:rPr>
          <w:rFonts w:ascii="Times New Roman" w:hAnsi="Times New Roman"/>
          <w:sz w:val="28"/>
        </w:rPr>
        <w:t>Б</w:t>
      </w:r>
      <w:r>
        <w:rPr>
          <w:rFonts w:ascii="Times New Roman" w:hAnsi="Times New Roman"/>
          <w:sz w:val="28"/>
        </w:rPr>
        <w:t>еларусь</w:t>
      </w:r>
      <w:r w:rsidRPr="006C7CB5">
        <w:rPr>
          <w:rFonts w:ascii="Times New Roman" w:hAnsi="Times New Roman"/>
          <w:sz w:val="28"/>
        </w:rPr>
        <w:t xml:space="preserve"> "О </w:t>
      </w:r>
      <w:r>
        <w:rPr>
          <w:rFonts w:ascii="Times New Roman" w:hAnsi="Times New Roman"/>
          <w:sz w:val="28"/>
        </w:rPr>
        <w:t xml:space="preserve">республиканском бюджете на </w:t>
      </w:r>
      <w:r w:rsidRPr="006C7CB5">
        <w:rPr>
          <w:rFonts w:ascii="Times New Roman" w:hAnsi="Times New Roman"/>
          <w:sz w:val="28"/>
        </w:rPr>
        <w:t xml:space="preserve">2011 год" для финансирования бюджетного дефицита в размере 6 000 000 000 тыс. рублей на их долю приходится 52,8% от общей суммы, что в денежном эквиваленте составляет 3 170 000 000 тыс. рублей из чего следует, что </w:t>
      </w:r>
      <w:r w:rsidRPr="006C7CB5">
        <w:rPr>
          <w:rFonts w:ascii="Times New Roman" w:hAnsi="Times New Roman"/>
          <w:iCs/>
          <w:sz w:val="28"/>
        </w:rPr>
        <w:t>данный источник является достаточно перспективным для республики.</w:t>
      </w:r>
    </w:p>
    <w:p w:rsidR="005A2C2F" w:rsidRPr="00E01597" w:rsidRDefault="005A2C2F" w:rsidP="00400D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Следует учитывать, что превалирующей формой государственного займа (в первую очередь внутреннего) является выпуск долговых ценных бумаг. В таких случаях отношения по государственному займу регулируются соответствующими нормативными актами, посвященными эмиссии ценных бумаг.</w:t>
      </w:r>
      <w:r w:rsidR="00882837" w:rsidRPr="00882837">
        <w:rPr>
          <w:rFonts w:ascii="Times New Roman" w:hAnsi="Times New Roman" w:cs="Times New Roman"/>
          <w:sz w:val="28"/>
          <w:szCs w:val="28"/>
        </w:rPr>
        <w:t xml:space="preserve"> </w:t>
      </w:r>
      <w:r w:rsidR="002B05B8" w:rsidRPr="00E01597">
        <w:rPr>
          <w:rFonts w:ascii="Times New Roman" w:hAnsi="Times New Roman" w:cs="Times New Roman"/>
          <w:sz w:val="28"/>
          <w:szCs w:val="28"/>
        </w:rPr>
        <w:t>[16]</w:t>
      </w:r>
    </w:p>
    <w:p w:rsidR="007356E6" w:rsidRDefault="00EC6276" w:rsidP="00400D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настоящее время в Республике Беларусь государственные займы представлены государственными краткосрочными (ГКО) и долгосрочными облигациями (ГДО). Выпускаются облигации по решению Совета Министров Республики Беларусь и хранятся в централизованном депозитарии Национального банка</w:t>
      </w:r>
      <w:r w:rsidR="00A71DAB">
        <w:rPr>
          <w:rFonts w:ascii="Times New Roman" w:hAnsi="Times New Roman" w:cs="Times New Roman"/>
          <w:sz w:val="28"/>
          <w:szCs w:val="28"/>
        </w:rPr>
        <w:t xml:space="preserve"> на основании договора, заключаемого с Министерством финансов. Для размещения облигаций </w:t>
      </w:r>
      <w:r w:rsidR="00E25AAD">
        <w:rPr>
          <w:rFonts w:ascii="Times New Roman" w:hAnsi="Times New Roman" w:cs="Times New Roman"/>
          <w:sz w:val="28"/>
          <w:szCs w:val="28"/>
        </w:rPr>
        <w:t xml:space="preserve">среди физических лиц в Республике Беларусь выпускаются </w:t>
      </w:r>
      <w:r w:rsidR="00E25AAD" w:rsidRPr="00E25AAD">
        <w:rPr>
          <w:rFonts w:ascii="Times New Roman" w:hAnsi="Times New Roman" w:cs="Times New Roman"/>
          <w:i/>
          <w:sz w:val="28"/>
          <w:szCs w:val="28"/>
        </w:rPr>
        <w:t>облигации государственных сберегательных займов</w:t>
      </w:r>
      <w:r w:rsidR="00E25AAD">
        <w:rPr>
          <w:rFonts w:ascii="Times New Roman" w:hAnsi="Times New Roman" w:cs="Times New Roman"/>
          <w:sz w:val="28"/>
          <w:szCs w:val="28"/>
        </w:rPr>
        <w:t xml:space="preserve">. </w:t>
      </w:r>
    </w:p>
    <w:p w:rsidR="007356E6" w:rsidRPr="00E01597" w:rsidRDefault="00E25AAD" w:rsidP="00E015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Посредством государственного кредита государство осуществляет инвестиции в народное хозяйство, регулирует денежное обращение в стране за счет размещения займов среди различных слоев населения. Одной из форм государственного кредита являются гарантии, предоставляемые Правительством Республики Беларусь по кредитам, выдаваемым банками страны юридическим лицам Республики Беларусь. Предельный размер гарантий устанавливается ежегодно законом о бюджете страны на очередной год, который не должен превысить </w:t>
      </w:r>
      <w:r w:rsidRPr="007356E6">
        <w:rPr>
          <w:rFonts w:ascii="Times New Roman" w:hAnsi="Times New Roman" w:cs="Times New Roman"/>
          <w:b/>
          <w:sz w:val="28"/>
          <w:szCs w:val="28"/>
        </w:rPr>
        <w:t xml:space="preserve">20 трлн.  </w:t>
      </w:r>
      <w:r w:rsidR="007356E6" w:rsidRPr="007356E6">
        <w:rPr>
          <w:rFonts w:ascii="Times New Roman" w:hAnsi="Times New Roman" w:cs="Times New Roman"/>
          <w:b/>
          <w:sz w:val="28"/>
          <w:szCs w:val="28"/>
        </w:rPr>
        <w:t>р</w:t>
      </w:r>
      <w:r w:rsidR="004C70F7" w:rsidRPr="007356E6">
        <w:rPr>
          <w:rFonts w:ascii="Times New Roman" w:hAnsi="Times New Roman" w:cs="Times New Roman"/>
          <w:b/>
          <w:sz w:val="28"/>
          <w:szCs w:val="28"/>
        </w:rPr>
        <w:t>ублей</w:t>
      </w:r>
      <w:r w:rsidR="004C70F7">
        <w:rPr>
          <w:rFonts w:ascii="Times New Roman" w:hAnsi="Times New Roman" w:cs="Times New Roman"/>
          <w:sz w:val="28"/>
          <w:szCs w:val="28"/>
        </w:rPr>
        <w:t xml:space="preserve"> в 2011 году.</w:t>
      </w:r>
    </w:p>
    <w:p w:rsidR="007356E6" w:rsidRDefault="007356E6" w:rsidP="00E01597">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Государственные гарантии по внутренним и внешним займам предоставляются на платной основе в соответствии с законодательством Республики Беларусь</w:t>
      </w:r>
    </w:p>
    <w:p w:rsidR="00470078" w:rsidRDefault="007356E6" w:rsidP="00E015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Государственные гарантии не предоставляются по займам резидентам Республики Беларусь, имеющим задолженность по платежам в бюджет и государственные целевые внебюджетные фонды.</w:t>
      </w:r>
    </w:p>
    <w:p w:rsidR="007356E6" w:rsidRPr="002B05B8" w:rsidRDefault="00470078" w:rsidP="00E015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Беларуси местные займы пока слабо распространены. Эти займы практикуются в основном для привлечения средств граждан на жилищное строительство. Слабое развитие местных займов объясняется в основном тем, что в Беларуси дефицит местных бюджетов покрывается за счет республиканского бюджета. В связи с этим местные органы власти не заинтересованы в организации и проведении местных займов.</w:t>
      </w:r>
      <w:r w:rsidR="002B05B8" w:rsidRPr="002B05B8">
        <w:rPr>
          <w:rFonts w:ascii="Times New Roman" w:hAnsi="Times New Roman" w:cs="Times New Roman"/>
          <w:sz w:val="28"/>
          <w:szCs w:val="28"/>
        </w:rPr>
        <w:t xml:space="preserve"> [7, </w:t>
      </w:r>
      <w:r w:rsidR="002B05B8">
        <w:rPr>
          <w:rFonts w:ascii="Times New Roman" w:hAnsi="Times New Roman" w:cs="Times New Roman"/>
          <w:sz w:val="28"/>
          <w:szCs w:val="28"/>
          <w:lang w:val="en-US"/>
        </w:rPr>
        <w:t>c</w:t>
      </w:r>
      <w:r w:rsidR="002B05B8" w:rsidRPr="002B05B8">
        <w:rPr>
          <w:rFonts w:ascii="Times New Roman" w:hAnsi="Times New Roman" w:cs="Times New Roman"/>
          <w:sz w:val="28"/>
          <w:szCs w:val="28"/>
        </w:rPr>
        <w:t>. 147]</w:t>
      </w:r>
    </w:p>
    <w:p w:rsidR="00C21C56" w:rsidRDefault="00C21C56" w:rsidP="00E015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последнее время в Беларуси широкое распространение получили </w:t>
      </w:r>
      <w:r w:rsidRPr="00C21C56">
        <w:rPr>
          <w:rFonts w:ascii="Times New Roman" w:hAnsi="Times New Roman" w:cs="Times New Roman"/>
          <w:b/>
          <w:sz w:val="28"/>
          <w:szCs w:val="28"/>
        </w:rPr>
        <w:t>денежно-вещевые лотереи</w:t>
      </w:r>
      <w:r>
        <w:rPr>
          <w:rFonts w:ascii="Times New Roman" w:hAnsi="Times New Roman" w:cs="Times New Roman"/>
          <w:sz w:val="28"/>
          <w:szCs w:val="28"/>
        </w:rPr>
        <w:t xml:space="preserve">, которые проводятся Министерством финансов республики, местными органами власти, различными общественными организациями. На выигрыш выделяются обычно </w:t>
      </w:r>
      <w:r w:rsidRPr="00A658DC">
        <w:rPr>
          <w:rFonts w:ascii="Times New Roman" w:hAnsi="Times New Roman" w:cs="Times New Roman"/>
          <w:b/>
          <w:sz w:val="28"/>
          <w:szCs w:val="28"/>
        </w:rPr>
        <w:t>60-65%</w:t>
      </w:r>
      <w:r>
        <w:rPr>
          <w:rFonts w:ascii="Times New Roman" w:hAnsi="Times New Roman" w:cs="Times New Roman"/>
          <w:sz w:val="28"/>
          <w:szCs w:val="28"/>
        </w:rPr>
        <w:t xml:space="preserve"> суммы выпущенных билетов, остальная часть, за вычетом организационных расходов, зачисляется в доход республиканских или местных бюджетов. Средства от реализации лотерей направляются на строительство различных объектов – учебных заведений</w:t>
      </w:r>
      <w:r w:rsidR="006F0A1C">
        <w:rPr>
          <w:rFonts w:ascii="Times New Roman" w:hAnsi="Times New Roman" w:cs="Times New Roman"/>
          <w:sz w:val="28"/>
          <w:szCs w:val="28"/>
        </w:rPr>
        <w:t xml:space="preserve">, спортивных сооружений и др. </w:t>
      </w:r>
    </w:p>
    <w:p w:rsidR="00DA5380" w:rsidRPr="002B05B8" w:rsidRDefault="00011C8E" w:rsidP="00E015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Республике Беларусь на основании лицензии, выданной Министерством Финансов, действуют такие организаторы лотерей, как Республиканское унитарное предприятие </w:t>
      </w:r>
      <w:r w:rsidRPr="00011C8E">
        <w:rPr>
          <w:rFonts w:ascii="Times New Roman" w:hAnsi="Times New Roman" w:cs="Times New Roman"/>
          <w:b/>
          <w:sz w:val="28"/>
          <w:szCs w:val="28"/>
        </w:rPr>
        <w:t>«Белорусские лотереи»</w:t>
      </w:r>
      <w:r w:rsidRPr="00011C8E">
        <w:rPr>
          <w:rFonts w:ascii="Times New Roman" w:hAnsi="Times New Roman" w:cs="Times New Roman"/>
          <w:sz w:val="28"/>
          <w:szCs w:val="28"/>
        </w:rPr>
        <w:t>,</w:t>
      </w:r>
      <w:r>
        <w:rPr>
          <w:rFonts w:ascii="Times New Roman" w:hAnsi="Times New Roman" w:cs="Times New Roman"/>
          <w:sz w:val="28"/>
          <w:szCs w:val="28"/>
        </w:rPr>
        <w:t xml:space="preserve"> Республиканское унитарное предприятие по организации лотерей </w:t>
      </w:r>
      <w:r w:rsidRPr="00011C8E">
        <w:rPr>
          <w:rFonts w:ascii="Times New Roman" w:hAnsi="Times New Roman" w:cs="Times New Roman"/>
          <w:b/>
          <w:sz w:val="28"/>
          <w:szCs w:val="28"/>
        </w:rPr>
        <w:t>«Национальные спортивные лотереи»</w:t>
      </w:r>
      <w:r>
        <w:rPr>
          <w:rFonts w:ascii="Times New Roman" w:hAnsi="Times New Roman" w:cs="Times New Roman"/>
          <w:sz w:val="28"/>
          <w:szCs w:val="28"/>
        </w:rPr>
        <w:t xml:space="preserve">,  Коммунальное унитарное предприятие </w:t>
      </w:r>
      <w:r w:rsidRPr="00011C8E">
        <w:rPr>
          <w:rFonts w:ascii="Times New Roman" w:hAnsi="Times New Roman" w:cs="Times New Roman"/>
          <w:b/>
          <w:sz w:val="28"/>
          <w:szCs w:val="28"/>
        </w:rPr>
        <w:t>«Брестские лотереи»</w:t>
      </w:r>
      <w:r w:rsidR="00DA5380" w:rsidRPr="00DA5380">
        <w:rPr>
          <w:rFonts w:ascii="Times New Roman" w:hAnsi="Times New Roman" w:cs="Times New Roman"/>
          <w:sz w:val="28"/>
          <w:szCs w:val="28"/>
        </w:rPr>
        <w:t>, а также</w:t>
      </w:r>
      <w:r w:rsidR="00DA5380">
        <w:rPr>
          <w:rFonts w:ascii="Times New Roman" w:hAnsi="Times New Roman" w:cs="Times New Roman"/>
          <w:sz w:val="28"/>
          <w:szCs w:val="28"/>
        </w:rPr>
        <w:t xml:space="preserve"> организатор электронной интерактивной игры Закрытое акционерное общество </w:t>
      </w:r>
      <w:r w:rsidR="00DA5380" w:rsidRPr="00882837">
        <w:rPr>
          <w:rFonts w:ascii="Times New Roman" w:hAnsi="Times New Roman" w:cs="Times New Roman"/>
          <w:b/>
          <w:sz w:val="28"/>
          <w:szCs w:val="28"/>
        </w:rPr>
        <w:t>«Спорт-пари»</w:t>
      </w:r>
      <w:r w:rsidR="002B05B8" w:rsidRPr="002B05B8">
        <w:rPr>
          <w:rFonts w:ascii="Times New Roman" w:hAnsi="Times New Roman" w:cs="Times New Roman"/>
          <w:b/>
          <w:sz w:val="28"/>
          <w:szCs w:val="28"/>
        </w:rPr>
        <w:t xml:space="preserve">. </w:t>
      </w:r>
      <w:r w:rsidR="00DA5380">
        <w:rPr>
          <w:rFonts w:ascii="Times New Roman" w:hAnsi="Times New Roman" w:cs="Times New Roman"/>
          <w:sz w:val="28"/>
          <w:szCs w:val="28"/>
        </w:rPr>
        <w:t xml:space="preserve"> </w:t>
      </w:r>
      <w:r w:rsidR="002B05B8" w:rsidRPr="002B05B8">
        <w:rPr>
          <w:rFonts w:ascii="Times New Roman" w:hAnsi="Times New Roman" w:cs="Times New Roman"/>
          <w:sz w:val="28"/>
          <w:szCs w:val="28"/>
        </w:rPr>
        <w:t>[17]</w:t>
      </w:r>
    </w:p>
    <w:p w:rsidR="00DA5380" w:rsidRPr="008151DE" w:rsidRDefault="00DA5380" w:rsidP="00E01597">
      <w:pPr>
        <w:spacing w:after="0" w:line="240" w:lineRule="auto"/>
        <w:ind w:firstLine="708"/>
        <w:jc w:val="both"/>
        <w:rPr>
          <w:rFonts w:ascii="Times New Roman" w:hAnsi="Times New Roman" w:cs="Times New Roman"/>
          <w:sz w:val="28"/>
          <w:szCs w:val="28"/>
        </w:rPr>
      </w:pPr>
      <w:r w:rsidRPr="00DA5380">
        <w:rPr>
          <w:rFonts w:ascii="Times New Roman" w:hAnsi="Times New Roman" w:cs="Times New Roman"/>
          <w:sz w:val="28"/>
          <w:szCs w:val="28"/>
        </w:rPr>
        <w:t>В соответствии с постановлением Совета Министров Республики Беларусь от 21 октября 1999 г. № 1627 “О выпуске облигаций государственного выигрышного валютного займа Республики Беларусь” Министерством финансов Республики Беларусь в конце марта 2000 года объявлен государственный выигрышный валютный заем Республики Беларусь на сумму 10 миллионов долларов США, облигации которого размещаются среди физических лиц отдельными выпусками.</w:t>
      </w:r>
      <w:r w:rsidR="008151DE">
        <w:rPr>
          <w:rFonts w:ascii="Times New Roman" w:hAnsi="Times New Roman" w:cs="Times New Roman"/>
          <w:sz w:val="28"/>
          <w:szCs w:val="28"/>
        </w:rPr>
        <w:t xml:space="preserve"> </w:t>
      </w:r>
      <w:r w:rsidR="008151DE" w:rsidRPr="00E01597">
        <w:rPr>
          <w:rFonts w:ascii="Times New Roman" w:hAnsi="Times New Roman" w:cs="Times New Roman"/>
          <w:sz w:val="28"/>
          <w:szCs w:val="28"/>
        </w:rPr>
        <w:t>[18]</w:t>
      </w:r>
    </w:p>
    <w:p w:rsidR="00011C8E" w:rsidRDefault="00DA5380" w:rsidP="00E01597">
      <w:pPr>
        <w:spacing w:after="0" w:line="240" w:lineRule="auto"/>
        <w:ind w:firstLine="708"/>
        <w:jc w:val="both"/>
        <w:rPr>
          <w:rFonts w:ascii="Times New Roman" w:hAnsi="Times New Roman" w:cs="Times New Roman"/>
          <w:sz w:val="28"/>
          <w:szCs w:val="28"/>
        </w:rPr>
      </w:pPr>
      <w:r w:rsidRPr="00DA5380">
        <w:rPr>
          <w:rFonts w:ascii="Times New Roman" w:hAnsi="Times New Roman" w:cs="Times New Roman"/>
          <w:sz w:val="28"/>
          <w:szCs w:val="28"/>
        </w:rPr>
        <w:t>В настоящее время осуществлено девять выпусков данных облигаций на общую сумму 6 миллионов долларов США.</w:t>
      </w:r>
    </w:p>
    <w:p w:rsidR="004754FA" w:rsidRDefault="004754FA" w:rsidP="00E015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Банками-агентами, участвующими в девяти выпусках, явля</w:t>
      </w:r>
      <w:r w:rsidR="00882837">
        <w:rPr>
          <w:rFonts w:ascii="Times New Roman" w:hAnsi="Times New Roman" w:cs="Times New Roman"/>
          <w:sz w:val="28"/>
          <w:szCs w:val="28"/>
        </w:rPr>
        <w:t>лись</w:t>
      </w:r>
      <w:r>
        <w:rPr>
          <w:rFonts w:ascii="Times New Roman" w:hAnsi="Times New Roman" w:cs="Times New Roman"/>
          <w:sz w:val="28"/>
          <w:szCs w:val="28"/>
        </w:rPr>
        <w:t xml:space="preserve"> АСБ «Беларусбанк», ОАО «Приорбанк»,</w:t>
      </w:r>
      <w:r w:rsidRPr="004754FA">
        <w:t xml:space="preserve"> </w:t>
      </w:r>
      <w:r w:rsidRPr="004754FA">
        <w:rPr>
          <w:rFonts w:ascii="Times New Roman" w:hAnsi="Times New Roman" w:cs="Times New Roman"/>
          <w:sz w:val="28"/>
          <w:szCs w:val="28"/>
        </w:rPr>
        <w:t>ОАО «Белинвестбанк»</w:t>
      </w:r>
      <w:r w:rsidRPr="004754FA">
        <w:t xml:space="preserve"> </w:t>
      </w:r>
      <w:r>
        <w:t xml:space="preserve">, </w:t>
      </w:r>
      <w:r w:rsidRPr="004754FA">
        <w:rPr>
          <w:rFonts w:ascii="Times New Roman" w:hAnsi="Times New Roman" w:cs="Times New Roman"/>
          <w:sz w:val="28"/>
          <w:szCs w:val="28"/>
        </w:rPr>
        <w:t>ЗАО «Славнефтебанк»</w:t>
      </w:r>
      <w:r>
        <w:rPr>
          <w:rFonts w:ascii="Times New Roman" w:hAnsi="Times New Roman" w:cs="Times New Roman"/>
          <w:sz w:val="28"/>
          <w:szCs w:val="28"/>
        </w:rPr>
        <w:t xml:space="preserve">, </w:t>
      </w:r>
      <w:r w:rsidRPr="004754FA">
        <w:rPr>
          <w:rFonts w:ascii="Times New Roman" w:hAnsi="Times New Roman" w:cs="Times New Roman"/>
          <w:sz w:val="28"/>
          <w:szCs w:val="28"/>
        </w:rPr>
        <w:t>ЗАО «Межторгбанк»</w:t>
      </w:r>
      <w:r>
        <w:rPr>
          <w:rFonts w:ascii="Times New Roman" w:hAnsi="Times New Roman" w:cs="Times New Roman"/>
          <w:sz w:val="28"/>
          <w:szCs w:val="28"/>
        </w:rPr>
        <w:t>.</w:t>
      </w:r>
    </w:p>
    <w:p w:rsidR="00E5261E" w:rsidRPr="00E5261E" w:rsidRDefault="00E5261E" w:rsidP="00E01597">
      <w:pPr>
        <w:spacing w:after="0" w:line="240" w:lineRule="auto"/>
        <w:ind w:firstLine="708"/>
        <w:jc w:val="both"/>
        <w:rPr>
          <w:rFonts w:ascii="Times New Roman" w:hAnsi="Times New Roman" w:cs="Times New Roman"/>
          <w:sz w:val="28"/>
          <w:szCs w:val="28"/>
        </w:rPr>
      </w:pPr>
      <w:r w:rsidRPr="00E5261E">
        <w:rPr>
          <w:rFonts w:ascii="Times New Roman" w:hAnsi="Times New Roman" w:cs="Times New Roman"/>
          <w:sz w:val="28"/>
          <w:szCs w:val="28"/>
        </w:rPr>
        <w:t>В соответствии с постановлением Совета Министров Республики Беларусь от 16 июля 2001г. № 1053 “О выпуске облигаций государственного сберегательного займа Республики Беларусь” Министерство финансов Республики Беларусь, начиная с 1 июня 2002 года, осуществляет выпуски облигаций государственного сберегательного займа Респ</w:t>
      </w:r>
      <w:r>
        <w:rPr>
          <w:rFonts w:ascii="Times New Roman" w:hAnsi="Times New Roman" w:cs="Times New Roman"/>
          <w:sz w:val="28"/>
          <w:szCs w:val="28"/>
        </w:rPr>
        <w:t xml:space="preserve">ублики Беларусь. </w:t>
      </w:r>
    </w:p>
    <w:p w:rsidR="00E5261E" w:rsidRPr="00E5261E" w:rsidRDefault="00E5261E" w:rsidP="00E01597">
      <w:pPr>
        <w:spacing w:after="0" w:line="240" w:lineRule="auto"/>
        <w:ind w:firstLine="708"/>
        <w:jc w:val="both"/>
        <w:rPr>
          <w:rFonts w:ascii="Times New Roman" w:hAnsi="Times New Roman" w:cs="Times New Roman"/>
          <w:sz w:val="28"/>
          <w:szCs w:val="28"/>
        </w:rPr>
      </w:pPr>
      <w:r w:rsidRPr="00E5261E">
        <w:rPr>
          <w:rFonts w:ascii="Times New Roman" w:hAnsi="Times New Roman" w:cs="Times New Roman"/>
          <w:sz w:val="28"/>
          <w:szCs w:val="28"/>
        </w:rPr>
        <w:t>Основные условия каждого выпуска облигаций определяются Министерством финансов.</w:t>
      </w:r>
    </w:p>
    <w:p w:rsidR="00E5261E" w:rsidRPr="00E5261E" w:rsidRDefault="00E5261E" w:rsidP="00E01597">
      <w:pPr>
        <w:spacing w:after="0" w:line="240" w:lineRule="auto"/>
        <w:ind w:firstLine="708"/>
        <w:jc w:val="both"/>
        <w:rPr>
          <w:rFonts w:ascii="Times New Roman" w:hAnsi="Times New Roman" w:cs="Times New Roman"/>
          <w:sz w:val="28"/>
          <w:szCs w:val="28"/>
        </w:rPr>
      </w:pPr>
      <w:r w:rsidRPr="00E5261E">
        <w:rPr>
          <w:rFonts w:ascii="Times New Roman" w:hAnsi="Times New Roman" w:cs="Times New Roman"/>
          <w:sz w:val="28"/>
          <w:szCs w:val="28"/>
        </w:rPr>
        <w:lastRenderedPageBreak/>
        <w:t>Информация об условиях выпуска облигаций и перечень банков, через которые осуществляется их продажа, пуб</w:t>
      </w:r>
      <w:r>
        <w:rPr>
          <w:rFonts w:ascii="Times New Roman" w:hAnsi="Times New Roman" w:cs="Times New Roman"/>
          <w:sz w:val="28"/>
          <w:szCs w:val="28"/>
        </w:rPr>
        <w:t>ликуются в газете “Рэспублiка”.</w:t>
      </w:r>
    </w:p>
    <w:p w:rsidR="00E5261E" w:rsidRPr="00E5261E" w:rsidRDefault="00E5261E" w:rsidP="00E01597">
      <w:pPr>
        <w:spacing w:after="0" w:line="240" w:lineRule="auto"/>
        <w:ind w:firstLine="708"/>
        <w:jc w:val="both"/>
        <w:rPr>
          <w:rFonts w:ascii="Times New Roman" w:hAnsi="Times New Roman" w:cs="Times New Roman"/>
          <w:sz w:val="28"/>
          <w:szCs w:val="28"/>
        </w:rPr>
      </w:pPr>
      <w:r w:rsidRPr="00E5261E">
        <w:rPr>
          <w:rFonts w:ascii="Times New Roman" w:hAnsi="Times New Roman" w:cs="Times New Roman"/>
          <w:sz w:val="28"/>
          <w:szCs w:val="28"/>
        </w:rPr>
        <w:t>Предъявителям облигаций предоставляется право на получение в банках - агентах номинальной стоимости облигаций и процентного дохода по ним в соответствии с условиями выпуска в течение шести месяцев со дня наступления срока погашения облигаций.</w:t>
      </w:r>
    </w:p>
    <w:p w:rsidR="00500967" w:rsidRDefault="00E5261E" w:rsidP="00E01597">
      <w:pPr>
        <w:spacing w:after="0" w:line="240" w:lineRule="auto"/>
        <w:ind w:firstLine="708"/>
        <w:jc w:val="both"/>
        <w:rPr>
          <w:rFonts w:ascii="Times New Roman" w:hAnsi="Times New Roman" w:cs="Times New Roman"/>
          <w:sz w:val="28"/>
          <w:szCs w:val="28"/>
        </w:rPr>
      </w:pPr>
      <w:r w:rsidRPr="00E5261E">
        <w:rPr>
          <w:rFonts w:ascii="Times New Roman" w:hAnsi="Times New Roman" w:cs="Times New Roman"/>
          <w:sz w:val="28"/>
          <w:szCs w:val="28"/>
        </w:rPr>
        <w:t>Процентный доход начисляется к номинальной стоимости .</w:t>
      </w:r>
    </w:p>
    <w:p w:rsidR="00F44EFC" w:rsidRDefault="00F44EFC" w:rsidP="00E015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Рассмотрим на диаграмме: как изменялся объем выпуска, размещения и погашения государственных ценных бумаг (облигации для юридических и физических лиц) в период с 2001 по 2009 год</w:t>
      </w:r>
    </w:p>
    <w:p w:rsidR="00F44EFC" w:rsidRDefault="00F44EFC" w:rsidP="00E01597">
      <w:pPr>
        <w:spacing w:after="0" w:line="240" w:lineRule="auto"/>
        <w:rPr>
          <w:rFonts w:ascii="Times New Roman" w:hAnsi="Times New Roman" w:cs="Times New Roman"/>
          <w:sz w:val="28"/>
          <w:szCs w:val="28"/>
        </w:rPr>
      </w:pPr>
    </w:p>
    <w:p w:rsidR="002B05B8" w:rsidRDefault="00C5551D" w:rsidP="00C5551D">
      <w:pPr>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838825" cy="2762250"/>
            <wp:effectExtent l="19050" t="0" r="9525"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5551D" w:rsidRDefault="00C5551D" w:rsidP="006776FC">
      <w:pPr>
        <w:spacing w:after="0" w:line="240" w:lineRule="auto"/>
        <w:jc w:val="center"/>
        <w:rPr>
          <w:rFonts w:ascii="Times New Roman" w:hAnsi="Times New Roman" w:cs="Times New Roman"/>
          <w:b/>
          <w:sz w:val="28"/>
          <w:szCs w:val="28"/>
        </w:rPr>
      </w:pPr>
    </w:p>
    <w:p w:rsidR="002B05B8" w:rsidRPr="002B05B8" w:rsidRDefault="002B05B8" w:rsidP="006776F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Рис</w:t>
      </w:r>
      <w:r w:rsidRPr="002B05B8">
        <w:rPr>
          <w:rFonts w:ascii="Times New Roman" w:hAnsi="Times New Roman" w:cs="Times New Roman"/>
          <w:b/>
          <w:sz w:val="28"/>
          <w:szCs w:val="28"/>
        </w:rPr>
        <w:t>3 -  Динамика  объема  выпуска государственных ценных бумаг (облигации для юридических и физических лиц)</w:t>
      </w:r>
    </w:p>
    <w:p w:rsidR="003D5AF6" w:rsidRPr="002B05B8" w:rsidRDefault="002B05B8" w:rsidP="006776FC">
      <w:pPr>
        <w:spacing w:after="0"/>
        <w:jc w:val="center"/>
        <w:rPr>
          <w:rFonts w:ascii="Times New Roman" w:hAnsi="Times New Roman" w:cs="Times New Roman"/>
          <w:sz w:val="24"/>
          <w:szCs w:val="24"/>
        </w:rPr>
      </w:pPr>
      <w:r w:rsidRPr="002B05B8">
        <w:rPr>
          <w:rFonts w:ascii="Times New Roman" w:hAnsi="Times New Roman" w:cs="Times New Roman"/>
          <w:sz w:val="24"/>
          <w:szCs w:val="24"/>
        </w:rPr>
        <w:t>Примечание - и</w:t>
      </w:r>
      <w:r w:rsidR="007050D7" w:rsidRPr="002B05B8">
        <w:rPr>
          <w:rFonts w:ascii="Times New Roman" w:hAnsi="Times New Roman" w:cs="Times New Roman"/>
          <w:sz w:val="24"/>
          <w:szCs w:val="24"/>
        </w:rPr>
        <w:t xml:space="preserve">сточник: собственная разработка на основе </w:t>
      </w:r>
      <w:r w:rsidRPr="002B05B8">
        <w:rPr>
          <w:rFonts w:ascii="Times New Roman" w:hAnsi="Times New Roman" w:cs="Times New Roman"/>
          <w:sz w:val="24"/>
          <w:szCs w:val="24"/>
        </w:rPr>
        <w:t>[19].</w:t>
      </w:r>
    </w:p>
    <w:p w:rsidR="00F44EFC" w:rsidRDefault="00E01597" w:rsidP="006776FC">
      <w:pPr>
        <w:tabs>
          <w:tab w:val="left" w:pos="709"/>
        </w:tabs>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3D5AF6">
        <w:rPr>
          <w:rFonts w:ascii="Times New Roman" w:hAnsi="Times New Roman" w:cs="Times New Roman"/>
          <w:sz w:val="28"/>
          <w:szCs w:val="28"/>
        </w:rPr>
        <w:t>По данной диаграмме можно заметить рост объема выпущенных облигаций до 2006 года, в период с 2006 по 2008 год мы можем наблюдать незначительные изменения объемов выпуска, в то время как в 2009 году происходит резкий  спад.</w:t>
      </w:r>
      <w:r w:rsidR="00500967">
        <w:rPr>
          <w:rFonts w:ascii="Times New Roman" w:hAnsi="Times New Roman" w:cs="Times New Roman"/>
          <w:sz w:val="28"/>
          <w:szCs w:val="28"/>
        </w:rPr>
        <w:t xml:space="preserve"> В 2008 году объем выпуска облигаций достиг своего наибольшего значения – 3427,9 млрд. рублей.</w:t>
      </w:r>
    </w:p>
    <w:p w:rsidR="00F44EFC" w:rsidRDefault="00F44EFC" w:rsidP="00F44EFC">
      <w:pPr>
        <w:spacing w:line="240" w:lineRule="auto"/>
        <w:rPr>
          <w:rFonts w:ascii="Times New Roman" w:hAnsi="Times New Roman" w:cs="Times New Roman"/>
          <w:sz w:val="28"/>
          <w:szCs w:val="28"/>
        </w:rPr>
      </w:pPr>
    </w:p>
    <w:p w:rsidR="00F44EFC" w:rsidRDefault="00F44EFC" w:rsidP="00F44EFC">
      <w:pPr>
        <w:spacing w:line="240" w:lineRule="auto"/>
        <w:rPr>
          <w:rFonts w:ascii="Times New Roman" w:hAnsi="Times New Roman" w:cs="Times New Roman"/>
          <w:sz w:val="28"/>
          <w:szCs w:val="28"/>
        </w:rPr>
      </w:pPr>
    </w:p>
    <w:p w:rsidR="00F44EFC" w:rsidRDefault="00F44EFC" w:rsidP="00F44EFC">
      <w:pPr>
        <w:spacing w:line="240" w:lineRule="auto"/>
        <w:rPr>
          <w:rFonts w:ascii="Times New Roman" w:hAnsi="Times New Roman" w:cs="Times New Roman"/>
          <w:sz w:val="28"/>
          <w:szCs w:val="28"/>
        </w:rPr>
      </w:pPr>
    </w:p>
    <w:p w:rsidR="00F44EFC" w:rsidRDefault="00F44EFC" w:rsidP="00F44EFC">
      <w:pPr>
        <w:spacing w:line="240" w:lineRule="auto"/>
        <w:rPr>
          <w:rFonts w:ascii="Times New Roman" w:hAnsi="Times New Roman" w:cs="Times New Roman"/>
          <w:sz w:val="28"/>
          <w:szCs w:val="28"/>
        </w:rPr>
      </w:pPr>
    </w:p>
    <w:p w:rsidR="00F44EFC" w:rsidRDefault="00F44EFC" w:rsidP="00F44EFC">
      <w:pPr>
        <w:spacing w:line="240" w:lineRule="auto"/>
        <w:rPr>
          <w:rFonts w:ascii="Times New Roman" w:hAnsi="Times New Roman" w:cs="Times New Roman"/>
          <w:sz w:val="28"/>
          <w:szCs w:val="28"/>
        </w:rPr>
      </w:pPr>
    </w:p>
    <w:p w:rsidR="00F44EFC" w:rsidRDefault="00F44EFC" w:rsidP="00F44EFC">
      <w:pPr>
        <w:spacing w:line="240" w:lineRule="auto"/>
        <w:rPr>
          <w:rFonts w:ascii="Times New Roman" w:hAnsi="Times New Roman" w:cs="Times New Roman"/>
          <w:sz w:val="28"/>
          <w:szCs w:val="28"/>
        </w:rPr>
      </w:pPr>
    </w:p>
    <w:p w:rsidR="00F44EFC" w:rsidRDefault="00F44EFC" w:rsidP="00F44EFC">
      <w:pPr>
        <w:spacing w:line="240" w:lineRule="auto"/>
        <w:rPr>
          <w:rFonts w:ascii="Times New Roman" w:hAnsi="Times New Roman" w:cs="Times New Roman"/>
          <w:sz w:val="28"/>
          <w:szCs w:val="28"/>
        </w:rPr>
      </w:pPr>
    </w:p>
    <w:p w:rsidR="00C5551D" w:rsidRPr="00C5551D" w:rsidRDefault="00C5551D" w:rsidP="00C5551D">
      <w:pPr>
        <w:spacing w:line="240" w:lineRule="auto"/>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953125" cy="3228975"/>
            <wp:effectExtent l="19050" t="0" r="9525"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B05B8" w:rsidRPr="002B05B8" w:rsidRDefault="002B05B8" w:rsidP="00C5551D">
      <w:pPr>
        <w:spacing w:after="0" w:line="240" w:lineRule="auto"/>
        <w:jc w:val="center"/>
        <w:rPr>
          <w:rFonts w:ascii="Times New Roman" w:hAnsi="Times New Roman" w:cs="Times New Roman"/>
          <w:b/>
          <w:sz w:val="28"/>
          <w:szCs w:val="28"/>
        </w:rPr>
      </w:pPr>
      <w:r w:rsidRPr="002B05B8">
        <w:rPr>
          <w:rFonts w:ascii="Times New Roman" w:hAnsi="Times New Roman" w:cs="Times New Roman"/>
          <w:b/>
          <w:sz w:val="28"/>
          <w:szCs w:val="28"/>
        </w:rPr>
        <w:t>Рис.4 - Динамика объема размещения государственных ценных бумаг (облигации для юридических и физических лиц)</w:t>
      </w:r>
    </w:p>
    <w:p w:rsidR="00F44EFC" w:rsidRPr="002B05B8" w:rsidRDefault="002B05B8" w:rsidP="006776FC">
      <w:pPr>
        <w:tabs>
          <w:tab w:val="left" w:pos="709"/>
        </w:tabs>
        <w:spacing w:after="0"/>
        <w:jc w:val="center"/>
        <w:rPr>
          <w:rFonts w:ascii="Times New Roman" w:hAnsi="Times New Roman" w:cs="Times New Roman"/>
          <w:sz w:val="24"/>
          <w:szCs w:val="24"/>
        </w:rPr>
      </w:pPr>
      <w:r w:rsidRPr="002B05B8">
        <w:rPr>
          <w:rFonts w:ascii="Times New Roman" w:hAnsi="Times New Roman" w:cs="Times New Roman"/>
          <w:sz w:val="24"/>
          <w:szCs w:val="24"/>
        </w:rPr>
        <w:t>Примечание - и</w:t>
      </w:r>
      <w:r w:rsidR="00F44EFC" w:rsidRPr="002B05B8">
        <w:rPr>
          <w:rFonts w:ascii="Times New Roman" w:hAnsi="Times New Roman" w:cs="Times New Roman"/>
          <w:sz w:val="24"/>
          <w:szCs w:val="24"/>
        </w:rPr>
        <w:t xml:space="preserve">сточник: собственная разработка на основе </w:t>
      </w:r>
      <w:r w:rsidRPr="002B05B8">
        <w:rPr>
          <w:rFonts w:ascii="Times New Roman" w:hAnsi="Times New Roman" w:cs="Times New Roman"/>
          <w:sz w:val="24"/>
          <w:szCs w:val="24"/>
        </w:rPr>
        <w:t>[19]</w:t>
      </w:r>
    </w:p>
    <w:p w:rsidR="002B05B8" w:rsidRPr="00966B3A" w:rsidRDefault="00E01597" w:rsidP="00C5551D">
      <w:pPr>
        <w:tabs>
          <w:tab w:val="left" w:pos="709"/>
        </w:tabs>
        <w:spacing w:line="240" w:lineRule="auto"/>
        <w:rPr>
          <w:rFonts w:ascii="Times New Roman" w:hAnsi="Times New Roman" w:cs="Times New Roman"/>
          <w:sz w:val="28"/>
          <w:szCs w:val="28"/>
        </w:rPr>
      </w:pPr>
      <w:r>
        <w:rPr>
          <w:rFonts w:ascii="Times New Roman" w:hAnsi="Times New Roman" w:cs="Times New Roman"/>
          <w:sz w:val="28"/>
          <w:szCs w:val="28"/>
        </w:rPr>
        <w:tab/>
      </w:r>
      <w:r w:rsidR="00235D43">
        <w:rPr>
          <w:rFonts w:ascii="Times New Roman" w:hAnsi="Times New Roman" w:cs="Times New Roman"/>
          <w:sz w:val="28"/>
          <w:szCs w:val="28"/>
        </w:rPr>
        <w:t>По данной диаграмме мы наблюдаем рост размещения облигаций, однако в 2009 году резкий спад размещения, что связано с уменьшением объема выпуска.</w:t>
      </w:r>
    </w:p>
    <w:p w:rsidR="007050D7" w:rsidRDefault="00AC2D26" w:rsidP="003D5AF6">
      <w:pPr>
        <w:tabs>
          <w:tab w:val="left" w:pos="709"/>
        </w:tabs>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486400" cy="3200400"/>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B05B8" w:rsidRPr="00966B3A" w:rsidRDefault="002B05B8" w:rsidP="006776FC">
      <w:pPr>
        <w:spacing w:after="0" w:line="240" w:lineRule="auto"/>
        <w:jc w:val="center"/>
        <w:rPr>
          <w:rFonts w:ascii="Times New Roman" w:hAnsi="Times New Roman" w:cs="Times New Roman"/>
          <w:b/>
          <w:sz w:val="28"/>
          <w:szCs w:val="28"/>
        </w:rPr>
      </w:pPr>
      <w:r w:rsidRPr="002B05B8">
        <w:rPr>
          <w:rFonts w:ascii="Times New Roman" w:hAnsi="Times New Roman" w:cs="Times New Roman"/>
          <w:b/>
          <w:sz w:val="28"/>
          <w:szCs w:val="28"/>
        </w:rPr>
        <w:t>Рис.5 -  Динамика объема погашения государственных ценных бумаг (облигации для юридических и физических лиц)</w:t>
      </w:r>
    </w:p>
    <w:p w:rsidR="00F121E9" w:rsidRPr="00E01597" w:rsidRDefault="002B05B8" w:rsidP="006776FC">
      <w:pPr>
        <w:spacing w:after="0" w:line="240" w:lineRule="auto"/>
        <w:jc w:val="center"/>
        <w:rPr>
          <w:rFonts w:ascii="Times New Roman" w:hAnsi="Times New Roman" w:cs="Times New Roman"/>
          <w:sz w:val="24"/>
          <w:szCs w:val="24"/>
        </w:rPr>
      </w:pPr>
      <w:r w:rsidRPr="002B05B8">
        <w:rPr>
          <w:rFonts w:ascii="Times New Roman" w:hAnsi="Times New Roman" w:cs="Times New Roman"/>
          <w:sz w:val="24"/>
          <w:szCs w:val="24"/>
        </w:rPr>
        <w:t>Примечание – источник: собственная разработка на основе [19].</w:t>
      </w:r>
    </w:p>
    <w:p w:rsidR="00C5551D" w:rsidRDefault="00E01597" w:rsidP="00C5551D">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F121E9">
        <w:rPr>
          <w:rFonts w:ascii="Times New Roman" w:hAnsi="Times New Roman" w:cs="Times New Roman"/>
          <w:sz w:val="28"/>
          <w:szCs w:val="28"/>
        </w:rPr>
        <w:t>В 2009 году наблюдается пик объемов погашения</w:t>
      </w:r>
      <w:r w:rsidR="009E658B">
        <w:rPr>
          <w:rFonts w:ascii="Times New Roman" w:hAnsi="Times New Roman" w:cs="Times New Roman"/>
          <w:sz w:val="28"/>
          <w:szCs w:val="28"/>
        </w:rPr>
        <w:t xml:space="preserve"> облигаций</w:t>
      </w:r>
      <w:r w:rsidR="00F121E9">
        <w:rPr>
          <w:rFonts w:ascii="Times New Roman" w:hAnsi="Times New Roman" w:cs="Times New Roman"/>
          <w:sz w:val="28"/>
          <w:szCs w:val="28"/>
        </w:rPr>
        <w:t xml:space="preserve">, т.к. объем выпуска облигаций в 2008 году </w:t>
      </w:r>
      <w:r w:rsidR="00500967">
        <w:rPr>
          <w:rFonts w:ascii="Times New Roman" w:hAnsi="Times New Roman" w:cs="Times New Roman"/>
          <w:sz w:val="28"/>
          <w:szCs w:val="28"/>
        </w:rPr>
        <w:t>достиг своей наибольшей величины</w:t>
      </w:r>
      <w:r w:rsidR="00F121E9">
        <w:rPr>
          <w:rFonts w:ascii="Times New Roman" w:hAnsi="Times New Roman" w:cs="Times New Roman"/>
          <w:sz w:val="28"/>
          <w:szCs w:val="28"/>
        </w:rPr>
        <w:t>.</w:t>
      </w:r>
    </w:p>
    <w:p w:rsidR="007D1FA0" w:rsidRDefault="001F5119" w:rsidP="000E75C6">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Таким образом, р</w:t>
      </w:r>
      <w:r w:rsidRPr="003148E5">
        <w:rPr>
          <w:rFonts w:ascii="Times New Roman" w:hAnsi="Times New Roman" w:cs="Times New Roman"/>
          <w:sz w:val="28"/>
          <w:szCs w:val="28"/>
        </w:rPr>
        <w:t>егистрация</w:t>
      </w:r>
      <w:r>
        <w:rPr>
          <w:rFonts w:ascii="Times New Roman" w:hAnsi="Times New Roman" w:cs="Times New Roman"/>
          <w:sz w:val="28"/>
          <w:szCs w:val="28"/>
        </w:rPr>
        <w:t xml:space="preserve"> </w:t>
      </w:r>
      <w:r w:rsidRPr="003148E5">
        <w:rPr>
          <w:rFonts w:ascii="Times New Roman" w:hAnsi="Times New Roman" w:cs="Times New Roman"/>
          <w:sz w:val="28"/>
          <w:szCs w:val="28"/>
        </w:rPr>
        <w:t>внешних государственных займов (кредитов)</w:t>
      </w:r>
      <w:r>
        <w:rPr>
          <w:rFonts w:ascii="Times New Roman" w:hAnsi="Times New Roman" w:cs="Times New Roman"/>
          <w:sz w:val="28"/>
          <w:szCs w:val="28"/>
        </w:rPr>
        <w:t xml:space="preserve"> </w:t>
      </w:r>
      <w:r w:rsidRPr="003148E5">
        <w:rPr>
          <w:rFonts w:ascii="Times New Roman" w:hAnsi="Times New Roman" w:cs="Times New Roman"/>
          <w:sz w:val="28"/>
          <w:szCs w:val="28"/>
        </w:rPr>
        <w:t>производится Министерством финансов Республики Беларусь в трехдневный срок</w:t>
      </w:r>
      <w:r>
        <w:rPr>
          <w:rFonts w:ascii="Times New Roman" w:hAnsi="Times New Roman" w:cs="Times New Roman"/>
          <w:sz w:val="28"/>
          <w:szCs w:val="28"/>
        </w:rPr>
        <w:t>. Государственный займ регулируется специальным законодательством - Положением о внешних государственных займах (кредитах)</w:t>
      </w:r>
      <w:r w:rsidR="00C5551D">
        <w:rPr>
          <w:rFonts w:ascii="Times New Roman" w:hAnsi="Times New Roman" w:cs="Times New Roman"/>
          <w:sz w:val="28"/>
          <w:szCs w:val="28"/>
        </w:rPr>
        <w:t xml:space="preserve">, согласно которому привлечение займов осуществляют: Республика Беларусь и Правительство Республики Беларусь.  </w:t>
      </w:r>
    </w:p>
    <w:p w:rsidR="00C5551D" w:rsidRPr="00997720" w:rsidRDefault="00C5551D" w:rsidP="000E75C6">
      <w:pPr>
        <w:spacing w:after="0" w:line="240" w:lineRule="auto"/>
        <w:ind w:firstLine="708"/>
        <w:jc w:val="both"/>
        <w:rPr>
          <w:rFonts w:ascii="Times New Roman" w:hAnsi="Times New Roman" w:cs="Times New Roman"/>
          <w:sz w:val="28"/>
        </w:rPr>
      </w:pPr>
      <w:r w:rsidRPr="00997720">
        <w:rPr>
          <w:rFonts w:ascii="Times New Roman" w:hAnsi="Times New Roman" w:cs="Times New Roman"/>
          <w:sz w:val="28"/>
        </w:rPr>
        <w:t>Долговой портфель Беларуси на сегодня характеризуется низким риском рефинансирования и невысокой стоимостью обслуживания.</w:t>
      </w:r>
      <w:r w:rsidRPr="00C5551D">
        <w:rPr>
          <w:rFonts w:ascii="Times New Roman" w:hAnsi="Times New Roman" w:cs="Times New Roman"/>
          <w:sz w:val="28"/>
        </w:rPr>
        <w:t xml:space="preserve"> </w:t>
      </w:r>
      <w:r w:rsidRPr="00997720">
        <w:rPr>
          <w:rFonts w:ascii="Times New Roman" w:hAnsi="Times New Roman" w:cs="Times New Roman"/>
          <w:sz w:val="28"/>
        </w:rPr>
        <w:t xml:space="preserve">Наибольший удельный вес занимают кредиты МВФ — </w:t>
      </w:r>
      <w:r w:rsidRPr="00997720">
        <w:rPr>
          <w:rFonts w:ascii="Times New Roman" w:hAnsi="Times New Roman" w:cs="Times New Roman"/>
          <w:b/>
          <w:sz w:val="28"/>
        </w:rPr>
        <w:t>40,7%</w:t>
      </w:r>
      <w:r w:rsidRPr="00997720">
        <w:rPr>
          <w:rFonts w:ascii="Times New Roman" w:hAnsi="Times New Roman" w:cs="Times New Roman"/>
          <w:sz w:val="28"/>
        </w:rPr>
        <w:t xml:space="preserve">, России — </w:t>
      </w:r>
      <w:r w:rsidRPr="00997720">
        <w:rPr>
          <w:rFonts w:ascii="Times New Roman" w:hAnsi="Times New Roman" w:cs="Times New Roman"/>
          <w:b/>
          <w:sz w:val="28"/>
        </w:rPr>
        <w:t>38,4%</w:t>
      </w:r>
      <w:r w:rsidRPr="00997720">
        <w:rPr>
          <w:rFonts w:ascii="Times New Roman" w:hAnsi="Times New Roman" w:cs="Times New Roman"/>
          <w:sz w:val="28"/>
        </w:rPr>
        <w:t xml:space="preserve">, КНР — </w:t>
      </w:r>
      <w:r w:rsidRPr="00997720">
        <w:rPr>
          <w:rFonts w:ascii="Times New Roman" w:hAnsi="Times New Roman" w:cs="Times New Roman"/>
          <w:b/>
          <w:sz w:val="28"/>
        </w:rPr>
        <w:t>8,9%</w:t>
      </w:r>
      <w:r w:rsidRPr="00997720">
        <w:rPr>
          <w:rFonts w:ascii="Times New Roman" w:hAnsi="Times New Roman" w:cs="Times New Roman"/>
          <w:sz w:val="28"/>
        </w:rPr>
        <w:t>.</w:t>
      </w:r>
    </w:p>
    <w:p w:rsidR="00C5551D" w:rsidRPr="00997720" w:rsidRDefault="00C5551D" w:rsidP="000E75C6">
      <w:pPr>
        <w:spacing w:after="0" w:line="240" w:lineRule="auto"/>
        <w:ind w:firstLine="708"/>
        <w:jc w:val="both"/>
        <w:rPr>
          <w:rFonts w:ascii="Times New Roman" w:hAnsi="Times New Roman" w:cs="Times New Roman"/>
          <w:sz w:val="28"/>
        </w:rPr>
      </w:pPr>
      <w:r w:rsidRPr="00997720">
        <w:rPr>
          <w:rFonts w:ascii="Times New Roman" w:hAnsi="Times New Roman" w:cs="Times New Roman"/>
          <w:sz w:val="28"/>
        </w:rPr>
        <w:t>На финансирование бюджетного дефицита в основном будут направлены</w:t>
      </w:r>
      <w:r w:rsidRPr="00997720">
        <w:rPr>
          <w:rFonts w:ascii="Times New Roman" w:hAnsi="Times New Roman" w:cs="Times New Roman"/>
          <w:bCs/>
          <w:sz w:val="28"/>
        </w:rPr>
        <w:t xml:space="preserve"> следующие внешние займы: Кредит Международного валютного фонда, Кредит Боливарианской Республики Венесуэла, Размещение государственных облигаций Республики Беларусь на внешних финансовых рынках.</w:t>
      </w:r>
    </w:p>
    <w:p w:rsidR="007D1FA0" w:rsidRPr="000E75C6" w:rsidRDefault="00C5551D" w:rsidP="000E75C6">
      <w:pPr>
        <w:tabs>
          <w:tab w:val="left" w:pos="709"/>
        </w:tabs>
        <w:spacing w:after="0" w:line="240" w:lineRule="auto"/>
        <w:ind w:firstLine="709"/>
        <w:jc w:val="both"/>
        <w:rPr>
          <w:rFonts w:ascii="Times New Roman" w:hAnsi="Times New Roman" w:cs="Times New Roman"/>
          <w:sz w:val="28"/>
          <w:szCs w:val="28"/>
        </w:rPr>
      </w:pPr>
      <w:r w:rsidRPr="000E75C6">
        <w:rPr>
          <w:rFonts w:ascii="Times New Roman" w:hAnsi="Times New Roman" w:cs="Times New Roman"/>
          <w:iCs/>
          <w:sz w:val="28"/>
        </w:rPr>
        <w:t xml:space="preserve">В </w:t>
      </w:r>
      <w:r w:rsidRPr="000E75C6">
        <w:rPr>
          <w:rFonts w:ascii="Times New Roman" w:hAnsi="Times New Roman" w:cs="Times New Roman"/>
          <w:sz w:val="28"/>
        </w:rPr>
        <w:t xml:space="preserve">июле </w:t>
      </w:r>
      <w:smartTag w:uri="urn:schemas-microsoft-com:office:smarttags" w:element="metricconverter">
        <w:smartTagPr>
          <w:attr w:name="ProductID" w:val="2010 г"/>
        </w:smartTagPr>
        <w:r w:rsidRPr="000E75C6">
          <w:rPr>
            <w:rFonts w:ascii="Times New Roman" w:hAnsi="Times New Roman" w:cs="Times New Roman"/>
            <w:sz w:val="28"/>
          </w:rPr>
          <w:t>2010 г</w:t>
        </w:r>
      </w:smartTag>
      <w:r w:rsidRPr="000E75C6">
        <w:rPr>
          <w:rFonts w:ascii="Times New Roman" w:hAnsi="Times New Roman" w:cs="Times New Roman"/>
          <w:sz w:val="28"/>
        </w:rPr>
        <w:t xml:space="preserve">. Республика Беларусь осуществила дебютное размещение еврооблигаций на сумму </w:t>
      </w:r>
      <w:r w:rsidRPr="000E75C6">
        <w:rPr>
          <w:rFonts w:ascii="Times New Roman" w:hAnsi="Times New Roman" w:cs="Times New Roman"/>
          <w:b/>
          <w:sz w:val="28"/>
        </w:rPr>
        <w:t>$600 млн.</w:t>
      </w:r>
      <w:r w:rsidRPr="000E75C6">
        <w:rPr>
          <w:rFonts w:ascii="Times New Roman" w:hAnsi="Times New Roman" w:cs="Times New Roman"/>
          <w:sz w:val="28"/>
        </w:rPr>
        <w:t xml:space="preserve"> со ставкой купона </w:t>
      </w:r>
      <w:r w:rsidRPr="000E75C6">
        <w:rPr>
          <w:rFonts w:ascii="Times New Roman" w:hAnsi="Times New Roman" w:cs="Times New Roman"/>
          <w:b/>
          <w:sz w:val="28"/>
        </w:rPr>
        <w:t>8,75%</w:t>
      </w:r>
      <w:r w:rsidRPr="000E75C6">
        <w:rPr>
          <w:rFonts w:ascii="Times New Roman" w:hAnsi="Times New Roman" w:cs="Times New Roman"/>
          <w:sz w:val="28"/>
        </w:rPr>
        <w:t xml:space="preserve"> и погашением в 2015 году.</w:t>
      </w:r>
    </w:p>
    <w:p w:rsidR="00C5551D" w:rsidRPr="000E75C6" w:rsidRDefault="00C5551D" w:rsidP="000E75C6">
      <w:pPr>
        <w:spacing w:after="0" w:line="240" w:lineRule="auto"/>
        <w:ind w:firstLine="708"/>
        <w:jc w:val="both"/>
        <w:rPr>
          <w:rFonts w:ascii="Times New Roman" w:hAnsi="Times New Roman" w:cs="Times New Roman"/>
          <w:sz w:val="28"/>
          <w:szCs w:val="28"/>
        </w:rPr>
      </w:pPr>
      <w:r w:rsidRPr="000E75C6">
        <w:rPr>
          <w:rFonts w:ascii="Times New Roman" w:hAnsi="Times New Roman" w:cs="Times New Roman"/>
          <w:sz w:val="28"/>
          <w:szCs w:val="28"/>
        </w:rPr>
        <w:t xml:space="preserve">Для размещения облигаций среди физических лиц в Республике Беларусь выпускаются </w:t>
      </w:r>
      <w:r w:rsidRPr="000E75C6">
        <w:rPr>
          <w:rFonts w:ascii="Times New Roman" w:hAnsi="Times New Roman" w:cs="Times New Roman"/>
          <w:i/>
          <w:sz w:val="28"/>
          <w:szCs w:val="28"/>
        </w:rPr>
        <w:t>облигации государственных сберегательных займов</w:t>
      </w:r>
      <w:r w:rsidRPr="000E75C6">
        <w:rPr>
          <w:rFonts w:ascii="Times New Roman" w:hAnsi="Times New Roman" w:cs="Times New Roman"/>
          <w:sz w:val="28"/>
          <w:szCs w:val="28"/>
        </w:rPr>
        <w:t xml:space="preserve">. </w:t>
      </w:r>
    </w:p>
    <w:p w:rsidR="000817BF" w:rsidRPr="000E75C6" w:rsidRDefault="000817BF" w:rsidP="000E75C6">
      <w:pPr>
        <w:spacing w:after="0" w:line="240" w:lineRule="auto"/>
        <w:ind w:firstLine="708"/>
        <w:jc w:val="both"/>
        <w:rPr>
          <w:rFonts w:ascii="Times New Roman" w:hAnsi="Times New Roman" w:cs="Times New Roman"/>
          <w:sz w:val="28"/>
          <w:szCs w:val="28"/>
        </w:rPr>
      </w:pPr>
      <w:r w:rsidRPr="000E75C6">
        <w:rPr>
          <w:rFonts w:ascii="Times New Roman" w:hAnsi="Times New Roman" w:cs="Times New Roman"/>
          <w:sz w:val="28"/>
          <w:szCs w:val="28"/>
        </w:rPr>
        <w:t xml:space="preserve">Одной из форм государственного кредита являются гарантии, предоставляемые Правительством Республики Беларусь по кредитам, выдаваемым банками страны юридическим лицам Республики Беларусь. Предельный размер гарантий устанавливается ежегодно законом о бюджете страны на очередной год, который не должен превысить </w:t>
      </w:r>
      <w:r w:rsidRPr="000E75C6">
        <w:rPr>
          <w:rFonts w:ascii="Times New Roman" w:hAnsi="Times New Roman" w:cs="Times New Roman"/>
          <w:b/>
          <w:sz w:val="28"/>
          <w:szCs w:val="28"/>
        </w:rPr>
        <w:t>20 трлн.  рублей</w:t>
      </w:r>
      <w:r w:rsidRPr="000E75C6">
        <w:rPr>
          <w:rFonts w:ascii="Times New Roman" w:hAnsi="Times New Roman" w:cs="Times New Roman"/>
          <w:sz w:val="28"/>
          <w:szCs w:val="28"/>
        </w:rPr>
        <w:t xml:space="preserve"> в 2011 году.</w:t>
      </w:r>
    </w:p>
    <w:p w:rsidR="007D1FA0" w:rsidRDefault="000E75C6" w:rsidP="000E75C6">
      <w:pPr>
        <w:tabs>
          <w:tab w:val="left" w:pos="709"/>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Беларуси местные займы пока слабо распространены. Это</w:t>
      </w:r>
      <w:r w:rsidRPr="000E75C6">
        <w:rPr>
          <w:rFonts w:ascii="Times New Roman" w:hAnsi="Times New Roman" w:cs="Times New Roman"/>
          <w:sz w:val="28"/>
          <w:szCs w:val="28"/>
        </w:rPr>
        <w:t xml:space="preserve"> </w:t>
      </w:r>
      <w:r>
        <w:rPr>
          <w:rFonts w:ascii="Times New Roman" w:hAnsi="Times New Roman" w:cs="Times New Roman"/>
          <w:sz w:val="28"/>
          <w:szCs w:val="28"/>
        </w:rPr>
        <w:t>объясняется в основном тем, что в Беларуси дефицит местных бюджетов покрывается за счет республиканского бюджета. В связи с этим местные органы власти не заинтересованы в организации и проведении местных займов.</w:t>
      </w:r>
    </w:p>
    <w:p w:rsidR="007D1FA0" w:rsidRDefault="000E75C6" w:rsidP="000E75C6">
      <w:pPr>
        <w:tabs>
          <w:tab w:val="left" w:pos="709"/>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последнее время в Беларуси широкое распространение получили </w:t>
      </w:r>
      <w:r w:rsidRPr="00C21C56">
        <w:rPr>
          <w:rFonts w:ascii="Times New Roman" w:hAnsi="Times New Roman" w:cs="Times New Roman"/>
          <w:b/>
          <w:sz w:val="28"/>
          <w:szCs w:val="28"/>
        </w:rPr>
        <w:t>денежно-вещевые лотереи</w:t>
      </w:r>
      <w:r>
        <w:rPr>
          <w:rFonts w:ascii="Times New Roman" w:hAnsi="Times New Roman" w:cs="Times New Roman"/>
          <w:sz w:val="28"/>
          <w:szCs w:val="28"/>
        </w:rPr>
        <w:t xml:space="preserve">, которые проводятся Министерством финансов республики, местными органами власти, различными общественными организациями. На выигрыш выделяются обычно </w:t>
      </w:r>
      <w:r w:rsidRPr="00A658DC">
        <w:rPr>
          <w:rFonts w:ascii="Times New Roman" w:hAnsi="Times New Roman" w:cs="Times New Roman"/>
          <w:b/>
          <w:sz w:val="28"/>
          <w:szCs w:val="28"/>
        </w:rPr>
        <w:t>60-65%</w:t>
      </w:r>
      <w:r>
        <w:rPr>
          <w:rFonts w:ascii="Times New Roman" w:hAnsi="Times New Roman" w:cs="Times New Roman"/>
          <w:sz w:val="28"/>
          <w:szCs w:val="28"/>
        </w:rPr>
        <w:t xml:space="preserve"> суммы выпущенных билетов, остальная часть, за вычетом организационных расходов, зачисляется в доход республиканских или местных бюджетов.</w:t>
      </w:r>
    </w:p>
    <w:p w:rsidR="007D1FA0" w:rsidRDefault="007D1FA0" w:rsidP="000E75C6">
      <w:pPr>
        <w:tabs>
          <w:tab w:val="left" w:pos="709"/>
        </w:tabs>
        <w:spacing w:line="240" w:lineRule="auto"/>
        <w:jc w:val="both"/>
        <w:rPr>
          <w:rFonts w:ascii="Times New Roman" w:hAnsi="Times New Roman" w:cs="Times New Roman"/>
          <w:sz w:val="28"/>
          <w:szCs w:val="28"/>
        </w:rPr>
      </w:pPr>
    </w:p>
    <w:p w:rsidR="007D1FA0" w:rsidRDefault="007D1FA0" w:rsidP="003D5AF6">
      <w:pPr>
        <w:tabs>
          <w:tab w:val="left" w:pos="709"/>
        </w:tabs>
        <w:rPr>
          <w:rFonts w:ascii="Times New Roman" w:hAnsi="Times New Roman" w:cs="Times New Roman"/>
          <w:sz w:val="28"/>
          <w:szCs w:val="28"/>
        </w:rPr>
      </w:pPr>
    </w:p>
    <w:p w:rsidR="006776FC" w:rsidRDefault="006776FC" w:rsidP="000E75C6">
      <w:pPr>
        <w:tabs>
          <w:tab w:val="left" w:pos="709"/>
        </w:tabs>
        <w:spacing w:line="600" w:lineRule="auto"/>
        <w:rPr>
          <w:rFonts w:ascii="Times New Roman" w:hAnsi="Times New Roman" w:cs="Times New Roman"/>
          <w:b/>
          <w:sz w:val="32"/>
          <w:szCs w:val="32"/>
        </w:rPr>
      </w:pPr>
    </w:p>
    <w:p w:rsidR="007D1FA0" w:rsidRPr="00660847" w:rsidRDefault="007D1FA0" w:rsidP="002B05B8">
      <w:pPr>
        <w:tabs>
          <w:tab w:val="left" w:pos="709"/>
        </w:tabs>
        <w:spacing w:line="600" w:lineRule="auto"/>
        <w:jc w:val="center"/>
        <w:rPr>
          <w:rFonts w:ascii="Times New Roman" w:hAnsi="Times New Roman" w:cs="Times New Roman"/>
          <w:b/>
          <w:sz w:val="32"/>
          <w:szCs w:val="32"/>
        </w:rPr>
      </w:pPr>
      <w:r w:rsidRPr="002B05B8">
        <w:rPr>
          <w:rFonts w:ascii="Times New Roman" w:hAnsi="Times New Roman" w:cs="Times New Roman"/>
          <w:b/>
          <w:sz w:val="32"/>
          <w:szCs w:val="32"/>
        </w:rPr>
        <w:lastRenderedPageBreak/>
        <w:t>ЗАКЛЮЧЕНИЕ</w:t>
      </w:r>
    </w:p>
    <w:p w:rsidR="00660847" w:rsidRPr="00847149" w:rsidRDefault="00660847" w:rsidP="00847149">
      <w:pPr>
        <w:tabs>
          <w:tab w:val="left" w:pos="709"/>
        </w:tabs>
        <w:spacing w:after="0" w:line="240" w:lineRule="auto"/>
        <w:jc w:val="center"/>
        <w:rPr>
          <w:rFonts w:ascii="Times New Roman" w:hAnsi="Times New Roman" w:cs="Times New Roman"/>
          <w:sz w:val="28"/>
          <w:szCs w:val="28"/>
        </w:rPr>
      </w:pPr>
      <w:r w:rsidRPr="00847149">
        <w:rPr>
          <w:rFonts w:ascii="Times New Roman" w:hAnsi="Times New Roman" w:cs="Times New Roman"/>
          <w:sz w:val="28"/>
          <w:szCs w:val="28"/>
        </w:rPr>
        <w:t>В ходе проделанной работ</w:t>
      </w:r>
      <w:r w:rsidR="000E75C6" w:rsidRPr="00847149">
        <w:rPr>
          <w:rFonts w:ascii="Times New Roman" w:hAnsi="Times New Roman" w:cs="Times New Roman"/>
          <w:sz w:val="28"/>
          <w:szCs w:val="28"/>
        </w:rPr>
        <w:t>ы были сделаны следующие выводы:</w:t>
      </w:r>
    </w:p>
    <w:p w:rsidR="000E75C6" w:rsidRDefault="000E75C6" w:rsidP="00847149">
      <w:pPr>
        <w:pStyle w:val="a3"/>
        <w:numPr>
          <w:ilvl w:val="0"/>
          <w:numId w:val="21"/>
        </w:numPr>
        <w:spacing w:after="0" w:line="240" w:lineRule="auto"/>
        <w:ind w:left="0" w:firstLine="709"/>
        <w:jc w:val="both"/>
        <w:rPr>
          <w:rFonts w:ascii="Times New Roman" w:hAnsi="Times New Roman" w:cs="Times New Roman"/>
          <w:sz w:val="28"/>
          <w:szCs w:val="28"/>
        </w:rPr>
      </w:pPr>
      <w:r w:rsidRPr="000E75C6">
        <w:rPr>
          <w:rFonts w:ascii="Times New Roman" w:hAnsi="Times New Roman" w:cs="Times New Roman"/>
          <w:sz w:val="28"/>
          <w:szCs w:val="28"/>
        </w:rPr>
        <w:t>Таким образом, государственный кредит является важным звеном централизованных (общественных) финансов. Как экономическая категория он охватывает совокупность денежных отношений между государством в лице его органов власти и управления, с одной стороны, и физических и юридических лиц – с другой, при которых государство выступает в качестве заемщика, кредитора или гаранта. Наибольшее развитие во всем мире получила деятельность государства  в качестве заемщика. Объемы операций в качестве кредитора встречаются значительно реже. Источником погашения государственных займов и выплаты процентов по ним служат бюджетные средства. Таким образом, функционирование механизма государственного кредита приводит к появлению государственного долга.</w:t>
      </w:r>
      <w:r>
        <w:rPr>
          <w:rFonts w:ascii="Times New Roman" w:hAnsi="Times New Roman" w:cs="Times New Roman"/>
          <w:sz w:val="28"/>
          <w:szCs w:val="28"/>
        </w:rPr>
        <w:t xml:space="preserve"> </w:t>
      </w:r>
      <w:r w:rsidRPr="000E75C6">
        <w:rPr>
          <w:rFonts w:ascii="Times New Roman" w:hAnsi="Times New Roman" w:cs="Times New Roman"/>
          <w:sz w:val="28"/>
          <w:szCs w:val="28"/>
        </w:rPr>
        <w:t>Государственные кредиты предоставляются Республикой Беларусь иностранным государствам, международным организациям и иным нерезидентам Республики Беларусь по решению Президента Республики Беларусь.</w:t>
      </w:r>
      <w:r>
        <w:rPr>
          <w:rFonts w:ascii="Times New Roman" w:hAnsi="Times New Roman" w:cs="Times New Roman"/>
          <w:sz w:val="28"/>
          <w:szCs w:val="28"/>
        </w:rPr>
        <w:t xml:space="preserve"> </w:t>
      </w:r>
    </w:p>
    <w:p w:rsidR="000E75C6" w:rsidRPr="000E75C6" w:rsidRDefault="000E75C6" w:rsidP="000E75C6">
      <w:pPr>
        <w:spacing w:after="0" w:line="240" w:lineRule="auto"/>
        <w:ind w:firstLine="709"/>
        <w:jc w:val="both"/>
        <w:rPr>
          <w:rFonts w:ascii="Times New Roman" w:hAnsi="Times New Roman" w:cs="Times New Roman"/>
          <w:sz w:val="28"/>
          <w:szCs w:val="28"/>
        </w:rPr>
      </w:pPr>
      <w:r w:rsidRPr="000E75C6">
        <w:rPr>
          <w:rFonts w:ascii="Times New Roman" w:hAnsi="Times New Roman" w:cs="Times New Roman"/>
          <w:sz w:val="28"/>
          <w:szCs w:val="28"/>
        </w:rPr>
        <w:t>Необходимо отметить, что по вопросу функций государственного кредита среди экономистов нет единого мнения. Отдельные экономисты считают, что государственный кредит выполняет только две функции – фискальную и регулирующую. Другая группа экономистов утверждает, что государственный кредит выполняет четыре функции – фискальную, регулирующую, распределительную и контрольную.</w:t>
      </w:r>
    </w:p>
    <w:p w:rsidR="000E75C6" w:rsidRDefault="000E75C6" w:rsidP="000E75C6">
      <w:pPr>
        <w:pStyle w:val="a3"/>
        <w:numPr>
          <w:ilvl w:val="0"/>
          <w:numId w:val="21"/>
        </w:numPr>
        <w:spacing w:after="0" w:line="240" w:lineRule="auto"/>
        <w:ind w:left="0" w:firstLine="698"/>
        <w:jc w:val="both"/>
        <w:rPr>
          <w:rFonts w:ascii="Times New Roman" w:hAnsi="Times New Roman" w:cs="Times New Roman"/>
          <w:sz w:val="28"/>
          <w:szCs w:val="28"/>
        </w:rPr>
      </w:pPr>
      <w:r w:rsidRPr="000E75C6">
        <w:rPr>
          <w:rFonts w:ascii="Times New Roman" w:hAnsi="Times New Roman" w:cs="Times New Roman"/>
          <w:sz w:val="28"/>
          <w:szCs w:val="28"/>
        </w:rPr>
        <w:t xml:space="preserve">Таким образом, форма государственного кредита является внешним проявлением содержания экономических отношений, которые выражает кредит. В настоящее время в Беларуси наибольшее распространение получила </w:t>
      </w:r>
      <w:r w:rsidRPr="000E75C6">
        <w:rPr>
          <w:rFonts w:ascii="Times New Roman" w:hAnsi="Times New Roman" w:cs="Times New Roman"/>
          <w:i/>
          <w:sz w:val="28"/>
          <w:szCs w:val="28"/>
        </w:rPr>
        <w:t>денежная</w:t>
      </w:r>
      <w:r w:rsidRPr="000E75C6">
        <w:rPr>
          <w:rFonts w:ascii="Times New Roman" w:hAnsi="Times New Roman" w:cs="Times New Roman"/>
          <w:sz w:val="28"/>
          <w:szCs w:val="28"/>
        </w:rPr>
        <w:t xml:space="preserve"> форма государственного кредита в виде государственного займа, осуществляемого путем выпуска и реализации облигаций и других видов ценных бумаг. Мы рассмотрели классификацию займов по различным признакам. </w:t>
      </w:r>
    </w:p>
    <w:p w:rsidR="000E75C6" w:rsidRPr="000E75C6" w:rsidRDefault="000E75C6" w:rsidP="000E75C6">
      <w:pPr>
        <w:pStyle w:val="a3"/>
        <w:numPr>
          <w:ilvl w:val="0"/>
          <w:numId w:val="21"/>
        </w:numPr>
        <w:tabs>
          <w:tab w:val="left" w:pos="709"/>
        </w:tabs>
        <w:spacing w:after="0" w:line="240" w:lineRule="auto"/>
        <w:ind w:left="0" w:firstLine="709"/>
        <w:jc w:val="both"/>
        <w:rPr>
          <w:rFonts w:ascii="Times New Roman" w:hAnsi="Times New Roman" w:cs="Times New Roman"/>
          <w:sz w:val="28"/>
          <w:szCs w:val="28"/>
        </w:rPr>
      </w:pPr>
      <w:r w:rsidRPr="000E75C6">
        <w:rPr>
          <w:rFonts w:ascii="Times New Roman" w:hAnsi="Times New Roman" w:cs="Times New Roman"/>
          <w:sz w:val="28"/>
          <w:szCs w:val="28"/>
        </w:rPr>
        <w:t xml:space="preserve">Таким образом, регистрация внешних государственных займов (кредитов) производится Министерством финансов Республики Беларусь в трехдневный срок. Государственный займ регулируется специальным законодательством - Положением о внешних государственных займах (кредитах), согласно которому привлечение займов осуществляют: Республика Беларусь и Правительство Республики Беларусь.  </w:t>
      </w:r>
    </w:p>
    <w:p w:rsidR="000E75C6" w:rsidRPr="000E75C6" w:rsidRDefault="000E75C6" w:rsidP="000E75C6">
      <w:pPr>
        <w:spacing w:after="0" w:line="240" w:lineRule="auto"/>
        <w:ind w:firstLine="709"/>
        <w:jc w:val="both"/>
        <w:rPr>
          <w:rFonts w:ascii="Times New Roman" w:hAnsi="Times New Roman" w:cs="Times New Roman"/>
          <w:sz w:val="28"/>
        </w:rPr>
      </w:pPr>
      <w:r w:rsidRPr="000E75C6">
        <w:rPr>
          <w:rFonts w:ascii="Times New Roman" w:hAnsi="Times New Roman" w:cs="Times New Roman"/>
          <w:sz w:val="28"/>
        </w:rPr>
        <w:t xml:space="preserve">Долговой портфель Беларуси на сегодня характеризуется низким риском рефинансирования и невысокой стоимостью обслуживания. Наибольший удельный вес занимают кредиты МВФ — </w:t>
      </w:r>
      <w:r w:rsidRPr="000E75C6">
        <w:rPr>
          <w:rFonts w:ascii="Times New Roman" w:hAnsi="Times New Roman" w:cs="Times New Roman"/>
          <w:b/>
          <w:sz w:val="28"/>
        </w:rPr>
        <w:t>40,7%</w:t>
      </w:r>
      <w:r w:rsidRPr="000E75C6">
        <w:rPr>
          <w:rFonts w:ascii="Times New Roman" w:hAnsi="Times New Roman" w:cs="Times New Roman"/>
          <w:sz w:val="28"/>
        </w:rPr>
        <w:t xml:space="preserve">, России — </w:t>
      </w:r>
      <w:r w:rsidRPr="000E75C6">
        <w:rPr>
          <w:rFonts w:ascii="Times New Roman" w:hAnsi="Times New Roman" w:cs="Times New Roman"/>
          <w:b/>
          <w:sz w:val="28"/>
        </w:rPr>
        <w:t>38,4%</w:t>
      </w:r>
      <w:r w:rsidRPr="000E75C6">
        <w:rPr>
          <w:rFonts w:ascii="Times New Roman" w:hAnsi="Times New Roman" w:cs="Times New Roman"/>
          <w:sz w:val="28"/>
        </w:rPr>
        <w:t xml:space="preserve">, КНР — </w:t>
      </w:r>
      <w:r w:rsidRPr="000E75C6">
        <w:rPr>
          <w:rFonts w:ascii="Times New Roman" w:hAnsi="Times New Roman" w:cs="Times New Roman"/>
          <w:b/>
          <w:sz w:val="28"/>
        </w:rPr>
        <w:t>8,9%</w:t>
      </w:r>
      <w:r w:rsidRPr="000E75C6">
        <w:rPr>
          <w:rFonts w:ascii="Times New Roman" w:hAnsi="Times New Roman" w:cs="Times New Roman"/>
          <w:sz w:val="28"/>
        </w:rPr>
        <w:t>.</w:t>
      </w:r>
    </w:p>
    <w:p w:rsidR="000E75C6" w:rsidRPr="000E75C6" w:rsidRDefault="000E75C6" w:rsidP="000E75C6">
      <w:pPr>
        <w:spacing w:after="0" w:line="240" w:lineRule="auto"/>
        <w:ind w:firstLine="709"/>
        <w:jc w:val="both"/>
        <w:rPr>
          <w:rFonts w:ascii="Times New Roman" w:hAnsi="Times New Roman" w:cs="Times New Roman"/>
          <w:sz w:val="28"/>
        </w:rPr>
      </w:pPr>
      <w:r w:rsidRPr="000E75C6">
        <w:rPr>
          <w:rFonts w:ascii="Times New Roman" w:hAnsi="Times New Roman" w:cs="Times New Roman"/>
          <w:sz w:val="28"/>
        </w:rPr>
        <w:t>На финансирование бюджетного дефицита в основном будут направлены</w:t>
      </w:r>
      <w:r w:rsidRPr="000E75C6">
        <w:rPr>
          <w:rFonts w:ascii="Times New Roman" w:hAnsi="Times New Roman" w:cs="Times New Roman"/>
          <w:bCs/>
          <w:sz w:val="28"/>
        </w:rPr>
        <w:t xml:space="preserve"> следующие внешние займы: Кредит Международного валютного фонда, Кредит Боливарианской Республики Венесуэла, Размещение </w:t>
      </w:r>
      <w:r w:rsidRPr="000E75C6">
        <w:rPr>
          <w:rFonts w:ascii="Times New Roman" w:hAnsi="Times New Roman" w:cs="Times New Roman"/>
          <w:bCs/>
          <w:sz w:val="28"/>
        </w:rPr>
        <w:lastRenderedPageBreak/>
        <w:t>государственных облигаций Республики Беларусь на внешних финансовых рынках.</w:t>
      </w:r>
    </w:p>
    <w:p w:rsidR="000E75C6" w:rsidRPr="000E75C6" w:rsidRDefault="000E75C6" w:rsidP="000E75C6">
      <w:pPr>
        <w:tabs>
          <w:tab w:val="left" w:pos="709"/>
        </w:tabs>
        <w:spacing w:after="0" w:line="240" w:lineRule="auto"/>
        <w:ind w:firstLine="709"/>
        <w:jc w:val="both"/>
        <w:rPr>
          <w:rFonts w:ascii="Times New Roman" w:hAnsi="Times New Roman" w:cs="Times New Roman"/>
          <w:sz w:val="28"/>
          <w:szCs w:val="28"/>
        </w:rPr>
      </w:pPr>
      <w:r w:rsidRPr="000E75C6">
        <w:rPr>
          <w:rFonts w:ascii="Times New Roman" w:hAnsi="Times New Roman" w:cs="Times New Roman"/>
          <w:iCs/>
          <w:sz w:val="28"/>
        </w:rPr>
        <w:t xml:space="preserve">В </w:t>
      </w:r>
      <w:r w:rsidRPr="000E75C6">
        <w:rPr>
          <w:rFonts w:ascii="Times New Roman" w:hAnsi="Times New Roman" w:cs="Times New Roman"/>
          <w:sz w:val="28"/>
        </w:rPr>
        <w:t xml:space="preserve">июле </w:t>
      </w:r>
      <w:smartTag w:uri="urn:schemas-microsoft-com:office:smarttags" w:element="metricconverter">
        <w:smartTagPr>
          <w:attr w:name="ProductID" w:val="2010 г"/>
        </w:smartTagPr>
        <w:r w:rsidRPr="000E75C6">
          <w:rPr>
            <w:rFonts w:ascii="Times New Roman" w:hAnsi="Times New Roman" w:cs="Times New Roman"/>
            <w:sz w:val="28"/>
          </w:rPr>
          <w:t>2010 г</w:t>
        </w:r>
      </w:smartTag>
      <w:r w:rsidRPr="000E75C6">
        <w:rPr>
          <w:rFonts w:ascii="Times New Roman" w:hAnsi="Times New Roman" w:cs="Times New Roman"/>
          <w:sz w:val="28"/>
        </w:rPr>
        <w:t xml:space="preserve">. Республика Беларусь осуществила дебютное размещение еврооблигаций на сумму </w:t>
      </w:r>
      <w:r w:rsidRPr="000E75C6">
        <w:rPr>
          <w:rFonts w:ascii="Times New Roman" w:hAnsi="Times New Roman" w:cs="Times New Roman"/>
          <w:b/>
          <w:sz w:val="28"/>
        </w:rPr>
        <w:t>$600 млн.</w:t>
      </w:r>
      <w:r w:rsidRPr="000E75C6">
        <w:rPr>
          <w:rFonts w:ascii="Times New Roman" w:hAnsi="Times New Roman" w:cs="Times New Roman"/>
          <w:sz w:val="28"/>
        </w:rPr>
        <w:t xml:space="preserve"> со ставкой купона </w:t>
      </w:r>
      <w:r w:rsidRPr="000E75C6">
        <w:rPr>
          <w:rFonts w:ascii="Times New Roman" w:hAnsi="Times New Roman" w:cs="Times New Roman"/>
          <w:b/>
          <w:sz w:val="28"/>
        </w:rPr>
        <w:t>8,75%</w:t>
      </w:r>
      <w:r w:rsidRPr="000E75C6">
        <w:rPr>
          <w:rFonts w:ascii="Times New Roman" w:hAnsi="Times New Roman" w:cs="Times New Roman"/>
          <w:sz w:val="28"/>
        </w:rPr>
        <w:t xml:space="preserve"> и погашением в 2015 году.</w:t>
      </w:r>
    </w:p>
    <w:p w:rsidR="000E75C6" w:rsidRPr="000E75C6" w:rsidRDefault="000E75C6" w:rsidP="000E75C6">
      <w:pPr>
        <w:spacing w:after="0" w:line="240" w:lineRule="auto"/>
        <w:ind w:firstLine="709"/>
        <w:jc w:val="both"/>
        <w:rPr>
          <w:rFonts w:ascii="Times New Roman" w:hAnsi="Times New Roman" w:cs="Times New Roman"/>
          <w:sz w:val="28"/>
          <w:szCs w:val="28"/>
        </w:rPr>
      </w:pPr>
      <w:r w:rsidRPr="000E75C6">
        <w:rPr>
          <w:rFonts w:ascii="Times New Roman" w:hAnsi="Times New Roman" w:cs="Times New Roman"/>
          <w:sz w:val="28"/>
          <w:szCs w:val="28"/>
        </w:rPr>
        <w:t xml:space="preserve">Для размещения облигаций среди физических лиц в Республике Беларусь выпускаются </w:t>
      </w:r>
      <w:r w:rsidRPr="000E75C6">
        <w:rPr>
          <w:rFonts w:ascii="Times New Roman" w:hAnsi="Times New Roman" w:cs="Times New Roman"/>
          <w:i/>
          <w:sz w:val="28"/>
          <w:szCs w:val="28"/>
        </w:rPr>
        <w:t>облигации государственных сберегательных займов</w:t>
      </w:r>
      <w:r w:rsidRPr="000E75C6">
        <w:rPr>
          <w:rFonts w:ascii="Times New Roman" w:hAnsi="Times New Roman" w:cs="Times New Roman"/>
          <w:sz w:val="28"/>
          <w:szCs w:val="28"/>
        </w:rPr>
        <w:t xml:space="preserve">. </w:t>
      </w:r>
    </w:p>
    <w:p w:rsidR="000E75C6" w:rsidRPr="000E75C6" w:rsidRDefault="000E75C6" w:rsidP="000E75C6">
      <w:pPr>
        <w:spacing w:after="0" w:line="240" w:lineRule="auto"/>
        <w:ind w:firstLine="709"/>
        <w:jc w:val="both"/>
        <w:rPr>
          <w:rFonts w:ascii="Times New Roman" w:hAnsi="Times New Roman" w:cs="Times New Roman"/>
          <w:sz w:val="28"/>
          <w:szCs w:val="28"/>
        </w:rPr>
      </w:pPr>
      <w:r w:rsidRPr="000E75C6">
        <w:rPr>
          <w:rFonts w:ascii="Times New Roman" w:hAnsi="Times New Roman" w:cs="Times New Roman"/>
          <w:sz w:val="28"/>
          <w:szCs w:val="28"/>
        </w:rPr>
        <w:t xml:space="preserve">Одной из форм государственного кредита являются гарантии, предоставляемые Правительством Республики Беларусь по кредитам, выдаваемым банками страны юридическим лицам Республики Беларусь. Предельный размер гарантий устанавливается ежегодно законом о бюджете страны на очередной год, который не должен превысить </w:t>
      </w:r>
      <w:r w:rsidRPr="000E75C6">
        <w:rPr>
          <w:rFonts w:ascii="Times New Roman" w:hAnsi="Times New Roman" w:cs="Times New Roman"/>
          <w:b/>
          <w:sz w:val="28"/>
          <w:szCs w:val="28"/>
        </w:rPr>
        <w:t>20 трлн.  рублей</w:t>
      </w:r>
      <w:r w:rsidRPr="000E75C6">
        <w:rPr>
          <w:rFonts w:ascii="Times New Roman" w:hAnsi="Times New Roman" w:cs="Times New Roman"/>
          <w:sz w:val="28"/>
          <w:szCs w:val="28"/>
        </w:rPr>
        <w:t xml:space="preserve"> в 2011 году.</w:t>
      </w:r>
    </w:p>
    <w:p w:rsidR="000E75C6" w:rsidRPr="000E75C6" w:rsidRDefault="000E75C6" w:rsidP="000E75C6">
      <w:pPr>
        <w:tabs>
          <w:tab w:val="left" w:pos="709"/>
        </w:tabs>
        <w:spacing w:after="0" w:line="240" w:lineRule="auto"/>
        <w:ind w:firstLine="709"/>
        <w:jc w:val="both"/>
        <w:rPr>
          <w:rFonts w:ascii="Times New Roman" w:hAnsi="Times New Roman" w:cs="Times New Roman"/>
          <w:sz w:val="28"/>
          <w:szCs w:val="28"/>
        </w:rPr>
      </w:pPr>
      <w:r w:rsidRPr="000E75C6">
        <w:rPr>
          <w:rFonts w:ascii="Times New Roman" w:hAnsi="Times New Roman" w:cs="Times New Roman"/>
          <w:sz w:val="28"/>
          <w:szCs w:val="28"/>
        </w:rPr>
        <w:t xml:space="preserve">В Беларуси местные займы пока слабо распространены. Это объясняется в основном тем, что в Беларуси дефицит местных бюджетов покрывается за счет республиканского бюджета. В связи с этим местные органы власти не заинтересованы в организации и проведении местных займов. В последнее время в Беларуси широкое распространение получили </w:t>
      </w:r>
      <w:r w:rsidRPr="000E75C6">
        <w:rPr>
          <w:rFonts w:ascii="Times New Roman" w:hAnsi="Times New Roman" w:cs="Times New Roman"/>
          <w:b/>
          <w:sz w:val="28"/>
          <w:szCs w:val="28"/>
        </w:rPr>
        <w:t>денежно-вещевые лотереи</w:t>
      </w:r>
      <w:r w:rsidRPr="000E75C6">
        <w:rPr>
          <w:rFonts w:ascii="Times New Roman" w:hAnsi="Times New Roman" w:cs="Times New Roman"/>
          <w:sz w:val="28"/>
          <w:szCs w:val="28"/>
        </w:rPr>
        <w:t xml:space="preserve">, которые проводятся Министерством финансов республики, местными органами власти, различными общественными организациями. На выигрыш выделяются обычно </w:t>
      </w:r>
      <w:r w:rsidRPr="000E75C6">
        <w:rPr>
          <w:rFonts w:ascii="Times New Roman" w:hAnsi="Times New Roman" w:cs="Times New Roman"/>
          <w:b/>
          <w:sz w:val="28"/>
          <w:szCs w:val="28"/>
        </w:rPr>
        <w:t>60-65%</w:t>
      </w:r>
      <w:r w:rsidRPr="000E75C6">
        <w:rPr>
          <w:rFonts w:ascii="Times New Roman" w:hAnsi="Times New Roman" w:cs="Times New Roman"/>
          <w:sz w:val="28"/>
          <w:szCs w:val="28"/>
        </w:rPr>
        <w:t xml:space="preserve"> суммы выпущенных билетов, остальная часть, за вычетом организационных расходов, зачисляется в доход республиканских или местных бюджетов.</w:t>
      </w:r>
    </w:p>
    <w:p w:rsidR="000E75C6" w:rsidRPr="000E75C6" w:rsidRDefault="000E75C6" w:rsidP="000E75C6">
      <w:pPr>
        <w:pStyle w:val="a3"/>
        <w:tabs>
          <w:tab w:val="left" w:pos="709"/>
        </w:tabs>
        <w:spacing w:line="240" w:lineRule="auto"/>
        <w:jc w:val="both"/>
        <w:rPr>
          <w:rFonts w:ascii="Times New Roman" w:hAnsi="Times New Roman" w:cs="Times New Roman"/>
          <w:sz w:val="28"/>
          <w:szCs w:val="28"/>
        </w:rPr>
      </w:pPr>
    </w:p>
    <w:p w:rsidR="000E75C6" w:rsidRPr="000E75C6" w:rsidRDefault="000E75C6" w:rsidP="000E75C6">
      <w:pPr>
        <w:autoSpaceDE w:val="0"/>
        <w:autoSpaceDN w:val="0"/>
        <w:adjustRightInd w:val="0"/>
        <w:ind w:left="360"/>
        <w:jc w:val="both"/>
        <w:rPr>
          <w:rFonts w:ascii="Times New Roman" w:hAnsi="Times New Roman" w:cs="Times New Roman"/>
          <w:sz w:val="28"/>
          <w:szCs w:val="28"/>
        </w:rPr>
      </w:pPr>
    </w:p>
    <w:p w:rsidR="000E75C6" w:rsidRPr="000E75C6" w:rsidRDefault="000E75C6" w:rsidP="000E75C6">
      <w:pPr>
        <w:tabs>
          <w:tab w:val="left" w:pos="709"/>
        </w:tabs>
        <w:spacing w:line="600" w:lineRule="auto"/>
        <w:jc w:val="both"/>
        <w:rPr>
          <w:rFonts w:ascii="Times New Roman" w:hAnsi="Times New Roman" w:cs="Times New Roman"/>
          <w:sz w:val="32"/>
          <w:szCs w:val="32"/>
        </w:rPr>
      </w:pPr>
    </w:p>
    <w:p w:rsidR="00B039EC" w:rsidRDefault="006776FC" w:rsidP="000E75C6">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p>
    <w:p w:rsidR="00B039EC" w:rsidRDefault="00B039EC" w:rsidP="00B039EC">
      <w:pPr>
        <w:rPr>
          <w:rFonts w:ascii="Times New Roman" w:hAnsi="Times New Roman" w:cs="Times New Roman"/>
          <w:sz w:val="28"/>
          <w:szCs w:val="28"/>
        </w:rPr>
      </w:pPr>
    </w:p>
    <w:p w:rsidR="00B039EC" w:rsidRDefault="00B039EC" w:rsidP="00B039EC">
      <w:pPr>
        <w:rPr>
          <w:rFonts w:ascii="Times New Roman" w:hAnsi="Times New Roman" w:cs="Times New Roman"/>
          <w:sz w:val="28"/>
          <w:szCs w:val="28"/>
        </w:rPr>
      </w:pPr>
    </w:p>
    <w:p w:rsidR="00B039EC" w:rsidRDefault="00B039EC" w:rsidP="00B039EC">
      <w:pPr>
        <w:rPr>
          <w:rFonts w:ascii="Times New Roman" w:hAnsi="Times New Roman" w:cs="Times New Roman"/>
          <w:sz w:val="28"/>
          <w:szCs w:val="28"/>
        </w:rPr>
      </w:pPr>
    </w:p>
    <w:p w:rsidR="00B039EC" w:rsidRDefault="00B039EC" w:rsidP="00B039EC">
      <w:pPr>
        <w:rPr>
          <w:rFonts w:ascii="Times New Roman" w:hAnsi="Times New Roman" w:cs="Times New Roman"/>
          <w:sz w:val="28"/>
          <w:szCs w:val="28"/>
        </w:rPr>
      </w:pPr>
    </w:p>
    <w:p w:rsidR="00A7169D" w:rsidRDefault="00A7169D" w:rsidP="000D23D8">
      <w:pPr>
        <w:spacing w:line="600" w:lineRule="auto"/>
        <w:rPr>
          <w:rFonts w:ascii="Times New Roman" w:hAnsi="Times New Roman" w:cs="Times New Roman"/>
          <w:sz w:val="28"/>
          <w:szCs w:val="28"/>
        </w:rPr>
      </w:pPr>
    </w:p>
    <w:p w:rsidR="000D23D8" w:rsidRDefault="000D23D8" w:rsidP="000D23D8">
      <w:pPr>
        <w:spacing w:line="600" w:lineRule="auto"/>
        <w:rPr>
          <w:rFonts w:ascii="Times New Roman" w:hAnsi="Times New Roman" w:cs="Times New Roman"/>
          <w:b/>
          <w:sz w:val="32"/>
          <w:szCs w:val="32"/>
        </w:rPr>
      </w:pPr>
    </w:p>
    <w:p w:rsidR="00B039EC" w:rsidRPr="002B05B8" w:rsidRDefault="00824424" w:rsidP="002B05B8">
      <w:pPr>
        <w:spacing w:line="600" w:lineRule="auto"/>
        <w:jc w:val="center"/>
        <w:rPr>
          <w:rFonts w:ascii="Times New Roman" w:hAnsi="Times New Roman" w:cs="Times New Roman"/>
          <w:b/>
          <w:sz w:val="32"/>
          <w:szCs w:val="32"/>
        </w:rPr>
      </w:pPr>
      <w:r w:rsidRPr="002B05B8">
        <w:rPr>
          <w:rFonts w:ascii="Times New Roman" w:hAnsi="Times New Roman" w:cs="Times New Roman"/>
          <w:b/>
          <w:sz w:val="32"/>
          <w:szCs w:val="32"/>
        </w:rPr>
        <w:lastRenderedPageBreak/>
        <w:t>СПИСОК ИСПОЛЬЗОВАННЫХ ИСТОЧНИКОВ</w:t>
      </w:r>
    </w:p>
    <w:p w:rsidR="00824424" w:rsidRPr="002B05B8" w:rsidRDefault="00BE259C"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1 Теория финансов: у</w:t>
      </w:r>
      <w:r w:rsidR="00824424" w:rsidRPr="002B05B8">
        <w:rPr>
          <w:rFonts w:ascii="Times New Roman" w:hAnsi="Times New Roman" w:cs="Times New Roman"/>
          <w:sz w:val="28"/>
          <w:szCs w:val="28"/>
        </w:rPr>
        <w:t>чеб. пособие / Н.Е. Заяц, М.К. Фисенко, Т.Е. Бондарь и др. – 2-е изд., стереотип. – Мн.: Выш. шк., 1998. – 368 с.</w:t>
      </w:r>
    </w:p>
    <w:p w:rsidR="00824424" w:rsidRPr="002B05B8" w:rsidRDefault="00824424"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 xml:space="preserve">2 </w:t>
      </w:r>
      <w:r w:rsidR="00EC239E" w:rsidRPr="002B05B8">
        <w:rPr>
          <w:rFonts w:ascii="Times New Roman" w:hAnsi="Times New Roman" w:cs="Times New Roman"/>
          <w:sz w:val="28"/>
          <w:szCs w:val="28"/>
        </w:rPr>
        <w:t>Ханкевич, Л.</w:t>
      </w:r>
      <w:r w:rsidR="00BE259C" w:rsidRPr="002B05B8">
        <w:rPr>
          <w:rFonts w:ascii="Times New Roman" w:hAnsi="Times New Roman" w:cs="Times New Roman"/>
          <w:sz w:val="28"/>
          <w:szCs w:val="28"/>
        </w:rPr>
        <w:t>А. Финансы: п</w:t>
      </w:r>
      <w:r w:rsidR="00EC239E" w:rsidRPr="002B05B8">
        <w:rPr>
          <w:rFonts w:ascii="Times New Roman" w:hAnsi="Times New Roman" w:cs="Times New Roman"/>
          <w:sz w:val="28"/>
          <w:szCs w:val="28"/>
        </w:rPr>
        <w:t>ракт. пособ. – Мн.: «Молодежное научное общество», 2000. – 172 с.</w:t>
      </w:r>
    </w:p>
    <w:p w:rsidR="008C47AA" w:rsidRPr="002B05B8" w:rsidRDefault="008C47AA"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3 Свищева, В.А.</w:t>
      </w:r>
      <w:r w:rsidR="00C95EEE" w:rsidRPr="002B05B8">
        <w:rPr>
          <w:rFonts w:ascii="Times New Roman" w:hAnsi="Times New Roman" w:cs="Times New Roman"/>
          <w:sz w:val="28"/>
          <w:szCs w:val="28"/>
        </w:rPr>
        <w:t xml:space="preserve"> Государств</w:t>
      </w:r>
      <w:r w:rsidR="00BE259C" w:rsidRPr="002B05B8">
        <w:rPr>
          <w:rFonts w:ascii="Times New Roman" w:hAnsi="Times New Roman" w:cs="Times New Roman"/>
          <w:sz w:val="28"/>
          <w:szCs w:val="28"/>
        </w:rPr>
        <w:t>енные и муниципальные финансы: у</w:t>
      </w:r>
      <w:r w:rsidR="00C95EEE" w:rsidRPr="002B05B8">
        <w:rPr>
          <w:rFonts w:ascii="Times New Roman" w:hAnsi="Times New Roman" w:cs="Times New Roman"/>
          <w:sz w:val="28"/>
          <w:szCs w:val="28"/>
        </w:rPr>
        <w:t>чебник / В.А. Свищева. – М.: Издательско-торговая корпорация «Дашков и К», 2009. – 464 с.</w:t>
      </w:r>
      <w:r w:rsidRPr="002B05B8">
        <w:rPr>
          <w:rFonts w:ascii="Times New Roman" w:hAnsi="Times New Roman" w:cs="Times New Roman"/>
          <w:sz w:val="28"/>
          <w:szCs w:val="28"/>
        </w:rPr>
        <w:t xml:space="preserve"> </w:t>
      </w:r>
    </w:p>
    <w:p w:rsidR="006B007A" w:rsidRPr="002B05B8" w:rsidRDefault="00BE259C"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4 Финансы и кредит: учебник / под ред. проф. М.В. Романовского, проф. Г.Н. Белоглазовой. – 2-е изд., перераб. и доп. – М.: Высшее образование, Юрайт-Издат, 2009. – 609 с. – (Университеты России).</w:t>
      </w:r>
    </w:p>
    <w:p w:rsidR="00BE259C" w:rsidRPr="002B05B8" w:rsidRDefault="006B007A"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 xml:space="preserve">5 </w:t>
      </w:r>
      <w:r w:rsidR="001F45FF" w:rsidRPr="002B05B8">
        <w:rPr>
          <w:rFonts w:ascii="Times New Roman" w:hAnsi="Times New Roman" w:cs="Times New Roman"/>
          <w:sz w:val="28"/>
          <w:szCs w:val="28"/>
        </w:rPr>
        <w:t>Ульянов, М.М. О необходимости пересмотра теоретического подхода к государственному кредиту и его формам / М.М. Ульянов // Финансы и кредит. – 2009. - №4 (340). – с.36</w:t>
      </w:r>
    </w:p>
    <w:p w:rsidR="0085490F" w:rsidRPr="002B05B8" w:rsidRDefault="0085490F"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6 Финансы: учебник для студентов вузов, обучающихся по экономическим специальностям, специальности «Финансы и кредит» / под ред. Г.П. Поляка. – 3-е изд., перераб. и доп. – М.: ЮНИТИ-ДАНА, 2007. – 703 с.</w:t>
      </w:r>
    </w:p>
    <w:p w:rsidR="00E34E2D" w:rsidRPr="002B05B8" w:rsidRDefault="00E34E2D"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7 Фисенко, М.К. Финансовая система Беларуси: учеб. пособие / М.К. Фисенко. – Минск: Соврем. шк., 2008. – 184 с.</w:t>
      </w:r>
    </w:p>
    <w:p w:rsidR="00E34E2D" w:rsidRPr="002B05B8" w:rsidRDefault="00E34E2D"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 xml:space="preserve">8 </w:t>
      </w:r>
      <w:r w:rsidR="001F5BFB" w:rsidRPr="002B05B8">
        <w:rPr>
          <w:rFonts w:ascii="Times New Roman" w:hAnsi="Times New Roman" w:cs="Times New Roman"/>
          <w:sz w:val="28"/>
          <w:szCs w:val="28"/>
        </w:rPr>
        <w:t xml:space="preserve">Бюджетный кодекс Республики Беларусь : Кодекс Респ. Беларусь, </w:t>
      </w:r>
      <w:r w:rsidR="008F006D" w:rsidRPr="002B05B8">
        <w:rPr>
          <w:rFonts w:ascii="Times New Roman" w:hAnsi="Times New Roman" w:cs="Times New Roman"/>
          <w:sz w:val="28"/>
          <w:szCs w:val="28"/>
        </w:rPr>
        <w:t xml:space="preserve"> 16 июля 2008 г., № 2 / 1509: в ред. Закона Респ. Беларусь от  29.12.2009 г., № 73-3 // Консультант Плюс: Беларусь [Электронный ресурс] / ООО «ЮрСпектр», Нац. центр правовой информ. Респ. Беларусь. – Минск, 2002. – Дата доступа: 05.11.2010.</w:t>
      </w:r>
    </w:p>
    <w:p w:rsidR="00F46053" w:rsidRPr="002B05B8" w:rsidRDefault="00F46053"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9 Короткевич, А.И. Денежное обращение и кредит: учебное пособие / А.И. Короткевич, И.И. Очкольда. – Минск: ТетраСистемс, 2008. – 352 с.</w:t>
      </w:r>
    </w:p>
    <w:p w:rsidR="00E454DC" w:rsidRPr="002B05B8" w:rsidRDefault="00E454DC"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10 Деньги, кредит, банки: учебник / Г.И. Кравцова, Г.С. Кузьменко, О.И. Румянцева [и др.] ; под ред. проф. Г.И. Кравцовой. – 2-е изд., перераб. и доп. – Минск: БГЭУ, 2007. – 444 с.</w:t>
      </w:r>
    </w:p>
    <w:p w:rsidR="00E91EB1" w:rsidRPr="002B05B8" w:rsidRDefault="00E91EB1"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11 Финансы, денежное обращение и кредит: учебник / М.В. Романовский  и др.; под ред. М.В. Романовского, О.В. Врублевской. – М.: Юрайт – Издат, 2002. – 543 с.</w:t>
      </w:r>
    </w:p>
    <w:p w:rsidR="000D18B0" w:rsidRPr="002B05B8" w:rsidRDefault="000D18B0"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12 Теплякова, Н.А. Финансы и финансовый рынок: ответы на экзаменационные вопросы / Н.А. Теплякова. – Минск: ТетраСистемс, 2010. – 208 с.</w:t>
      </w:r>
    </w:p>
    <w:p w:rsidR="000D18B0" w:rsidRPr="002B05B8" w:rsidRDefault="00FF1B6F"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 xml:space="preserve">13 </w:t>
      </w:r>
      <w:r w:rsidR="00A376FA" w:rsidRPr="002B05B8">
        <w:rPr>
          <w:rFonts w:ascii="Times New Roman" w:hAnsi="Times New Roman" w:cs="Times New Roman"/>
          <w:sz w:val="28"/>
          <w:szCs w:val="28"/>
        </w:rPr>
        <w:t>Ф</w:t>
      </w:r>
      <w:r w:rsidRPr="002B05B8">
        <w:rPr>
          <w:rFonts w:ascii="Times New Roman" w:hAnsi="Times New Roman" w:cs="Times New Roman"/>
          <w:sz w:val="28"/>
          <w:szCs w:val="28"/>
        </w:rPr>
        <w:t xml:space="preserve">инансовые новости, государственный кредит, 2003-2010 [Электронный ресурс]  </w:t>
      </w:r>
      <w:hyperlink r:id="rId11" w:history="1">
        <w:r w:rsidR="00A376FA" w:rsidRPr="002B05B8">
          <w:rPr>
            <w:rStyle w:val="ab"/>
            <w:rFonts w:ascii="Times New Roman" w:hAnsi="Times New Roman" w:cs="Times New Roman"/>
            <w:sz w:val="28"/>
            <w:szCs w:val="28"/>
          </w:rPr>
          <w:t>http://www.wofan.org/po-diskontnomu-zaymu-dohod.html - 11.11.2010</w:t>
        </w:r>
      </w:hyperlink>
    </w:p>
    <w:p w:rsidR="009A13CA" w:rsidRPr="002B05B8" w:rsidRDefault="00A376FA"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14 Об утверждении Инструкции о порядке регистрации и учета внешних государственных займов (кредитов)</w:t>
      </w:r>
      <w:r w:rsidR="009A13CA" w:rsidRPr="002B05B8">
        <w:rPr>
          <w:rFonts w:ascii="Times New Roman" w:hAnsi="Times New Roman" w:cs="Times New Roman"/>
          <w:sz w:val="28"/>
          <w:szCs w:val="28"/>
        </w:rPr>
        <w:t>: Постановление Министерства финансов Республики Беларусь, 21 ноября 2006 г.,  N 142</w:t>
      </w:r>
      <w:r w:rsidR="008E57BE" w:rsidRPr="002B05B8">
        <w:rPr>
          <w:rFonts w:ascii="Times New Roman" w:hAnsi="Times New Roman" w:cs="Times New Roman"/>
          <w:sz w:val="28"/>
          <w:szCs w:val="28"/>
        </w:rPr>
        <w:t xml:space="preserve"> </w:t>
      </w:r>
      <w:r w:rsidR="009A13CA" w:rsidRPr="002B05B8">
        <w:rPr>
          <w:rFonts w:ascii="Times New Roman" w:hAnsi="Times New Roman" w:cs="Times New Roman"/>
          <w:sz w:val="28"/>
          <w:szCs w:val="28"/>
        </w:rPr>
        <w:t xml:space="preserve">// Консультант </w:t>
      </w:r>
      <w:r w:rsidR="009A13CA" w:rsidRPr="002B05B8">
        <w:rPr>
          <w:rFonts w:ascii="Times New Roman" w:hAnsi="Times New Roman" w:cs="Times New Roman"/>
          <w:sz w:val="28"/>
          <w:szCs w:val="28"/>
        </w:rPr>
        <w:lastRenderedPageBreak/>
        <w:t>Плюс: Беларусь [Электронный ресурс] / ООО «ЮрСпектр», Нац. центр правовой информ. Респ. Беларусь. – Минск, 2002. – Дата доступа: 05.11.2010.</w:t>
      </w:r>
    </w:p>
    <w:p w:rsidR="009A13CA" w:rsidRPr="00A7169D" w:rsidRDefault="008E57BE"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15 Положение о внешних государственных займах (кредитах): Указ Президента Республики Беларусь, 18.04.2006 г.,  №252</w:t>
      </w:r>
      <w:r w:rsidRPr="002B05B8">
        <w:rPr>
          <w:rFonts w:ascii="Times New Roman" w:hAnsi="Times New Roman" w:cs="Times New Roman"/>
          <w:b/>
          <w:sz w:val="28"/>
          <w:szCs w:val="28"/>
        </w:rPr>
        <w:t xml:space="preserve"> </w:t>
      </w:r>
      <w:r w:rsidRPr="002B05B8">
        <w:rPr>
          <w:rFonts w:ascii="Times New Roman" w:hAnsi="Times New Roman" w:cs="Times New Roman"/>
          <w:sz w:val="28"/>
          <w:szCs w:val="28"/>
        </w:rPr>
        <w:t>// Консультант Плюс: Беларусь [Электронный ресурс] / ООО «ЮрСпектр», Нац. центр правовой информ. Респ. Беларусь. – Минск, 2002. – Дата доступа: 05.11.2010.</w:t>
      </w:r>
    </w:p>
    <w:p w:rsidR="00A376FA" w:rsidRPr="002B05B8" w:rsidRDefault="004D49D0"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16 Овсейко</w:t>
      </w:r>
      <w:r w:rsidR="00335C2B" w:rsidRPr="002B05B8">
        <w:rPr>
          <w:rFonts w:ascii="Times New Roman" w:hAnsi="Times New Roman" w:cs="Times New Roman"/>
          <w:sz w:val="28"/>
          <w:szCs w:val="28"/>
        </w:rPr>
        <w:t xml:space="preserve">, </w:t>
      </w:r>
      <w:r w:rsidRPr="002B05B8">
        <w:rPr>
          <w:rFonts w:ascii="Times New Roman" w:hAnsi="Times New Roman" w:cs="Times New Roman"/>
          <w:sz w:val="28"/>
          <w:szCs w:val="28"/>
        </w:rPr>
        <w:t>С.</w:t>
      </w:r>
      <w:r w:rsidR="00335C2B" w:rsidRPr="002B05B8">
        <w:rPr>
          <w:rFonts w:ascii="Times New Roman" w:hAnsi="Times New Roman" w:cs="Times New Roman"/>
          <w:sz w:val="28"/>
          <w:szCs w:val="28"/>
        </w:rPr>
        <w:t xml:space="preserve"> О договорах займа / С. Овсейко // Финансовый директор. – 2009. - №8 (80). – с. 23</w:t>
      </w:r>
    </w:p>
    <w:p w:rsidR="00114EB0" w:rsidRPr="002B05B8" w:rsidRDefault="004A5153"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 xml:space="preserve">17 Министерство финансов РБ, 2000-2010. Лотерейная деятельность. Деятельность по проведению электронных интерактивных игр. [Электронный ресурс]  </w:t>
      </w:r>
      <w:hyperlink r:id="rId12" w:history="1">
        <w:r w:rsidRPr="002B05B8">
          <w:rPr>
            <w:rStyle w:val="ab"/>
            <w:rFonts w:ascii="Times New Roman" w:hAnsi="Times New Roman" w:cs="Times New Roman"/>
            <w:sz w:val="28"/>
            <w:szCs w:val="28"/>
          </w:rPr>
          <w:t>http://www.minfin.gov.by/rmenu/loterei_igri_deyat/</w:t>
        </w:r>
      </w:hyperlink>
    </w:p>
    <w:p w:rsidR="00F6751A" w:rsidRPr="002B05B8" w:rsidRDefault="00114EB0"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18 О выпуске облигаций государственного выигрышного валютного займа Республики Беларусь: Постановление Совета Министров Республики Беларусь, 21.10.1999 г.,  № 1627 // Консультант Плюс: Беларусь [Электронный ресурс] / ООО «ЮрСпектр», Нац. центр правовой информ. Респ. Беларусь. – Минск, 2002. – Дата доступа: 05.11.2010.</w:t>
      </w:r>
    </w:p>
    <w:p w:rsidR="004A5153" w:rsidRPr="002B05B8" w:rsidRDefault="00F6751A" w:rsidP="00076FD4">
      <w:pPr>
        <w:spacing w:after="0" w:line="240" w:lineRule="auto"/>
        <w:ind w:firstLine="708"/>
        <w:jc w:val="both"/>
        <w:rPr>
          <w:rFonts w:ascii="Times New Roman" w:hAnsi="Times New Roman" w:cs="Times New Roman"/>
          <w:sz w:val="28"/>
          <w:szCs w:val="28"/>
        </w:rPr>
      </w:pPr>
      <w:r w:rsidRPr="002B05B8">
        <w:rPr>
          <w:rFonts w:ascii="Times New Roman" w:hAnsi="Times New Roman" w:cs="Times New Roman"/>
          <w:sz w:val="28"/>
          <w:szCs w:val="28"/>
        </w:rPr>
        <w:t>19 Кухаревич Е.И. Статистический сборник. – Минск, 2010.</w:t>
      </w:r>
    </w:p>
    <w:sectPr w:rsidR="004A5153" w:rsidRPr="002B05B8" w:rsidSect="00C537AC">
      <w:footerReference w:type="default" r:id="rId13"/>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F97" w:rsidRDefault="00555F97" w:rsidP="00E06886">
      <w:pPr>
        <w:spacing w:after="0" w:line="240" w:lineRule="auto"/>
      </w:pPr>
      <w:r>
        <w:separator/>
      </w:r>
    </w:p>
  </w:endnote>
  <w:endnote w:type="continuationSeparator" w:id="1">
    <w:p w:rsidR="00555F97" w:rsidRDefault="00555F97" w:rsidP="00E068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05079"/>
      <w:docPartObj>
        <w:docPartGallery w:val="Page Numbers (Bottom of Page)"/>
        <w:docPartUnique/>
      </w:docPartObj>
    </w:sdtPr>
    <w:sdtContent>
      <w:p w:rsidR="001F5119" w:rsidRDefault="00FE5BF3">
        <w:pPr>
          <w:pStyle w:val="a9"/>
          <w:jc w:val="center"/>
        </w:pPr>
        <w:fldSimple w:instr=" PAGE   \* MERGEFORMAT ">
          <w:r w:rsidR="00076FD4">
            <w:rPr>
              <w:noProof/>
            </w:rPr>
            <w:t>28</w:t>
          </w:r>
        </w:fldSimple>
      </w:p>
    </w:sdtContent>
  </w:sdt>
  <w:p w:rsidR="001F5119" w:rsidRDefault="001F511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F97" w:rsidRDefault="00555F97" w:rsidP="00E06886">
      <w:pPr>
        <w:spacing w:after="0" w:line="240" w:lineRule="auto"/>
      </w:pPr>
      <w:r>
        <w:separator/>
      </w:r>
    </w:p>
  </w:footnote>
  <w:footnote w:type="continuationSeparator" w:id="1">
    <w:p w:rsidR="00555F97" w:rsidRDefault="00555F97" w:rsidP="00E068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6174"/>
    <w:multiLevelType w:val="hybridMultilevel"/>
    <w:tmpl w:val="CBF03F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4FA1279"/>
    <w:multiLevelType w:val="hybridMultilevel"/>
    <w:tmpl w:val="A27052F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B183C90"/>
    <w:multiLevelType w:val="hybridMultilevel"/>
    <w:tmpl w:val="594884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1A05D31"/>
    <w:multiLevelType w:val="hybridMultilevel"/>
    <w:tmpl w:val="2E82AA52"/>
    <w:lvl w:ilvl="0" w:tplc="B63468C0">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F3082E"/>
    <w:multiLevelType w:val="hybridMultilevel"/>
    <w:tmpl w:val="D5FA8F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701CF7"/>
    <w:multiLevelType w:val="hybridMultilevel"/>
    <w:tmpl w:val="E4D0C3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419A8"/>
    <w:multiLevelType w:val="hybridMultilevel"/>
    <w:tmpl w:val="CBC84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031C2B"/>
    <w:multiLevelType w:val="hybridMultilevel"/>
    <w:tmpl w:val="92543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37073C"/>
    <w:multiLevelType w:val="hybridMultilevel"/>
    <w:tmpl w:val="022CA2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C17A01"/>
    <w:multiLevelType w:val="hybridMultilevel"/>
    <w:tmpl w:val="A4B8C5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1626765"/>
    <w:multiLevelType w:val="hybridMultilevel"/>
    <w:tmpl w:val="BA32B116"/>
    <w:lvl w:ilvl="0" w:tplc="04190011">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1">
    <w:nsid w:val="52D32949"/>
    <w:multiLevelType w:val="hybridMultilevel"/>
    <w:tmpl w:val="432C83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35A6786"/>
    <w:multiLevelType w:val="hybridMultilevel"/>
    <w:tmpl w:val="F9BAFE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9D33FD"/>
    <w:multiLevelType w:val="hybridMultilevel"/>
    <w:tmpl w:val="2B9C7820"/>
    <w:lvl w:ilvl="0" w:tplc="DF3CB74A">
      <w:start w:val="1"/>
      <w:numFmt w:val="decimal"/>
      <w:lvlText w:val="%1."/>
      <w:lvlJc w:val="left"/>
      <w:pPr>
        <w:ind w:left="1789" w:hanging="360"/>
      </w:pPr>
      <w:rPr>
        <w:rFonts w:hint="default"/>
        <w:i/>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4">
    <w:nsid w:val="585339C5"/>
    <w:multiLevelType w:val="hybridMultilevel"/>
    <w:tmpl w:val="049E8B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FB03C86"/>
    <w:multiLevelType w:val="hybridMultilevel"/>
    <w:tmpl w:val="47B098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62D01778"/>
    <w:multiLevelType w:val="hybridMultilevel"/>
    <w:tmpl w:val="50E252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630885"/>
    <w:multiLevelType w:val="hybridMultilevel"/>
    <w:tmpl w:val="F6DE30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76B540E5"/>
    <w:multiLevelType w:val="hybridMultilevel"/>
    <w:tmpl w:val="468236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92557ED"/>
    <w:multiLevelType w:val="hybridMultilevel"/>
    <w:tmpl w:val="0BD42AC4"/>
    <w:lvl w:ilvl="0" w:tplc="FFD07244">
      <w:start w:val="1"/>
      <w:numFmt w:val="bullet"/>
      <w:lvlText w:val=""/>
      <w:lvlJc w:val="left"/>
      <w:pPr>
        <w:ind w:left="720" w:hanging="360"/>
      </w:pPr>
      <w:rPr>
        <w:rFonts w:ascii="Symbol" w:hAnsi="Symbol"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ECB0133"/>
    <w:multiLevelType w:val="hybridMultilevel"/>
    <w:tmpl w:val="C1624DA0"/>
    <w:lvl w:ilvl="0" w:tplc="3CA60A2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5"/>
  </w:num>
  <w:num w:numId="3">
    <w:abstractNumId w:val="1"/>
  </w:num>
  <w:num w:numId="4">
    <w:abstractNumId w:val="4"/>
  </w:num>
  <w:num w:numId="5">
    <w:abstractNumId w:val="18"/>
  </w:num>
  <w:num w:numId="6">
    <w:abstractNumId w:val="11"/>
  </w:num>
  <w:num w:numId="7">
    <w:abstractNumId w:val="9"/>
  </w:num>
  <w:num w:numId="8">
    <w:abstractNumId w:val="7"/>
  </w:num>
  <w:num w:numId="9">
    <w:abstractNumId w:val="12"/>
  </w:num>
  <w:num w:numId="10">
    <w:abstractNumId w:val="8"/>
  </w:num>
  <w:num w:numId="11">
    <w:abstractNumId w:val="0"/>
  </w:num>
  <w:num w:numId="12">
    <w:abstractNumId w:val="10"/>
  </w:num>
  <w:num w:numId="13">
    <w:abstractNumId w:val="5"/>
  </w:num>
  <w:num w:numId="14">
    <w:abstractNumId w:val="14"/>
  </w:num>
  <w:num w:numId="15">
    <w:abstractNumId w:val="13"/>
  </w:num>
  <w:num w:numId="16">
    <w:abstractNumId w:val="20"/>
  </w:num>
  <w:num w:numId="17">
    <w:abstractNumId w:val="2"/>
  </w:num>
  <w:num w:numId="18">
    <w:abstractNumId w:val="17"/>
  </w:num>
  <w:num w:numId="19">
    <w:abstractNumId w:val="3"/>
  </w:num>
  <w:num w:numId="20">
    <w:abstractNumId w:val="19"/>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23554"/>
  </w:hdrShapeDefaults>
  <w:footnotePr>
    <w:footnote w:id="0"/>
    <w:footnote w:id="1"/>
  </w:footnotePr>
  <w:endnotePr>
    <w:endnote w:id="0"/>
    <w:endnote w:id="1"/>
  </w:endnotePr>
  <w:compat>
    <w:useFELayout/>
  </w:compat>
  <w:rsids>
    <w:rsidRoot w:val="00962E6C"/>
    <w:rsid w:val="0000436D"/>
    <w:rsid w:val="00006771"/>
    <w:rsid w:val="00011C8E"/>
    <w:rsid w:val="00012E01"/>
    <w:rsid w:val="00026399"/>
    <w:rsid w:val="00052D90"/>
    <w:rsid w:val="00055C12"/>
    <w:rsid w:val="00076FD4"/>
    <w:rsid w:val="00077EEA"/>
    <w:rsid w:val="000817BF"/>
    <w:rsid w:val="000927EF"/>
    <w:rsid w:val="00096118"/>
    <w:rsid w:val="000A20A6"/>
    <w:rsid w:val="000D18B0"/>
    <w:rsid w:val="000D23D8"/>
    <w:rsid w:val="000E57CB"/>
    <w:rsid w:val="000E75C6"/>
    <w:rsid w:val="001005C0"/>
    <w:rsid w:val="00114EB0"/>
    <w:rsid w:val="001604B5"/>
    <w:rsid w:val="00160CB2"/>
    <w:rsid w:val="00191B62"/>
    <w:rsid w:val="001B4650"/>
    <w:rsid w:val="001C1627"/>
    <w:rsid w:val="001E2514"/>
    <w:rsid w:val="001F45FF"/>
    <w:rsid w:val="001F5119"/>
    <w:rsid w:val="001F5BFB"/>
    <w:rsid w:val="001F6DAC"/>
    <w:rsid w:val="00201BD3"/>
    <w:rsid w:val="00202ABE"/>
    <w:rsid w:val="00204557"/>
    <w:rsid w:val="0022516A"/>
    <w:rsid w:val="00231B62"/>
    <w:rsid w:val="002351CF"/>
    <w:rsid w:val="00235D43"/>
    <w:rsid w:val="00262A00"/>
    <w:rsid w:val="002841F4"/>
    <w:rsid w:val="002B05B8"/>
    <w:rsid w:val="002B2403"/>
    <w:rsid w:val="002B6335"/>
    <w:rsid w:val="002C75A3"/>
    <w:rsid w:val="002E5BE8"/>
    <w:rsid w:val="002F186C"/>
    <w:rsid w:val="003052DC"/>
    <w:rsid w:val="00307B35"/>
    <w:rsid w:val="003148E5"/>
    <w:rsid w:val="003173BB"/>
    <w:rsid w:val="0032703B"/>
    <w:rsid w:val="00335C2B"/>
    <w:rsid w:val="003541F4"/>
    <w:rsid w:val="00354D91"/>
    <w:rsid w:val="00395E0A"/>
    <w:rsid w:val="00397D89"/>
    <w:rsid w:val="003D5AF6"/>
    <w:rsid w:val="003D7925"/>
    <w:rsid w:val="003F03A8"/>
    <w:rsid w:val="00400D40"/>
    <w:rsid w:val="00422EE4"/>
    <w:rsid w:val="00434F7A"/>
    <w:rsid w:val="0045625D"/>
    <w:rsid w:val="00470078"/>
    <w:rsid w:val="0047527D"/>
    <w:rsid w:val="004754FA"/>
    <w:rsid w:val="004A5153"/>
    <w:rsid w:val="004A7E4B"/>
    <w:rsid w:val="004B390C"/>
    <w:rsid w:val="004C6082"/>
    <w:rsid w:val="004C70F7"/>
    <w:rsid w:val="004C7C6C"/>
    <w:rsid w:val="004D49D0"/>
    <w:rsid w:val="004E67AE"/>
    <w:rsid w:val="00500967"/>
    <w:rsid w:val="00505BCD"/>
    <w:rsid w:val="005079AB"/>
    <w:rsid w:val="00523E68"/>
    <w:rsid w:val="0053316D"/>
    <w:rsid w:val="0054360B"/>
    <w:rsid w:val="00543F1D"/>
    <w:rsid w:val="00555F97"/>
    <w:rsid w:val="00582788"/>
    <w:rsid w:val="00592F87"/>
    <w:rsid w:val="005A2C2F"/>
    <w:rsid w:val="005A52D8"/>
    <w:rsid w:val="005A551A"/>
    <w:rsid w:val="005E1B4A"/>
    <w:rsid w:val="00610F5C"/>
    <w:rsid w:val="0061595F"/>
    <w:rsid w:val="00656ED1"/>
    <w:rsid w:val="00660847"/>
    <w:rsid w:val="00660D73"/>
    <w:rsid w:val="00662245"/>
    <w:rsid w:val="00675304"/>
    <w:rsid w:val="00677228"/>
    <w:rsid w:val="006776FC"/>
    <w:rsid w:val="00682585"/>
    <w:rsid w:val="006A01B7"/>
    <w:rsid w:val="006B007A"/>
    <w:rsid w:val="006B4968"/>
    <w:rsid w:val="006D5C6E"/>
    <w:rsid w:val="006F0A1C"/>
    <w:rsid w:val="006F2F40"/>
    <w:rsid w:val="006F5390"/>
    <w:rsid w:val="006F6EDB"/>
    <w:rsid w:val="0070317E"/>
    <w:rsid w:val="007050D7"/>
    <w:rsid w:val="0071663D"/>
    <w:rsid w:val="00722D3A"/>
    <w:rsid w:val="00723A3F"/>
    <w:rsid w:val="007328CD"/>
    <w:rsid w:val="007356E6"/>
    <w:rsid w:val="00740515"/>
    <w:rsid w:val="007759EF"/>
    <w:rsid w:val="007C1ABF"/>
    <w:rsid w:val="007D1FA0"/>
    <w:rsid w:val="007D4226"/>
    <w:rsid w:val="007E49E7"/>
    <w:rsid w:val="007E5369"/>
    <w:rsid w:val="00804052"/>
    <w:rsid w:val="0081096A"/>
    <w:rsid w:val="008151DE"/>
    <w:rsid w:val="008205FA"/>
    <w:rsid w:val="0082326C"/>
    <w:rsid w:val="008239D5"/>
    <w:rsid w:val="00824424"/>
    <w:rsid w:val="00826453"/>
    <w:rsid w:val="00826FEA"/>
    <w:rsid w:val="00833778"/>
    <w:rsid w:val="00847149"/>
    <w:rsid w:val="0085490F"/>
    <w:rsid w:val="008607EF"/>
    <w:rsid w:val="00880F07"/>
    <w:rsid w:val="00882837"/>
    <w:rsid w:val="0089635A"/>
    <w:rsid w:val="008A025B"/>
    <w:rsid w:val="008C0CFF"/>
    <w:rsid w:val="008C47AA"/>
    <w:rsid w:val="008C5A3A"/>
    <w:rsid w:val="008C6BCA"/>
    <w:rsid w:val="008E57BE"/>
    <w:rsid w:val="008F006D"/>
    <w:rsid w:val="008F4441"/>
    <w:rsid w:val="00905409"/>
    <w:rsid w:val="009473EC"/>
    <w:rsid w:val="00962E6C"/>
    <w:rsid w:val="00966B3A"/>
    <w:rsid w:val="00967707"/>
    <w:rsid w:val="00974794"/>
    <w:rsid w:val="00976F41"/>
    <w:rsid w:val="00997720"/>
    <w:rsid w:val="009A13CA"/>
    <w:rsid w:val="009B5128"/>
    <w:rsid w:val="009E658B"/>
    <w:rsid w:val="009F365B"/>
    <w:rsid w:val="00A04B22"/>
    <w:rsid w:val="00A118E7"/>
    <w:rsid w:val="00A12914"/>
    <w:rsid w:val="00A143B0"/>
    <w:rsid w:val="00A376FA"/>
    <w:rsid w:val="00A43361"/>
    <w:rsid w:val="00A63E9B"/>
    <w:rsid w:val="00A649F5"/>
    <w:rsid w:val="00A658DC"/>
    <w:rsid w:val="00A7169D"/>
    <w:rsid w:val="00A71DAB"/>
    <w:rsid w:val="00A72A7F"/>
    <w:rsid w:val="00A73318"/>
    <w:rsid w:val="00A875A3"/>
    <w:rsid w:val="00AA29F6"/>
    <w:rsid w:val="00AC2D26"/>
    <w:rsid w:val="00AC437D"/>
    <w:rsid w:val="00AF2FD8"/>
    <w:rsid w:val="00B01F91"/>
    <w:rsid w:val="00B039EC"/>
    <w:rsid w:val="00B04DE3"/>
    <w:rsid w:val="00B0553F"/>
    <w:rsid w:val="00B10398"/>
    <w:rsid w:val="00B24CDA"/>
    <w:rsid w:val="00B568FF"/>
    <w:rsid w:val="00B62D8A"/>
    <w:rsid w:val="00B66565"/>
    <w:rsid w:val="00B66A28"/>
    <w:rsid w:val="00B749C8"/>
    <w:rsid w:val="00B75A4C"/>
    <w:rsid w:val="00B906DB"/>
    <w:rsid w:val="00BA079D"/>
    <w:rsid w:val="00BC57DF"/>
    <w:rsid w:val="00BC67FB"/>
    <w:rsid w:val="00BD4AE6"/>
    <w:rsid w:val="00BE259C"/>
    <w:rsid w:val="00BF05F3"/>
    <w:rsid w:val="00BF07A6"/>
    <w:rsid w:val="00C1104F"/>
    <w:rsid w:val="00C21C56"/>
    <w:rsid w:val="00C3283C"/>
    <w:rsid w:val="00C34F84"/>
    <w:rsid w:val="00C46CC6"/>
    <w:rsid w:val="00C537AC"/>
    <w:rsid w:val="00C5551D"/>
    <w:rsid w:val="00C56E45"/>
    <w:rsid w:val="00C72C3C"/>
    <w:rsid w:val="00C879F8"/>
    <w:rsid w:val="00C9245B"/>
    <w:rsid w:val="00C959BB"/>
    <w:rsid w:val="00C95EEE"/>
    <w:rsid w:val="00D4554B"/>
    <w:rsid w:val="00D51CB7"/>
    <w:rsid w:val="00D576CF"/>
    <w:rsid w:val="00D95551"/>
    <w:rsid w:val="00DA5380"/>
    <w:rsid w:val="00DC5609"/>
    <w:rsid w:val="00DD7A84"/>
    <w:rsid w:val="00E01597"/>
    <w:rsid w:val="00E06886"/>
    <w:rsid w:val="00E12C60"/>
    <w:rsid w:val="00E132E6"/>
    <w:rsid w:val="00E25AAD"/>
    <w:rsid w:val="00E34E2D"/>
    <w:rsid w:val="00E424AF"/>
    <w:rsid w:val="00E43E32"/>
    <w:rsid w:val="00E454DC"/>
    <w:rsid w:val="00E5261E"/>
    <w:rsid w:val="00E670CE"/>
    <w:rsid w:val="00E674C6"/>
    <w:rsid w:val="00E81D14"/>
    <w:rsid w:val="00E91EB1"/>
    <w:rsid w:val="00E96800"/>
    <w:rsid w:val="00EB34FB"/>
    <w:rsid w:val="00EC239E"/>
    <w:rsid w:val="00EC6276"/>
    <w:rsid w:val="00ED4737"/>
    <w:rsid w:val="00EF2630"/>
    <w:rsid w:val="00EF6E65"/>
    <w:rsid w:val="00F04DD6"/>
    <w:rsid w:val="00F121E9"/>
    <w:rsid w:val="00F4296E"/>
    <w:rsid w:val="00F44EFC"/>
    <w:rsid w:val="00F46053"/>
    <w:rsid w:val="00F53119"/>
    <w:rsid w:val="00F6231D"/>
    <w:rsid w:val="00F6751A"/>
    <w:rsid w:val="00F90DB8"/>
    <w:rsid w:val="00F91E79"/>
    <w:rsid w:val="00FB3BD6"/>
    <w:rsid w:val="00FD17F3"/>
    <w:rsid w:val="00FE5BF3"/>
    <w:rsid w:val="00FF1B6F"/>
    <w:rsid w:val="00FF75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rules v:ext="edit">
        <o:r id="V:Rule46" type="connector" idref="#_x0000_s1065"/>
        <o:r id="V:Rule47" type="connector" idref="#_x0000_s1116"/>
        <o:r id="V:Rule48" type="connector" idref="#_x0000_s1097"/>
        <o:r id="V:Rule49" type="connector" idref="#_x0000_s1066"/>
        <o:r id="V:Rule50" type="connector" idref="#_x0000_s1111"/>
        <o:r id="V:Rule51" type="connector" idref="#_x0000_s1062"/>
        <o:r id="V:Rule52" type="connector" idref="#_x0000_s1100"/>
        <o:r id="V:Rule53" type="connector" idref="#_x0000_s1109"/>
        <o:r id="V:Rule54" type="connector" idref="#_x0000_s1098"/>
        <o:r id="V:Rule55" type="connector" idref="#_x0000_s1073"/>
        <o:r id="V:Rule56" type="connector" idref="#_x0000_s1087"/>
        <o:r id="V:Rule57" type="connector" idref="#_x0000_s1061"/>
        <o:r id="V:Rule58" type="connector" idref="#_x0000_s1117"/>
        <o:r id="V:Rule59" type="connector" idref="#_x0000_s1072"/>
        <o:r id="V:Rule60" type="connector" idref="#_x0000_s1096"/>
        <o:r id="V:Rule61" type="connector" idref="#_x0000_s1064"/>
        <o:r id="V:Rule62" type="connector" idref="#_x0000_s1113"/>
        <o:r id="V:Rule63" type="connector" idref="#_x0000_s1071"/>
        <o:r id="V:Rule64" type="connector" idref="#_x0000_s1112"/>
        <o:r id="V:Rule65" type="connector" idref="#_x0000_s1060"/>
        <o:r id="V:Rule66" type="connector" idref="#_x0000_s1075"/>
        <o:r id="V:Rule67" type="connector" idref="#_x0000_s1095"/>
        <o:r id="V:Rule68" type="connector" idref="#_x0000_s1078"/>
        <o:r id="V:Rule69" type="connector" idref="#_x0000_s1081"/>
        <o:r id="V:Rule70" type="connector" idref="#_x0000_s1108"/>
        <o:r id="V:Rule71" type="connector" idref="#_x0000_s1085"/>
        <o:r id="V:Rule72" type="connector" idref="#_x0000_s1115"/>
        <o:r id="V:Rule73" type="connector" idref="#_x0000_s1074"/>
        <o:r id="V:Rule74" type="connector" idref="#_x0000_s1067"/>
        <o:r id="V:Rule75" type="connector" idref="#_x0000_s1058"/>
        <o:r id="V:Rule76" type="connector" idref="#_x0000_s1114"/>
        <o:r id="V:Rule77" type="connector" idref="#_x0000_s1063"/>
        <o:r id="V:Rule78" type="connector" idref="#_x0000_s1086"/>
        <o:r id="V:Rule79" type="connector" idref="#_x0000_s1076"/>
        <o:r id="V:Rule80" type="connector" idref="#_x0000_s1079"/>
        <o:r id="V:Rule81" type="connector" idref="#_x0000_s1080"/>
        <o:r id="V:Rule82" type="connector" idref="#_x0000_s1059"/>
        <o:r id="V:Rule83" type="connector" idref="#_x0000_s1084"/>
        <o:r id="V:Rule84" type="connector" idref="#_x0000_s1110"/>
        <o:r id="V:Rule85" type="connector" idref="#_x0000_s1082"/>
        <o:r id="V:Rule86" type="connector" idref="#_x0000_s1099"/>
        <o:r id="V:Rule87" type="connector" idref="#_x0000_s1077"/>
        <o:r id="V:Rule88" type="connector" idref="#_x0000_s1068"/>
        <o:r id="V:Rule89" type="connector" idref="#_x0000_s1070"/>
        <o:r id="V:Rule90" type="connector" idref="#_x0000_s1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5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0F5C"/>
    <w:pPr>
      <w:ind w:left="720"/>
      <w:contextualSpacing/>
    </w:pPr>
  </w:style>
  <w:style w:type="paragraph" w:styleId="a4">
    <w:name w:val="Balloon Text"/>
    <w:basedOn w:val="a"/>
    <w:link w:val="a5"/>
    <w:uiPriority w:val="99"/>
    <w:semiHidden/>
    <w:unhideWhenUsed/>
    <w:rsid w:val="00354D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4D91"/>
    <w:rPr>
      <w:rFonts w:ascii="Tahoma" w:hAnsi="Tahoma" w:cs="Tahoma"/>
      <w:sz w:val="16"/>
      <w:szCs w:val="16"/>
    </w:rPr>
  </w:style>
  <w:style w:type="table" w:styleId="a6">
    <w:name w:val="Table Grid"/>
    <w:basedOn w:val="a1"/>
    <w:uiPriority w:val="59"/>
    <w:rsid w:val="007166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semiHidden/>
    <w:unhideWhenUsed/>
    <w:rsid w:val="00E06886"/>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06886"/>
  </w:style>
  <w:style w:type="paragraph" w:styleId="a9">
    <w:name w:val="footer"/>
    <w:basedOn w:val="a"/>
    <w:link w:val="aa"/>
    <w:uiPriority w:val="99"/>
    <w:unhideWhenUsed/>
    <w:rsid w:val="00E0688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06886"/>
  </w:style>
  <w:style w:type="character" w:styleId="ab">
    <w:name w:val="Hyperlink"/>
    <w:basedOn w:val="a0"/>
    <w:uiPriority w:val="99"/>
    <w:unhideWhenUsed/>
    <w:rsid w:val="00C1104F"/>
    <w:rPr>
      <w:color w:val="0000FF" w:themeColor="hyperlink"/>
      <w:u w:val="single"/>
    </w:rPr>
  </w:style>
  <w:style w:type="paragraph" w:customStyle="1" w:styleId="ConsPlusNormal">
    <w:name w:val="ConsPlusNormal"/>
    <w:rsid w:val="003148E5"/>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uiPriority w:val="99"/>
    <w:rsid w:val="003148E5"/>
    <w:pPr>
      <w:widowControl w:val="0"/>
      <w:autoSpaceDE w:val="0"/>
      <w:autoSpaceDN w:val="0"/>
      <w:adjustRightInd w:val="0"/>
      <w:spacing w:after="0" w:line="240" w:lineRule="auto"/>
    </w:pPr>
    <w:rPr>
      <w:rFonts w:ascii="Arial" w:hAnsi="Arial" w:cs="Arial"/>
      <w:b/>
      <w:bCs/>
      <w:sz w:val="20"/>
      <w:szCs w:val="20"/>
    </w:rPr>
  </w:style>
  <w:style w:type="character" w:styleId="ac">
    <w:name w:val="FollowedHyperlink"/>
    <w:basedOn w:val="a0"/>
    <w:uiPriority w:val="99"/>
    <w:semiHidden/>
    <w:unhideWhenUsed/>
    <w:rsid w:val="00DA5380"/>
    <w:rPr>
      <w:color w:val="800080" w:themeColor="followedHyperlink"/>
      <w:u w:val="single"/>
    </w:rPr>
  </w:style>
  <w:style w:type="paragraph" w:styleId="HTML">
    <w:name w:val="HTML Preformatted"/>
    <w:basedOn w:val="a"/>
    <w:link w:val="HTML0"/>
    <w:rsid w:val="0096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66B3A"/>
    <w:rPr>
      <w:rFonts w:ascii="Courier New" w:eastAsia="Times New Roman" w:hAnsi="Courier New" w:cs="Courier New"/>
      <w:sz w:val="20"/>
      <w:szCs w:val="20"/>
    </w:rPr>
  </w:style>
  <w:style w:type="paragraph" w:styleId="ad">
    <w:name w:val="Normal (Web)"/>
    <w:basedOn w:val="a"/>
    <w:rsid w:val="00966B3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nfin.gov.by/rmenu/loterei_igri_dey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fan.org/po-diskontnomu-zaymu-dohod.html%20-%2011.11.201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1">
                <a:latin typeface="+mn-lt"/>
              </a:rPr>
              <a:t>объем выпуска, млрд. рублей</a:t>
            </a:r>
          </a:p>
        </c:rich>
      </c:tx>
      <c:layout>
        <c:manualLayout>
          <c:xMode val="edge"/>
          <c:yMode val="edge"/>
          <c:x val="0.29221306974190031"/>
          <c:y val="1.5873015873015883E-2"/>
        </c:manualLayout>
      </c:layout>
    </c:title>
    <c:plotArea>
      <c:layout>
        <c:manualLayout>
          <c:layoutTarget val="inner"/>
          <c:xMode val="edge"/>
          <c:yMode val="edge"/>
          <c:x val="8.9084737554428445E-2"/>
          <c:y val="0.15110142482189767"/>
          <c:w val="0.69648466923512653"/>
          <c:h val="0.7200062492188477"/>
        </c:manualLayout>
      </c:layout>
      <c:barChart>
        <c:barDir val="col"/>
        <c:grouping val="clustered"/>
        <c:ser>
          <c:idx val="0"/>
          <c:order val="0"/>
          <c:tx>
            <c:strRef>
              <c:f>Лист1!$B$1</c:f>
              <c:strCache>
                <c:ptCount val="1"/>
                <c:pt idx="0">
                  <c:v>объем выпуска, млрд. рублей</c:v>
                </c:pt>
              </c:strCache>
            </c:strRef>
          </c:tx>
          <c:dLbls>
            <c:showVal val="1"/>
          </c:dLbls>
          <c:trendline>
            <c:trendlineType val="poly"/>
            <c:order val="2"/>
          </c:trendline>
          <c:cat>
            <c:numRef>
              <c:f>Лист1!$A$2:$A$10</c:f>
              <c:numCache>
                <c:formatCode>General</c:formatCode>
                <c:ptCount val="9"/>
                <c:pt idx="0">
                  <c:v>2001</c:v>
                </c:pt>
                <c:pt idx="1">
                  <c:v>2002</c:v>
                </c:pt>
                <c:pt idx="2">
                  <c:v>2003</c:v>
                </c:pt>
                <c:pt idx="3">
                  <c:v>2004</c:v>
                </c:pt>
                <c:pt idx="4">
                  <c:v>2005</c:v>
                </c:pt>
                <c:pt idx="5">
                  <c:v>2006</c:v>
                </c:pt>
                <c:pt idx="6">
                  <c:v>2007</c:v>
                </c:pt>
                <c:pt idx="7">
                  <c:v>2008</c:v>
                </c:pt>
                <c:pt idx="8">
                  <c:v>2009</c:v>
                </c:pt>
              </c:numCache>
            </c:numRef>
          </c:cat>
          <c:val>
            <c:numRef>
              <c:f>Лист1!$B$2:$B$10</c:f>
              <c:numCache>
                <c:formatCode>General</c:formatCode>
                <c:ptCount val="9"/>
                <c:pt idx="0">
                  <c:v>727.2</c:v>
                </c:pt>
                <c:pt idx="1">
                  <c:v>1067.8</c:v>
                </c:pt>
                <c:pt idx="2">
                  <c:v>1208.4000000000001</c:v>
                </c:pt>
                <c:pt idx="3">
                  <c:v>1667.2</c:v>
                </c:pt>
                <c:pt idx="4">
                  <c:v>2136.6</c:v>
                </c:pt>
                <c:pt idx="5">
                  <c:v>3310.9</c:v>
                </c:pt>
                <c:pt idx="6">
                  <c:v>3225.2</c:v>
                </c:pt>
                <c:pt idx="7">
                  <c:v>3427.9</c:v>
                </c:pt>
                <c:pt idx="8">
                  <c:v>93.6</c:v>
                </c:pt>
              </c:numCache>
            </c:numRef>
          </c:val>
        </c:ser>
        <c:axId val="9512448"/>
        <c:axId val="9513984"/>
      </c:barChart>
      <c:catAx>
        <c:axId val="9512448"/>
        <c:scaling>
          <c:orientation val="minMax"/>
        </c:scaling>
        <c:axPos val="b"/>
        <c:numFmt formatCode="General" sourceLinked="1"/>
        <c:tickLblPos val="nextTo"/>
        <c:crossAx val="9513984"/>
        <c:crosses val="autoZero"/>
        <c:auto val="1"/>
        <c:lblAlgn val="ctr"/>
        <c:lblOffset val="100"/>
      </c:catAx>
      <c:valAx>
        <c:axId val="9513984"/>
        <c:scaling>
          <c:orientation val="minMax"/>
        </c:scaling>
        <c:axPos val="l"/>
        <c:majorGridlines/>
        <c:numFmt formatCode="General" sourceLinked="1"/>
        <c:tickLblPos val="nextTo"/>
        <c:crossAx val="9512448"/>
        <c:crosses val="autoZero"/>
        <c:crossBetween val="between"/>
      </c:valAx>
    </c:plotArea>
    <c:legend>
      <c:legendPos val="r"/>
      <c:layout>
        <c:manualLayout>
          <c:xMode val="edge"/>
          <c:yMode val="edge"/>
          <c:x val="0.82291152650399946"/>
          <c:y val="0.44224628171478597"/>
          <c:w val="0.1748918782186818"/>
          <c:h val="0.2066782277215348"/>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clustered"/>
        <c:ser>
          <c:idx val="0"/>
          <c:order val="0"/>
          <c:tx>
            <c:strRef>
              <c:f>Лист1!$B$1</c:f>
              <c:strCache>
                <c:ptCount val="1"/>
                <c:pt idx="0">
                  <c:v>объем размещения, млрд. рублей</c:v>
                </c:pt>
              </c:strCache>
            </c:strRef>
          </c:tx>
          <c:dLbls>
            <c:showVal val="1"/>
          </c:dLbls>
          <c:cat>
            <c:numRef>
              <c:f>Лист1!$A$2:$A$10</c:f>
              <c:numCache>
                <c:formatCode>General</c:formatCode>
                <c:ptCount val="9"/>
                <c:pt idx="0">
                  <c:v>2001</c:v>
                </c:pt>
                <c:pt idx="1">
                  <c:v>2002</c:v>
                </c:pt>
                <c:pt idx="2">
                  <c:v>2003</c:v>
                </c:pt>
                <c:pt idx="3">
                  <c:v>2004</c:v>
                </c:pt>
                <c:pt idx="4">
                  <c:v>2005</c:v>
                </c:pt>
                <c:pt idx="5">
                  <c:v>2006</c:v>
                </c:pt>
                <c:pt idx="6">
                  <c:v>2007</c:v>
                </c:pt>
                <c:pt idx="7">
                  <c:v>2008</c:v>
                </c:pt>
                <c:pt idx="8">
                  <c:v>2009</c:v>
                </c:pt>
              </c:numCache>
            </c:numRef>
          </c:cat>
          <c:val>
            <c:numRef>
              <c:f>Лист1!$B$2:$B$10</c:f>
              <c:numCache>
                <c:formatCode>General</c:formatCode>
                <c:ptCount val="9"/>
                <c:pt idx="0">
                  <c:v>683.9</c:v>
                </c:pt>
                <c:pt idx="1">
                  <c:v>790.6</c:v>
                </c:pt>
                <c:pt idx="2">
                  <c:v>913.4</c:v>
                </c:pt>
                <c:pt idx="3">
                  <c:v>1188.5999999999999</c:v>
                </c:pt>
                <c:pt idx="4">
                  <c:v>1827.8</c:v>
                </c:pt>
                <c:pt idx="5">
                  <c:v>2248.3000000000002</c:v>
                </c:pt>
                <c:pt idx="6">
                  <c:v>2132.1999999999998</c:v>
                </c:pt>
                <c:pt idx="7">
                  <c:v>3192.9</c:v>
                </c:pt>
                <c:pt idx="8">
                  <c:v>93.6</c:v>
                </c:pt>
              </c:numCache>
            </c:numRef>
          </c:val>
        </c:ser>
        <c:axId val="9530368"/>
        <c:axId val="107537152"/>
      </c:barChart>
      <c:catAx>
        <c:axId val="9530368"/>
        <c:scaling>
          <c:orientation val="minMax"/>
        </c:scaling>
        <c:axPos val="b"/>
        <c:numFmt formatCode="General" sourceLinked="1"/>
        <c:tickLblPos val="nextTo"/>
        <c:crossAx val="107537152"/>
        <c:crosses val="autoZero"/>
        <c:auto val="1"/>
        <c:lblAlgn val="ctr"/>
        <c:lblOffset val="100"/>
      </c:catAx>
      <c:valAx>
        <c:axId val="107537152"/>
        <c:scaling>
          <c:orientation val="minMax"/>
        </c:scaling>
        <c:axPos val="l"/>
        <c:majorGridlines/>
        <c:numFmt formatCode="General" sourceLinked="1"/>
        <c:tickLblPos val="nextTo"/>
        <c:crossAx val="9530368"/>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clustered"/>
        <c:ser>
          <c:idx val="0"/>
          <c:order val="0"/>
          <c:tx>
            <c:strRef>
              <c:f>Лист1!$B$1</c:f>
              <c:strCache>
                <c:ptCount val="1"/>
                <c:pt idx="0">
                  <c:v>Объем погашения, млрд. рублей</c:v>
                </c:pt>
              </c:strCache>
            </c:strRef>
          </c:tx>
          <c:dLbls>
            <c:showVal val="1"/>
          </c:dLbls>
          <c:cat>
            <c:numRef>
              <c:f>Лист1!$A$2:$A$10</c:f>
              <c:numCache>
                <c:formatCode>General</c:formatCode>
                <c:ptCount val="9"/>
                <c:pt idx="0">
                  <c:v>2001</c:v>
                </c:pt>
                <c:pt idx="1">
                  <c:v>2002</c:v>
                </c:pt>
                <c:pt idx="2">
                  <c:v>2003</c:v>
                </c:pt>
                <c:pt idx="3">
                  <c:v>2004</c:v>
                </c:pt>
                <c:pt idx="4">
                  <c:v>2005</c:v>
                </c:pt>
                <c:pt idx="5">
                  <c:v>2006</c:v>
                </c:pt>
                <c:pt idx="6">
                  <c:v>2007</c:v>
                </c:pt>
                <c:pt idx="7">
                  <c:v>2008</c:v>
                </c:pt>
                <c:pt idx="8">
                  <c:v>2009</c:v>
                </c:pt>
              </c:numCache>
            </c:numRef>
          </c:cat>
          <c:val>
            <c:numRef>
              <c:f>Лист1!$B$2:$B$10</c:f>
              <c:numCache>
                <c:formatCode>General</c:formatCode>
                <c:ptCount val="9"/>
                <c:pt idx="0">
                  <c:v>544.6</c:v>
                </c:pt>
                <c:pt idx="1">
                  <c:v>643.6</c:v>
                </c:pt>
                <c:pt idx="2">
                  <c:v>631.6</c:v>
                </c:pt>
                <c:pt idx="3">
                  <c:v>844.9</c:v>
                </c:pt>
                <c:pt idx="4">
                  <c:v>875</c:v>
                </c:pt>
                <c:pt idx="5">
                  <c:v>1167.9000000000001</c:v>
                </c:pt>
                <c:pt idx="6">
                  <c:v>1741.1</c:v>
                </c:pt>
                <c:pt idx="7">
                  <c:v>1452.7</c:v>
                </c:pt>
                <c:pt idx="8">
                  <c:v>3452.9</c:v>
                </c:pt>
              </c:numCache>
            </c:numRef>
          </c:val>
        </c:ser>
        <c:axId val="114508544"/>
        <c:axId val="114510080"/>
      </c:barChart>
      <c:catAx>
        <c:axId val="114508544"/>
        <c:scaling>
          <c:orientation val="minMax"/>
        </c:scaling>
        <c:axPos val="b"/>
        <c:numFmt formatCode="General" sourceLinked="1"/>
        <c:tickLblPos val="nextTo"/>
        <c:crossAx val="114510080"/>
        <c:crosses val="autoZero"/>
        <c:auto val="1"/>
        <c:lblAlgn val="ctr"/>
        <c:lblOffset val="100"/>
      </c:catAx>
      <c:valAx>
        <c:axId val="114510080"/>
        <c:scaling>
          <c:orientation val="minMax"/>
        </c:scaling>
        <c:axPos val="l"/>
        <c:majorGridlines/>
        <c:numFmt formatCode="General" sourceLinked="1"/>
        <c:tickLblPos val="nextTo"/>
        <c:crossAx val="114508544"/>
        <c:crosses val="autoZero"/>
        <c:crossBetween val="between"/>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AD29A-7C98-41A6-8765-432F6D8A1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1457</TotalTime>
  <Pages>1</Pages>
  <Words>8121</Words>
  <Characters>46294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144</cp:revision>
  <cp:lastPrinted>2010-12-01T20:30:00Z</cp:lastPrinted>
  <dcterms:created xsi:type="dcterms:W3CDTF">2010-11-08T14:02:00Z</dcterms:created>
  <dcterms:modified xsi:type="dcterms:W3CDTF">2010-12-01T20:31:00Z</dcterms:modified>
</cp:coreProperties>
</file>