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59" w:rsidRDefault="00C75C59" w:rsidP="00E66C75">
      <w:pPr>
        <w:ind w:left="1701" w:right="567"/>
        <w:jc w:val="both"/>
        <w:rPr>
          <w:sz w:val="44"/>
          <w:szCs w:val="44"/>
        </w:rPr>
      </w:pPr>
    </w:p>
    <w:p w:rsidR="00C75C59" w:rsidRDefault="00C75C59" w:rsidP="00BB72AA">
      <w:pPr>
        <w:pStyle w:val="a5"/>
        <w:jc w:val="center"/>
      </w:pPr>
    </w:p>
    <w:p w:rsidR="00C75C59" w:rsidRDefault="00C75C59" w:rsidP="00BB72AA">
      <w:pPr>
        <w:pStyle w:val="a7"/>
        <w:rPr>
          <w:b w:val="0"/>
        </w:rPr>
      </w:pPr>
      <w:r>
        <w:t>МИНИСТЕРСТВО ФИНАНСОВ РЕСПУБЛИКИ БЕЛАРУСЬ</w:t>
      </w:r>
    </w:p>
    <w:p w:rsidR="00C75C59" w:rsidRPr="00C75C59" w:rsidRDefault="00C75C59" w:rsidP="00BB72AA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C75C59">
        <w:rPr>
          <w:rFonts w:ascii="Times New Roman" w:eastAsia="Calibri" w:hAnsi="Times New Roman" w:cs="Times New Roman"/>
          <w:b/>
          <w:sz w:val="28"/>
        </w:rPr>
        <w:t>ГУО "МИНСКИЙ ФИНАНСОВО-ЭКОНОМИЧЕСКИЙ КОЛЛЕДЖ"</w:t>
      </w:r>
    </w:p>
    <w:p w:rsidR="00C75C59" w:rsidRDefault="00C75C59" w:rsidP="00BB72AA">
      <w:pPr>
        <w:pStyle w:val="a5"/>
        <w:jc w:val="center"/>
      </w:pPr>
    </w:p>
    <w:p w:rsidR="00C75C59" w:rsidRDefault="00C75C59" w:rsidP="00BB72AA">
      <w:pPr>
        <w:pStyle w:val="a5"/>
        <w:jc w:val="center"/>
      </w:pPr>
    </w:p>
    <w:p w:rsidR="00C75C59" w:rsidRDefault="00C75C59" w:rsidP="00BB72AA">
      <w:pPr>
        <w:pStyle w:val="a5"/>
        <w:jc w:val="center"/>
      </w:pPr>
    </w:p>
    <w:p w:rsidR="00C75C59" w:rsidRDefault="00C75C59" w:rsidP="00BB72AA">
      <w:pPr>
        <w:pStyle w:val="a5"/>
        <w:jc w:val="center"/>
        <w:rPr>
          <w:b w:val="0"/>
        </w:rPr>
      </w:pPr>
      <w:r>
        <w:rPr>
          <w:b w:val="0"/>
        </w:rPr>
        <w:t>Цикловая комиссия банковских дисциплин</w:t>
      </w:r>
    </w:p>
    <w:p w:rsidR="00C75C59" w:rsidRDefault="00C75C59" w:rsidP="00BB72AA">
      <w:pPr>
        <w:pStyle w:val="a5"/>
        <w:jc w:val="center"/>
      </w:pPr>
    </w:p>
    <w:p w:rsidR="00C75C59" w:rsidRDefault="00C75C59" w:rsidP="00BB72AA">
      <w:pPr>
        <w:pStyle w:val="a5"/>
        <w:jc w:val="center"/>
      </w:pPr>
    </w:p>
    <w:p w:rsidR="00C75C59" w:rsidRDefault="00C75C59" w:rsidP="00BB72AA">
      <w:pPr>
        <w:pStyle w:val="a5"/>
        <w:jc w:val="center"/>
      </w:pPr>
      <w:r>
        <w:t>КУРСОВАЯ РАБОТА</w:t>
      </w:r>
    </w:p>
    <w:p w:rsidR="00C75C59" w:rsidRDefault="00C75C59" w:rsidP="00BB72AA">
      <w:pPr>
        <w:pStyle w:val="a5"/>
        <w:jc w:val="center"/>
        <w:rPr>
          <w:b w:val="0"/>
        </w:rPr>
      </w:pPr>
      <w:r>
        <w:rPr>
          <w:b w:val="0"/>
        </w:rPr>
        <w:t>на тему: Операции коммерческого банка с ценными бумагами</w:t>
      </w: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spacing w:line="240" w:lineRule="auto"/>
        <w:jc w:val="center"/>
        <w:rPr>
          <w:b w:val="0"/>
        </w:rPr>
      </w:pPr>
    </w:p>
    <w:p w:rsidR="00C75C59" w:rsidRDefault="00C75C59" w:rsidP="00BB72AA">
      <w:pPr>
        <w:pStyle w:val="a5"/>
        <w:spacing w:line="240" w:lineRule="auto"/>
        <w:jc w:val="center"/>
        <w:rPr>
          <w:b w:val="0"/>
        </w:rPr>
      </w:pPr>
    </w:p>
    <w:p w:rsidR="00C75C59" w:rsidRDefault="00C75C59" w:rsidP="00BB72AA">
      <w:pPr>
        <w:pStyle w:val="a5"/>
        <w:spacing w:line="240" w:lineRule="auto"/>
        <w:jc w:val="center"/>
        <w:rPr>
          <w:b w:val="0"/>
        </w:rPr>
      </w:pPr>
      <w:r>
        <w:rPr>
          <w:b w:val="0"/>
        </w:rPr>
        <w:t xml:space="preserve">Выполнила учащаяся                         (подпись)       </w:t>
      </w:r>
      <w:r w:rsidR="001F7674">
        <w:rPr>
          <w:b w:val="0"/>
        </w:rPr>
        <w:t xml:space="preserve">А. С. </w:t>
      </w:r>
      <w:r>
        <w:rPr>
          <w:b w:val="0"/>
        </w:rPr>
        <w:t>Рабаткевич</w:t>
      </w:r>
    </w:p>
    <w:p w:rsidR="00C75C59" w:rsidRPr="00E66C75" w:rsidRDefault="00F05273" w:rsidP="00F05273">
      <w:pPr>
        <w:pStyle w:val="a5"/>
        <w:spacing w:line="240" w:lineRule="auto"/>
        <w:rPr>
          <w:b w:val="0"/>
        </w:rPr>
      </w:pPr>
      <w:r w:rsidRPr="00E66C75">
        <w:rPr>
          <w:b w:val="0"/>
        </w:rPr>
        <w:t xml:space="preserve">              </w:t>
      </w:r>
      <w:r w:rsidR="00C75C59">
        <w:rPr>
          <w:b w:val="0"/>
          <w:lang w:val="en-US"/>
        </w:rPr>
        <w:t>III</w:t>
      </w:r>
      <w:r w:rsidR="00C75C59">
        <w:rPr>
          <w:b w:val="0"/>
        </w:rPr>
        <w:t xml:space="preserve"> курса, гр.1010                                   </w:t>
      </w:r>
      <w:r w:rsidRPr="00E66C75">
        <w:rPr>
          <w:b w:val="0"/>
        </w:rPr>
        <w:t xml:space="preserve">                                              </w:t>
      </w: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spacing w:line="240" w:lineRule="auto"/>
        <w:jc w:val="center"/>
        <w:rPr>
          <w:b w:val="0"/>
        </w:rPr>
      </w:pPr>
    </w:p>
    <w:p w:rsidR="00C75C59" w:rsidRDefault="00C75C59" w:rsidP="00BB72AA">
      <w:pPr>
        <w:pStyle w:val="a5"/>
        <w:spacing w:line="240" w:lineRule="auto"/>
        <w:jc w:val="center"/>
        <w:rPr>
          <w:b w:val="0"/>
        </w:rPr>
      </w:pPr>
      <w:r>
        <w:rPr>
          <w:b w:val="0"/>
        </w:rPr>
        <w:t xml:space="preserve">Руководитель                                      (подпись)          </w:t>
      </w:r>
      <w:r w:rsidR="001F7674">
        <w:rPr>
          <w:b w:val="0"/>
        </w:rPr>
        <w:t xml:space="preserve">Л. В. </w:t>
      </w:r>
      <w:r>
        <w:rPr>
          <w:b w:val="0"/>
        </w:rPr>
        <w:t>Рассолько</w:t>
      </w:r>
    </w:p>
    <w:p w:rsidR="00C75C59" w:rsidRDefault="00F05273" w:rsidP="00F05273">
      <w:pPr>
        <w:pStyle w:val="a5"/>
        <w:spacing w:line="240" w:lineRule="auto"/>
        <w:rPr>
          <w:b w:val="0"/>
        </w:rPr>
      </w:pPr>
      <w:r w:rsidRPr="00E66C75">
        <w:rPr>
          <w:b w:val="0"/>
        </w:rPr>
        <w:t xml:space="preserve">               </w:t>
      </w:r>
      <w:r w:rsidR="00C75C59">
        <w:rPr>
          <w:b w:val="0"/>
        </w:rPr>
        <w:t xml:space="preserve">Преподаватель               (оценка)           </w:t>
      </w: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Default="00C75C59" w:rsidP="00BB72AA">
      <w:pPr>
        <w:pStyle w:val="a5"/>
        <w:jc w:val="center"/>
        <w:rPr>
          <w:b w:val="0"/>
        </w:rPr>
      </w:pPr>
    </w:p>
    <w:p w:rsidR="00C75C59" w:rsidRPr="00E66C75" w:rsidRDefault="00C75C59" w:rsidP="00E66C75">
      <w:pPr>
        <w:pStyle w:val="a5"/>
        <w:jc w:val="center"/>
      </w:pPr>
      <w:r>
        <w:t>МИНСК 2011</w:t>
      </w:r>
    </w:p>
    <w:p w:rsidR="00AF3A56" w:rsidRDefault="00AF3A56" w:rsidP="00E66C75">
      <w:pPr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1ADD" w:rsidRDefault="00061ADD" w:rsidP="00E66C75">
      <w:pPr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1ADD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906305" w:rsidRPr="006335CB" w:rsidRDefault="00906305" w:rsidP="00906305">
      <w:pPr>
        <w:ind w:firstLine="851"/>
        <w:rPr>
          <w:rFonts w:ascii="Times New Roman" w:hAnsi="Times New Roman" w:cs="Times New Roman"/>
          <w:sz w:val="32"/>
          <w:szCs w:val="32"/>
        </w:rPr>
      </w:pPr>
      <w:r w:rsidRPr="006335CB">
        <w:rPr>
          <w:rFonts w:ascii="Times New Roman" w:hAnsi="Times New Roman" w:cs="Times New Roman"/>
          <w:sz w:val="32"/>
          <w:szCs w:val="32"/>
        </w:rPr>
        <w:t>Введение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…………………………………………………………3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Глава 1. Общая характеристика ценных бума</w:t>
      </w:r>
      <w:r w:rsidR="006335CB">
        <w:rPr>
          <w:rFonts w:ascii="Times New Roman" w:hAnsi="Times New Roman" w:cs="Times New Roman"/>
          <w:sz w:val="32"/>
          <w:szCs w:val="32"/>
        </w:rPr>
        <w:t>г</w:t>
      </w:r>
    </w:p>
    <w:p w:rsidR="00061ADD" w:rsidRDefault="00BA7902" w:rsidP="00BA7902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1.1. Понятие ценных бумаг и о</w:t>
      </w:r>
      <w:r w:rsidR="006335CB">
        <w:rPr>
          <w:rFonts w:ascii="Times New Roman" w:hAnsi="Times New Roman" w:cs="Times New Roman"/>
          <w:sz w:val="32"/>
          <w:szCs w:val="32"/>
        </w:rPr>
        <w:t>сновные виды ценных б</w:t>
      </w:r>
      <w:r w:rsidR="006335CB">
        <w:rPr>
          <w:rFonts w:ascii="Times New Roman" w:hAnsi="Times New Roman" w:cs="Times New Roman"/>
          <w:sz w:val="32"/>
          <w:szCs w:val="32"/>
        </w:rPr>
        <w:t>у</w:t>
      </w:r>
      <w:r w:rsidR="006335CB">
        <w:rPr>
          <w:rFonts w:ascii="Times New Roman" w:hAnsi="Times New Roman" w:cs="Times New Roman"/>
          <w:sz w:val="32"/>
          <w:szCs w:val="32"/>
        </w:rPr>
        <w:t>маг………………………………………………………………………5</w:t>
      </w:r>
    </w:p>
    <w:p w:rsidR="00BA7902" w:rsidRDefault="00BA7902" w:rsidP="00BA7902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1.1.1. Акции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……………………………………………………..8</w:t>
      </w:r>
    </w:p>
    <w:p w:rsidR="00BA7902" w:rsidRDefault="00BA7902" w:rsidP="00BA7902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1.1.2. Облигации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………………………………………………..10</w:t>
      </w:r>
    </w:p>
    <w:p w:rsidR="00BA7902" w:rsidRDefault="00BA7902" w:rsidP="00BA7902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1.1.3. Векселя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…………………………………………………..11</w:t>
      </w:r>
    </w:p>
    <w:p w:rsidR="00BA7902" w:rsidRDefault="00BA7902" w:rsidP="00BA7902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1.1.4. Банковские сертификаты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……………………………….13</w:t>
      </w:r>
    </w:p>
    <w:p w:rsidR="00061ADD" w:rsidRDefault="00BA7902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1.2</w:t>
      </w:r>
      <w:r w:rsidR="00061ADD">
        <w:rPr>
          <w:rFonts w:ascii="Times New Roman" w:hAnsi="Times New Roman" w:cs="Times New Roman"/>
          <w:sz w:val="32"/>
          <w:szCs w:val="32"/>
        </w:rPr>
        <w:t>. Структура рынка ценных бумаг в Республике Бел</w:t>
      </w:r>
      <w:r w:rsidR="00061ADD">
        <w:rPr>
          <w:rFonts w:ascii="Times New Roman" w:hAnsi="Times New Roman" w:cs="Times New Roman"/>
          <w:sz w:val="32"/>
          <w:szCs w:val="32"/>
        </w:rPr>
        <w:t>а</w:t>
      </w:r>
      <w:r w:rsidR="00061ADD">
        <w:rPr>
          <w:rFonts w:ascii="Times New Roman" w:hAnsi="Times New Roman" w:cs="Times New Roman"/>
          <w:sz w:val="32"/>
          <w:szCs w:val="32"/>
        </w:rPr>
        <w:t>русь…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…………………………………………………………………15</w:t>
      </w:r>
    </w:p>
    <w:p w:rsidR="00061ADD" w:rsidRDefault="00BA7902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1.3</w:t>
      </w:r>
      <w:r w:rsidR="00061ADD">
        <w:rPr>
          <w:rFonts w:ascii="Times New Roman" w:hAnsi="Times New Roman" w:cs="Times New Roman"/>
          <w:sz w:val="32"/>
          <w:szCs w:val="32"/>
        </w:rPr>
        <w:t>. Роль банков н</w:t>
      </w:r>
      <w:r w:rsidR="006335CB">
        <w:rPr>
          <w:rFonts w:ascii="Times New Roman" w:hAnsi="Times New Roman" w:cs="Times New Roman"/>
          <w:sz w:val="32"/>
          <w:szCs w:val="32"/>
        </w:rPr>
        <w:t>а рынке ценных бумаг…..……………….18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Глава 2. Деятельность банков на рынке ценных бумаг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2.1. Инвестиционная деятельность банков…</w:t>
      </w:r>
      <w:r w:rsidR="006335CB">
        <w:rPr>
          <w:rFonts w:ascii="Times New Roman" w:hAnsi="Times New Roman" w:cs="Times New Roman"/>
          <w:sz w:val="32"/>
          <w:szCs w:val="32"/>
        </w:rPr>
        <w:t>………………..21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2.2. Брокерская и дилерская деятельность банков…</w:t>
      </w:r>
      <w:r w:rsidR="006335CB">
        <w:rPr>
          <w:rFonts w:ascii="Times New Roman" w:hAnsi="Times New Roman" w:cs="Times New Roman"/>
          <w:sz w:val="32"/>
          <w:szCs w:val="32"/>
        </w:rPr>
        <w:t>……….25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2.3.Доверительная (трастовая) деятельность банков…</w:t>
      </w:r>
      <w:r w:rsidR="006335CB">
        <w:rPr>
          <w:rFonts w:ascii="Times New Roman" w:hAnsi="Times New Roman" w:cs="Times New Roman"/>
          <w:sz w:val="32"/>
          <w:szCs w:val="32"/>
        </w:rPr>
        <w:t>……27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Глава 3. Перспективы и проблемы развития деятельность ба</w:t>
      </w:r>
      <w:r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>ков на рынке ценных бумаг……………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…………………………….31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Заключение……</w:t>
      </w:r>
      <w:r w:rsidR="006335CB">
        <w:rPr>
          <w:rFonts w:ascii="Times New Roman" w:hAnsi="Times New Roman" w:cs="Times New Roman"/>
          <w:sz w:val="32"/>
          <w:szCs w:val="32"/>
        </w:rPr>
        <w:t>……………………………………………….37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Список используемых источников…………</w:t>
      </w:r>
      <w:r w:rsidR="006335CB">
        <w:rPr>
          <w:rFonts w:ascii="Times New Roman" w:hAnsi="Times New Roman" w:cs="Times New Roman"/>
          <w:sz w:val="32"/>
          <w:szCs w:val="32"/>
        </w:rPr>
        <w:t>………………….38</w:t>
      </w:r>
    </w:p>
    <w:p w:rsid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Приложения…</w:t>
      </w:r>
      <w:r w:rsidR="006335CB">
        <w:rPr>
          <w:rFonts w:ascii="Times New Roman" w:hAnsi="Times New Roman" w:cs="Times New Roman"/>
          <w:sz w:val="32"/>
          <w:szCs w:val="32"/>
        </w:rPr>
        <w:t xml:space="preserve">………………………………………………….41 </w:t>
      </w:r>
    </w:p>
    <w:p w:rsidR="00061ADD" w:rsidRPr="00061ADD" w:rsidRDefault="00061ADD" w:rsidP="00D31153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AF3A56" w:rsidRDefault="00AF3A56" w:rsidP="006335CB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66C75" w:rsidRDefault="00E66C75" w:rsidP="00E66C75">
      <w:pPr>
        <w:pStyle w:val="a4"/>
        <w:spacing w:line="360" w:lineRule="auto"/>
        <w:ind w:left="-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Коммерческие банки, являясь посредниками на финансовом рынке, м</w:t>
      </w:r>
      <w:r w:rsidRPr="00061ADD">
        <w:rPr>
          <w:rFonts w:ascii="Times New Roman" w:hAnsi="Times New Roman" w:cs="Times New Roman"/>
          <w:sz w:val="28"/>
          <w:szCs w:val="28"/>
        </w:rPr>
        <w:t>о</w:t>
      </w:r>
      <w:r w:rsidRPr="00061ADD">
        <w:rPr>
          <w:rFonts w:ascii="Times New Roman" w:hAnsi="Times New Roman" w:cs="Times New Roman"/>
          <w:sz w:val="28"/>
          <w:szCs w:val="28"/>
        </w:rPr>
        <w:t>гут выступать эмитентами различных видов ценных бумаг. Они эмитируют не только акции и облигации, но и инструменты денежного рынка - депозитные и сберегательные сертификаты, векселя. Если на основе эмиссии акций и облиг</w:t>
      </w:r>
      <w:r w:rsidRPr="00061ADD">
        <w:rPr>
          <w:rFonts w:ascii="Times New Roman" w:hAnsi="Times New Roman" w:cs="Times New Roman"/>
          <w:sz w:val="28"/>
          <w:szCs w:val="28"/>
        </w:rPr>
        <w:t>а</w:t>
      </w:r>
      <w:r w:rsidRPr="00061ADD">
        <w:rPr>
          <w:rFonts w:ascii="Times New Roman" w:hAnsi="Times New Roman" w:cs="Times New Roman"/>
          <w:sz w:val="28"/>
          <w:szCs w:val="28"/>
        </w:rPr>
        <w:t>ций формируется собственный и заемный капитал банка, то выпуск сертифик</w:t>
      </w:r>
      <w:r w:rsidRPr="00061ADD">
        <w:rPr>
          <w:rFonts w:ascii="Times New Roman" w:hAnsi="Times New Roman" w:cs="Times New Roman"/>
          <w:sz w:val="28"/>
          <w:szCs w:val="28"/>
        </w:rPr>
        <w:t>а</w:t>
      </w:r>
      <w:r w:rsidRPr="00061ADD">
        <w:rPr>
          <w:rFonts w:ascii="Times New Roman" w:hAnsi="Times New Roman" w:cs="Times New Roman"/>
          <w:sz w:val="28"/>
          <w:szCs w:val="28"/>
        </w:rPr>
        <w:t>тов и векселей можно рассматривать как пр</w:t>
      </w:r>
      <w:r w:rsidRPr="00061ADD">
        <w:rPr>
          <w:rFonts w:ascii="Times New Roman" w:hAnsi="Times New Roman" w:cs="Times New Roman"/>
          <w:sz w:val="28"/>
          <w:szCs w:val="28"/>
        </w:rPr>
        <w:t>и</w:t>
      </w:r>
      <w:r w:rsidRPr="00061ADD">
        <w:rPr>
          <w:rFonts w:ascii="Times New Roman" w:hAnsi="Times New Roman" w:cs="Times New Roman"/>
          <w:sz w:val="28"/>
          <w:szCs w:val="28"/>
        </w:rPr>
        <w:t>влечение управляемых депозитов, или бе</w:t>
      </w:r>
      <w:r w:rsidRPr="00061ADD">
        <w:rPr>
          <w:rFonts w:ascii="Times New Roman" w:hAnsi="Times New Roman" w:cs="Times New Roman"/>
          <w:sz w:val="28"/>
          <w:szCs w:val="28"/>
        </w:rPr>
        <w:t>з</w:t>
      </w:r>
      <w:r w:rsidRPr="00061ADD">
        <w:rPr>
          <w:rFonts w:ascii="Times New Roman" w:hAnsi="Times New Roman" w:cs="Times New Roman"/>
          <w:sz w:val="28"/>
          <w:szCs w:val="28"/>
        </w:rPr>
        <w:t xml:space="preserve">отзывных вкладов. 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b/>
          <w:sz w:val="28"/>
          <w:szCs w:val="28"/>
        </w:rPr>
        <w:t xml:space="preserve">Объектом </w:t>
      </w:r>
      <w:r w:rsidRPr="00061ADD">
        <w:rPr>
          <w:rFonts w:ascii="Times New Roman" w:hAnsi="Times New Roman" w:cs="Times New Roman"/>
          <w:sz w:val="28"/>
          <w:szCs w:val="28"/>
        </w:rPr>
        <w:t>исследования является сущность и порядок привлечения р</w:t>
      </w:r>
      <w:r w:rsidRPr="00061ADD">
        <w:rPr>
          <w:rFonts w:ascii="Times New Roman" w:hAnsi="Times New Roman" w:cs="Times New Roman"/>
          <w:sz w:val="28"/>
          <w:szCs w:val="28"/>
        </w:rPr>
        <w:t>е</w:t>
      </w:r>
      <w:r w:rsidRPr="00061ADD">
        <w:rPr>
          <w:rFonts w:ascii="Times New Roman" w:hAnsi="Times New Roman" w:cs="Times New Roman"/>
          <w:sz w:val="28"/>
          <w:szCs w:val="28"/>
        </w:rPr>
        <w:t>сурсов банками путем выпуска ценных бумаг.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b/>
          <w:sz w:val="28"/>
          <w:szCs w:val="28"/>
        </w:rPr>
        <w:t>Предметом</w:t>
      </w:r>
      <w:r w:rsidRPr="00061ADD">
        <w:rPr>
          <w:rFonts w:ascii="Times New Roman" w:hAnsi="Times New Roman" w:cs="Times New Roman"/>
          <w:sz w:val="28"/>
          <w:szCs w:val="28"/>
        </w:rPr>
        <w:t xml:space="preserve"> исследования являются </w:t>
      </w:r>
      <w:r w:rsidR="00E66C75">
        <w:rPr>
          <w:rFonts w:ascii="Times New Roman" w:hAnsi="Times New Roman" w:cs="Times New Roman"/>
          <w:sz w:val="28"/>
          <w:szCs w:val="28"/>
        </w:rPr>
        <w:t xml:space="preserve">активные </w:t>
      </w:r>
      <w:r w:rsidRPr="00061ADD">
        <w:rPr>
          <w:rFonts w:ascii="Times New Roman" w:hAnsi="Times New Roman" w:cs="Times New Roman"/>
          <w:sz w:val="28"/>
          <w:szCs w:val="28"/>
        </w:rPr>
        <w:t>операции банков с це</w:t>
      </w:r>
      <w:r w:rsidRPr="00061ADD">
        <w:rPr>
          <w:rFonts w:ascii="Times New Roman" w:hAnsi="Times New Roman" w:cs="Times New Roman"/>
          <w:sz w:val="28"/>
          <w:szCs w:val="28"/>
        </w:rPr>
        <w:t>н</w:t>
      </w:r>
      <w:r w:rsidRPr="00061ADD">
        <w:rPr>
          <w:rFonts w:ascii="Times New Roman" w:hAnsi="Times New Roman" w:cs="Times New Roman"/>
          <w:sz w:val="28"/>
          <w:szCs w:val="28"/>
        </w:rPr>
        <w:t>ными бумагами.</w:t>
      </w:r>
    </w:p>
    <w:p w:rsidR="0042397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b/>
          <w:iCs/>
          <w:sz w:val="28"/>
          <w:szCs w:val="28"/>
        </w:rPr>
      </w:pPr>
      <w:r w:rsidRPr="00061ADD">
        <w:rPr>
          <w:rFonts w:ascii="Times New Roman" w:hAnsi="Times New Roman" w:cs="Times New Roman"/>
          <w:b/>
          <w:sz w:val="28"/>
          <w:szCs w:val="28"/>
        </w:rPr>
        <w:t>Актуальностью данной работы</w:t>
      </w:r>
      <w:r w:rsidRPr="00061ADD">
        <w:rPr>
          <w:rFonts w:ascii="Times New Roman" w:hAnsi="Times New Roman" w:cs="Times New Roman"/>
          <w:sz w:val="28"/>
          <w:szCs w:val="28"/>
        </w:rPr>
        <w:t xml:space="preserve"> является то, что в настоящее время банки ощущают недостаток ресурсов и одним из способов увеличения и ра</w:t>
      </w:r>
      <w:r w:rsidRPr="00061ADD">
        <w:rPr>
          <w:rFonts w:ascii="Times New Roman" w:hAnsi="Times New Roman" w:cs="Times New Roman"/>
          <w:sz w:val="28"/>
          <w:szCs w:val="28"/>
        </w:rPr>
        <w:t>с</w:t>
      </w:r>
      <w:r w:rsidRPr="00061ADD">
        <w:rPr>
          <w:rFonts w:ascii="Times New Roman" w:hAnsi="Times New Roman" w:cs="Times New Roman"/>
          <w:sz w:val="28"/>
          <w:szCs w:val="28"/>
        </w:rPr>
        <w:t xml:space="preserve">ширения ресурсной базы </w:t>
      </w:r>
      <w:r w:rsidR="0042397E" w:rsidRPr="00061ADD">
        <w:rPr>
          <w:rFonts w:ascii="Times New Roman" w:hAnsi="Times New Roman" w:cs="Times New Roman"/>
          <w:sz w:val="28"/>
          <w:szCs w:val="28"/>
        </w:rPr>
        <w:t>банков являются выпуск банками ценных бумаг, кр</w:t>
      </w:r>
      <w:r w:rsidR="0042397E" w:rsidRPr="00061ADD">
        <w:rPr>
          <w:rFonts w:ascii="Times New Roman" w:hAnsi="Times New Roman" w:cs="Times New Roman"/>
          <w:sz w:val="28"/>
          <w:szCs w:val="28"/>
        </w:rPr>
        <w:t>о</w:t>
      </w:r>
      <w:r w:rsidR="0042397E" w:rsidRPr="00061ADD">
        <w:rPr>
          <w:rFonts w:ascii="Times New Roman" w:hAnsi="Times New Roman" w:cs="Times New Roman"/>
          <w:sz w:val="28"/>
          <w:szCs w:val="28"/>
        </w:rPr>
        <w:t>ме того рынок ценных бумаг Республики Беларусь нуждается в  развитии и</w:t>
      </w:r>
      <w:r w:rsidR="0042397E" w:rsidRPr="00061ADD">
        <w:rPr>
          <w:rFonts w:ascii="Times New Roman" w:hAnsi="Times New Roman" w:cs="Times New Roman"/>
          <w:sz w:val="28"/>
          <w:szCs w:val="28"/>
        </w:rPr>
        <w:t>н</w:t>
      </w:r>
      <w:r w:rsidR="0042397E" w:rsidRPr="00061ADD">
        <w:rPr>
          <w:rFonts w:ascii="Times New Roman" w:hAnsi="Times New Roman" w:cs="Times New Roman"/>
          <w:sz w:val="28"/>
          <w:szCs w:val="28"/>
        </w:rPr>
        <w:t>фраструктуры, свободных денежных ресурсах, которыми располагают комме</w:t>
      </w:r>
      <w:r w:rsidR="0042397E" w:rsidRPr="00061ADD">
        <w:rPr>
          <w:rFonts w:ascii="Times New Roman" w:hAnsi="Times New Roman" w:cs="Times New Roman"/>
          <w:sz w:val="28"/>
          <w:szCs w:val="28"/>
        </w:rPr>
        <w:t>р</w:t>
      </w:r>
      <w:r w:rsidR="0042397E" w:rsidRPr="00061ADD">
        <w:rPr>
          <w:rFonts w:ascii="Times New Roman" w:hAnsi="Times New Roman" w:cs="Times New Roman"/>
          <w:sz w:val="28"/>
          <w:szCs w:val="28"/>
        </w:rPr>
        <w:t>ческие банки</w:t>
      </w:r>
      <w:r w:rsidR="00E66C75">
        <w:rPr>
          <w:rFonts w:ascii="Times New Roman" w:hAnsi="Times New Roman" w:cs="Times New Roman"/>
          <w:sz w:val="28"/>
          <w:szCs w:val="28"/>
        </w:rPr>
        <w:t>.</w:t>
      </w:r>
      <w:r w:rsidR="0042397E" w:rsidRPr="00061AD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42397E" w:rsidRPr="00061ADD" w:rsidRDefault="0042397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b/>
          <w:iCs/>
          <w:sz w:val="28"/>
          <w:szCs w:val="28"/>
        </w:rPr>
        <w:t>Целью</w:t>
      </w:r>
      <w:r w:rsidRPr="00061ADD">
        <w:rPr>
          <w:rFonts w:ascii="Times New Roman" w:hAnsi="Times New Roman" w:cs="Times New Roman"/>
          <w:iCs/>
          <w:sz w:val="28"/>
          <w:szCs w:val="28"/>
        </w:rPr>
        <w:t xml:space="preserve"> настоящей работы является рассмотрение</w:t>
      </w:r>
      <w:r w:rsidRPr="00061A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61ADD">
        <w:rPr>
          <w:rFonts w:ascii="Times New Roman" w:hAnsi="Times New Roman" w:cs="Times New Roman"/>
          <w:sz w:val="28"/>
          <w:szCs w:val="28"/>
        </w:rPr>
        <w:t>сущности и порядка пр</w:t>
      </w:r>
      <w:r w:rsidRPr="00061ADD">
        <w:rPr>
          <w:rFonts w:ascii="Times New Roman" w:hAnsi="Times New Roman" w:cs="Times New Roman"/>
          <w:sz w:val="28"/>
          <w:szCs w:val="28"/>
        </w:rPr>
        <w:t>о</w:t>
      </w:r>
      <w:r w:rsidRPr="00061ADD">
        <w:rPr>
          <w:rFonts w:ascii="Times New Roman" w:hAnsi="Times New Roman" w:cs="Times New Roman"/>
          <w:sz w:val="28"/>
          <w:szCs w:val="28"/>
        </w:rPr>
        <w:t>ведения операций банков с ценными бумагами.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Для осуществления поставленных целей решаются следующие задачи: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- изучить законодательные и нормативные акты, литературу зарубежных и отечественных авторов;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- рассмотреть деятельность коммерческих банков по проведению опер</w:t>
      </w:r>
      <w:r w:rsidRPr="00061ADD">
        <w:rPr>
          <w:rFonts w:ascii="Times New Roman" w:hAnsi="Times New Roman" w:cs="Times New Roman"/>
          <w:sz w:val="28"/>
          <w:szCs w:val="28"/>
        </w:rPr>
        <w:t>а</w:t>
      </w:r>
      <w:r w:rsidRPr="00061ADD">
        <w:rPr>
          <w:rFonts w:ascii="Times New Roman" w:hAnsi="Times New Roman" w:cs="Times New Roman"/>
          <w:sz w:val="28"/>
          <w:szCs w:val="28"/>
        </w:rPr>
        <w:t>ций с ценными бумагами;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- привести соответствующие данные о состоянии рынка ценных бумаг;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- дать характерную оценку роли банков для дальнейшего развития рынка ценных бумаг в Республике Беларусь.</w:t>
      </w:r>
    </w:p>
    <w:p w:rsidR="0021503E" w:rsidRPr="00061ADD" w:rsidRDefault="0021503E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bCs/>
          <w:sz w:val="28"/>
          <w:szCs w:val="28"/>
        </w:rPr>
      </w:pPr>
      <w:r w:rsidRPr="00061ADD">
        <w:rPr>
          <w:rFonts w:ascii="Times New Roman" w:hAnsi="Times New Roman" w:cs="Times New Roman"/>
          <w:b/>
          <w:bCs/>
          <w:sz w:val="28"/>
          <w:szCs w:val="28"/>
        </w:rPr>
        <w:t>При выполнении настоящей работы были использованы специал</w:t>
      </w:r>
      <w:r w:rsidRPr="00061ADD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061ADD">
        <w:rPr>
          <w:rFonts w:ascii="Times New Roman" w:hAnsi="Times New Roman" w:cs="Times New Roman"/>
          <w:b/>
          <w:bCs/>
          <w:sz w:val="28"/>
          <w:szCs w:val="28"/>
        </w:rPr>
        <w:t xml:space="preserve">ные литературно-справочные источники: </w:t>
      </w:r>
      <w:r w:rsidR="00581859" w:rsidRPr="00061ADD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Pr="00061ADD">
        <w:rPr>
          <w:rFonts w:ascii="Times New Roman" w:hAnsi="Times New Roman" w:cs="Times New Roman"/>
          <w:sz w:val="28"/>
          <w:szCs w:val="28"/>
        </w:rPr>
        <w:t>Н</w:t>
      </w:r>
      <w:r w:rsidRPr="00061ADD">
        <w:rPr>
          <w:rFonts w:ascii="Times New Roman" w:hAnsi="Times New Roman" w:cs="Times New Roman"/>
          <w:sz w:val="28"/>
          <w:szCs w:val="28"/>
        </w:rPr>
        <w:t>а</w:t>
      </w:r>
      <w:r w:rsidRPr="00061ADD">
        <w:rPr>
          <w:rFonts w:ascii="Times New Roman" w:hAnsi="Times New Roman" w:cs="Times New Roman"/>
          <w:sz w:val="28"/>
          <w:szCs w:val="28"/>
        </w:rPr>
        <w:lastRenderedPageBreak/>
        <w:t>ционального банка и Министерства финансов</w:t>
      </w:r>
      <w:r w:rsidR="00581859" w:rsidRPr="00061ADD">
        <w:rPr>
          <w:rFonts w:ascii="Times New Roman" w:hAnsi="Times New Roman" w:cs="Times New Roman"/>
          <w:bCs/>
          <w:sz w:val="28"/>
          <w:szCs w:val="28"/>
        </w:rPr>
        <w:t>, учебники отечественных и зар</w:t>
      </w:r>
      <w:r w:rsidR="00581859" w:rsidRPr="00061ADD">
        <w:rPr>
          <w:rFonts w:ascii="Times New Roman" w:hAnsi="Times New Roman" w:cs="Times New Roman"/>
          <w:bCs/>
          <w:sz w:val="28"/>
          <w:szCs w:val="28"/>
        </w:rPr>
        <w:t>у</w:t>
      </w:r>
      <w:r w:rsidR="00581859" w:rsidRPr="00061ADD">
        <w:rPr>
          <w:rFonts w:ascii="Times New Roman" w:hAnsi="Times New Roman" w:cs="Times New Roman"/>
          <w:bCs/>
          <w:sz w:val="28"/>
          <w:szCs w:val="28"/>
        </w:rPr>
        <w:t>бежных авт</w:t>
      </w:r>
      <w:r w:rsidR="00581859" w:rsidRPr="00061ADD">
        <w:rPr>
          <w:rFonts w:ascii="Times New Roman" w:hAnsi="Times New Roman" w:cs="Times New Roman"/>
          <w:bCs/>
          <w:sz w:val="28"/>
          <w:szCs w:val="28"/>
        </w:rPr>
        <w:t>о</w:t>
      </w:r>
      <w:r w:rsidR="00581859" w:rsidRPr="00061ADD">
        <w:rPr>
          <w:rFonts w:ascii="Times New Roman" w:hAnsi="Times New Roman" w:cs="Times New Roman"/>
          <w:bCs/>
          <w:sz w:val="28"/>
          <w:szCs w:val="28"/>
        </w:rPr>
        <w:t>ров, материалы периодической печати.</w:t>
      </w:r>
    </w:p>
    <w:p w:rsidR="00581859" w:rsidRDefault="00581859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bCs/>
          <w:sz w:val="28"/>
          <w:szCs w:val="28"/>
        </w:rPr>
      </w:pPr>
      <w:r w:rsidRPr="00061ADD">
        <w:rPr>
          <w:rFonts w:ascii="Times New Roman" w:hAnsi="Times New Roman" w:cs="Times New Roman"/>
          <w:bCs/>
          <w:sz w:val="28"/>
          <w:szCs w:val="28"/>
        </w:rPr>
        <w:t>Структура</w:t>
      </w:r>
      <w:r w:rsidR="00DC51AC">
        <w:rPr>
          <w:rFonts w:ascii="Times New Roman" w:hAnsi="Times New Roman" w:cs="Times New Roman"/>
          <w:bCs/>
          <w:sz w:val="28"/>
          <w:szCs w:val="28"/>
        </w:rPr>
        <w:t xml:space="preserve"> курсовой работы</w:t>
      </w:r>
      <w:r w:rsidRPr="00061ADD">
        <w:rPr>
          <w:rFonts w:ascii="Times New Roman" w:hAnsi="Times New Roman" w:cs="Times New Roman"/>
          <w:bCs/>
          <w:sz w:val="28"/>
          <w:szCs w:val="28"/>
        </w:rPr>
        <w:t>: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>Глава 1. Общая характеристика ценных бумаг</w:t>
      </w:r>
      <w:r>
        <w:rPr>
          <w:rFonts w:ascii="Times New Roman" w:hAnsi="Times New Roman" w:cs="Times New Roman"/>
          <w:sz w:val="28"/>
          <w:szCs w:val="28"/>
        </w:rPr>
        <w:t xml:space="preserve"> и виды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>1.1. Понятие ценных бумаг</w:t>
      </w:r>
      <w:r w:rsidR="00BA7902">
        <w:rPr>
          <w:rFonts w:ascii="Times New Roman" w:hAnsi="Times New Roman" w:cs="Times New Roman"/>
          <w:sz w:val="28"/>
          <w:szCs w:val="28"/>
        </w:rPr>
        <w:t xml:space="preserve"> и о</w:t>
      </w:r>
      <w:r w:rsidRPr="00DC51AC">
        <w:rPr>
          <w:rFonts w:ascii="Times New Roman" w:hAnsi="Times New Roman" w:cs="Times New Roman"/>
          <w:sz w:val="28"/>
          <w:szCs w:val="28"/>
        </w:rPr>
        <w:t>сновные виды ценных бума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DC51AC" w:rsidRPr="00DC51AC" w:rsidRDefault="00BA7902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DC51AC" w:rsidRPr="00DC51AC">
        <w:rPr>
          <w:rFonts w:ascii="Times New Roman" w:hAnsi="Times New Roman" w:cs="Times New Roman"/>
          <w:sz w:val="28"/>
          <w:szCs w:val="28"/>
        </w:rPr>
        <w:t>. Структура рынка ценных бумаг в Республике Беларусь</w:t>
      </w:r>
    </w:p>
    <w:p w:rsidR="00DC51AC" w:rsidRPr="00DC51AC" w:rsidRDefault="00BA7902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DC51AC" w:rsidRPr="00DC51AC">
        <w:rPr>
          <w:rFonts w:ascii="Times New Roman" w:hAnsi="Times New Roman" w:cs="Times New Roman"/>
          <w:sz w:val="28"/>
          <w:szCs w:val="28"/>
        </w:rPr>
        <w:t>. Роль банков на рынке ценных бумаг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>Глава 2. Деятельность банков на рынке ценных бумаг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>2.1. Инвестиционная деятельность банков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>2.2. Брокерская и дилерская деятельность банков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>2.3.Доверительная (трастовая) деятельность банков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 xml:space="preserve">Глава 3. Перспективы </w:t>
      </w:r>
      <w:r w:rsidR="00E66C75">
        <w:rPr>
          <w:rFonts w:ascii="Times New Roman" w:hAnsi="Times New Roman" w:cs="Times New Roman"/>
          <w:sz w:val="28"/>
          <w:szCs w:val="28"/>
        </w:rPr>
        <w:t>и проблемы развития деятельности</w:t>
      </w:r>
      <w:r w:rsidRPr="00DC51AC">
        <w:rPr>
          <w:rFonts w:ascii="Times New Roman" w:hAnsi="Times New Roman" w:cs="Times New Roman"/>
          <w:sz w:val="28"/>
          <w:szCs w:val="28"/>
        </w:rPr>
        <w:t xml:space="preserve"> банков на рынке ценных бумаг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DC51AC">
        <w:rPr>
          <w:rFonts w:ascii="Times New Roman" w:hAnsi="Times New Roman" w:cs="Times New Roman"/>
          <w:sz w:val="28"/>
          <w:szCs w:val="28"/>
        </w:rPr>
        <w:t>Заключение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используемых источников</w:t>
      </w:r>
    </w:p>
    <w:p w:rsidR="00DC51AC" w:rsidRPr="00DC51AC" w:rsidRDefault="00DC51AC" w:rsidP="00E66C75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</w:p>
    <w:p w:rsidR="00DC51AC" w:rsidRPr="00061ADD" w:rsidRDefault="00DC51AC" w:rsidP="00E66C75">
      <w:pPr>
        <w:pStyle w:val="a4"/>
        <w:spacing w:line="360" w:lineRule="auto"/>
        <w:ind w:left="-142" w:firstLine="851"/>
        <w:rPr>
          <w:rFonts w:ascii="Times New Roman" w:hAnsi="Times New Roman" w:cs="Times New Roman"/>
          <w:sz w:val="28"/>
          <w:szCs w:val="28"/>
        </w:rPr>
      </w:pPr>
    </w:p>
    <w:p w:rsidR="0021503E" w:rsidRPr="00061ADD" w:rsidRDefault="0021503E" w:rsidP="00E66C75">
      <w:pPr>
        <w:tabs>
          <w:tab w:val="left" w:pos="754"/>
        </w:tabs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ab/>
      </w:r>
    </w:p>
    <w:p w:rsidR="0021503E" w:rsidRPr="00061ADD" w:rsidRDefault="0021503E" w:rsidP="00E66C75">
      <w:pPr>
        <w:tabs>
          <w:tab w:val="left" w:pos="754"/>
        </w:tabs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702329" w:rsidRPr="00061ADD" w:rsidRDefault="00702329" w:rsidP="00E66C75">
      <w:pPr>
        <w:tabs>
          <w:tab w:val="left" w:pos="754"/>
        </w:tabs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C51AC" w:rsidRDefault="00DC51AC" w:rsidP="00E66C75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C51AC" w:rsidRDefault="00DC51AC" w:rsidP="00E66C75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C51AC" w:rsidRDefault="00DC51AC" w:rsidP="00E66C75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54657" w:rsidRPr="00F54657" w:rsidRDefault="00F54657" w:rsidP="00906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2329" w:rsidRPr="00061ADD" w:rsidRDefault="00DC51AC" w:rsidP="00E66C75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="00702329" w:rsidRPr="00061ADD">
        <w:rPr>
          <w:rFonts w:ascii="Times New Roman" w:hAnsi="Times New Roman" w:cs="Times New Roman"/>
          <w:sz w:val="28"/>
          <w:szCs w:val="28"/>
        </w:rPr>
        <w:t xml:space="preserve">1 ОБЩАЯ ХАРАКТЕРИСТИКА ЦЕННЫХ БУМАГ </w:t>
      </w:r>
      <w:r w:rsidR="0042397E" w:rsidRPr="00061ADD">
        <w:rPr>
          <w:rFonts w:ascii="Times New Roman" w:hAnsi="Times New Roman" w:cs="Times New Roman"/>
          <w:sz w:val="28"/>
          <w:szCs w:val="28"/>
        </w:rPr>
        <w:t xml:space="preserve"> И </w:t>
      </w:r>
      <w:r w:rsidR="00F54657" w:rsidRPr="00F54657">
        <w:rPr>
          <w:rFonts w:ascii="Times New Roman" w:hAnsi="Times New Roman" w:cs="Times New Roman"/>
          <w:sz w:val="28"/>
          <w:szCs w:val="28"/>
        </w:rPr>
        <w:t xml:space="preserve"> </w:t>
      </w:r>
      <w:r w:rsidR="00F54657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42397E" w:rsidRPr="00061ADD">
        <w:rPr>
          <w:rFonts w:ascii="Times New Roman" w:hAnsi="Times New Roman" w:cs="Times New Roman"/>
          <w:sz w:val="28"/>
          <w:szCs w:val="28"/>
        </w:rPr>
        <w:t>ВИДЫ.</w:t>
      </w:r>
    </w:p>
    <w:p w:rsidR="00702329" w:rsidRPr="00EC69D0" w:rsidRDefault="00702329" w:rsidP="00E66C75">
      <w:pPr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1.1 Понятие ценных бумаг</w:t>
      </w:r>
      <w:r w:rsidR="00EC69D0" w:rsidRPr="00EC69D0">
        <w:rPr>
          <w:rFonts w:ascii="Times New Roman" w:hAnsi="Times New Roman" w:cs="Times New Roman"/>
          <w:sz w:val="28"/>
          <w:szCs w:val="28"/>
        </w:rPr>
        <w:t xml:space="preserve"> </w:t>
      </w:r>
      <w:r w:rsidR="00EC69D0">
        <w:rPr>
          <w:rFonts w:ascii="Times New Roman" w:hAnsi="Times New Roman" w:cs="Times New Roman"/>
          <w:sz w:val="28"/>
          <w:szCs w:val="28"/>
        </w:rPr>
        <w:t>и виды ценных бумаг</w:t>
      </w:r>
    </w:p>
    <w:p w:rsidR="00DB5877" w:rsidRPr="00061ADD" w:rsidRDefault="00DB5877" w:rsidP="00E66C75">
      <w:pPr>
        <w:pStyle w:val="HTML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В соответствии с законом «О ценных бумагах и фондовых биржах» ц</w:t>
      </w:r>
      <w:r w:rsidR="00702329" w:rsidRPr="00061ADD">
        <w:rPr>
          <w:rFonts w:ascii="Times New Roman" w:hAnsi="Times New Roman" w:cs="Times New Roman"/>
          <w:sz w:val="28"/>
          <w:szCs w:val="28"/>
        </w:rPr>
        <w:t>енные б</w:t>
      </w:r>
      <w:r w:rsidR="00702329" w:rsidRPr="00061ADD">
        <w:rPr>
          <w:rFonts w:ascii="Times New Roman" w:hAnsi="Times New Roman" w:cs="Times New Roman"/>
          <w:sz w:val="28"/>
          <w:szCs w:val="28"/>
        </w:rPr>
        <w:t>у</w:t>
      </w:r>
      <w:r w:rsidR="00702329" w:rsidRPr="00061ADD">
        <w:rPr>
          <w:rFonts w:ascii="Times New Roman" w:hAnsi="Times New Roman" w:cs="Times New Roman"/>
          <w:sz w:val="28"/>
          <w:szCs w:val="28"/>
        </w:rPr>
        <w:t xml:space="preserve">маги являются объектами гражданских прав, относятся к вещам, будучи их особой разновидностью. </w:t>
      </w:r>
      <w:r w:rsidRPr="00061ADD">
        <w:rPr>
          <w:rFonts w:ascii="Times New Roman" w:hAnsi="Times New Roman" w:cs="Times New Roman"/>
          <w:sz w:val="28"/>
          <w:szCs w:val="28"/>
        </w:rPr>
        <w:t>Ценные бумаги  - денежные  документы, удостов</w:t>
      </w:r>
      <w:r w:rsidRPr="00061ADD">
        <w:rPr>
          <w:rFonts w:ascii="Times New Roman" w:hAnsi="Times New Roman" w:cs="Times New Roman"/>
          <w:sz w:val="28"/>
          <w:szCs w:val="28"/>
        </w:rPr>
        <w:t>е</w:t>
      </w:r>
      <w:r w:rsidRPr="00061ADD">
        <w:rPr>
          <w:rFonts w:ascii="Times New Roman" w:hAnsi="Times New Roman" w:cs="Times New Roman"/>
          <w:sz w:val="28"/>
          <w:szCs w:val="28"/>
        </w:rPr>
        <w:t>ряющие  выраженные в них и реализуемые посредством предъявления или п</w:t>
      </w:r>
      <w:r w:rsidRPr="00061ADD">
        <w:rPr>
          <w:rFonts w:ascii="Times New Roman" w:hAnsi="Times New Roman" w:cs="Times New Roman"/>
          <w:sz w:val="28"/>
          <w:szCs w:val="28"/>
        </w:rPr>
        <w:t>е</w:t>
      </w:r>
      <w:r w:rsidRPr="00061ADD">
        <w:rPr>
          <w:rFonts w:ascii="Times New Roman" w:hAnsi="Times New Roman" w:cs="Times New Roman"/>
          <w:sz w:val="28"/>
          <w:szCs w:val="28"/>
        </w:rPr>
        <w:t>редачи имущес</w:t>
      </w:r>
      <w:r w:rsidRPr="00061ADD">
        <w:rPr>
          <w:rFonts w:ascii="Times New Roman" w:hAnsi="Times New Roman" w:cs="Times New Roman"/>
          <w:sz w:val="28"/>
          <w:szCs w:val="28"/>
        </w:rPr>
        <w:t>т</w:t>
      </w:r>
      <w:r w:rsidRPr="00061ADD">
        <w:rPr>
          <w:rFonts w:ascii="Times New Roman" w:hAnsi="Times New Roman" w:cs="Times New Roman"/>
          <w:sz w:val="28"/>
          <w:szCs w:val="28"/>
        </w:rPr>
        <w:t>венные права  или отношения займа владельца ценной бумаги по отношению к эмитенту.</w:t>
      </w:r>
    </w:p>
    <w:p w:rsidR="00DB5877" w:rsidRPr="00061ADD" w:rsidRDefault="00702329" w:rsidP="00E66C75">
      <w:pPr>
        <w:pStyle w:val="HTML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В нем содержится информация о субъекте этого права и об обязанном лице. Ценная бумага</w:t>
      </w:r>
      <w:r w:rsidR="00E06375">
        <w:rPr>
          <w:rFonts w:ascii="Times New Roman" w:hAnsi="Times New Roman" w:cs="Times New Roman"/>
          <w:sz w:val="28"/>
          <w:szCs w:val="28"/>
        </w:rPr>
        <w:t xml:space="preserve"> (ЦБ)</w:t>
      </w:r>
      <w:r w:rsidRPr="00061ADD">
        <w:rPr>
          <w:rFonts w:ascii="Times New Roman" w:hAnsi="Times New Roman" w:cs="Times New Roman"/>
          <w:sz w:val="28"/>
          <w:szCs w:val="28"/>
        </w:rPr>
        <w:t xml:space="preserve"> обладает публичной достоверностью: вне зависимости от о</w:t>
      </w:r>
      <w:r w:rsidRPr="00061ADD">
        <w:rPr>
          <w:rFonts w:ascii="Times New Roman" w:hAnsi="Times New Roman" w:cs="Times New Roman"/>
          <w:sz w:val="28"/>
          <w:szCs w:val="28"/>
        </w:rPr>
        <w:t>с</w:t>
      </w:r>
      <w:r w:rsidRPr="00061ADD">
        <w:rPr>
          <w:rFonts w:ascii="Times New Roman" w:hAnsi="Times New Roman" w:cs="Times New Roman"/>
          <w:sz w:val="28"/>
          <w:szCs w:val="28"/>
        </w:rPr>
        <w:t>нования, по которому была выдана ценная бумага, обязанное лицо должно прои</w:t>
      </w:r>
      <w:r w:rsidRPr="00061ADD">
        <w:rPr>
          <w:rFonts w:ascii="Times New Roman" w:hAnsi="Times New Roman" w:cs="Times New Roman"/>
          <w:sz w:val="28"/>
          <w:szCs w:val="28"/>
        </w:rPr>
        <w:t>з</w:t>
      </w:r>
      <w:r w:rsidRPr="00061ADD">
        <w:rPr>
          <w:rFonts w:ascii="Times New Roman" w:hAnsi="Times New Roman" w:cs="Times New Roman"/>
          <w:sz w:val="28"/>
          <w:szCs w:val="28"/>
        </w:rPr>
        <w:t xml:space="preserve">вести исполнение по ней. Обязанное лицо должно лишь удостовериться в наличии в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061ADD">
        <w:rPr>
          <w:rFonts w:ascii="Times New Roman" w:hAnsi="Times New Roman" w:cs="Times New Roman"/>
          <w:sz w:val="28"/>
          <w:szCs w:val="28"/>
        </w:rPr>
        <w:t>необходимых реквизитов. К примеру, вексель, обладающий сво</w:t>
      </w:r>
      <w:r w:rsidRPr="00061ADD">
        <w:rPr>
          <w:rFonts w:ascii="Times New Roman" w:hAnsi="Times New Roman" w:cs="Times New Roman"/>
          <w:sz w:val="28"/>
          <w:szCs w:val="28"/>
        </w:rPr>
        <w:t>й</w:t>
      </w:r>
      <w:r w:rsidRPr="00061ADD">
        <w:rPr>
          <w:rFonts w:ascii="Times New Roman" w:hAnsi="Times New Roman" w:cs="Times New Roman"/>
          <w:sz w:val="28"/>
          <w:szCs w:val="28"/>
        </w:rPr>
        <w:t>ством пу</w:t>
      </w:r>
      <w:r w:rsidRPr="00061ADD">
        <w:rPr>
          <w:rFonts w:ascii="Times New Roman" w:hAnsi="Times New Roman" w:cs="Times New Roman"/>
          <w:sz w:val="28"/>
          <w:szCs w:val="28"/>
        </w:rPr>
        <w:t>б</w:t>
      </w:r>
      <w:r w:rsidRPr="00061ADD">
        <w:rPr>
          <w:rFonts w:ascii="Times New Roman" w:hAnsi="Times New Roman" w:cs="Times New Roman"/>
          <w:sz w:val="28"/>
          <w:szCs w:val="28"/>
        </w:rPr>
        <w:t>личной достоверности, необходимо оплатить без учета оснований, по которым он был выдан.</w:t>
      </w:r>
      <w:r w:rsidR="00DB5877" w:rsidRPr="00061A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5877" w:rsidRPr="00061ADD" w:rsidRDefault="00DB5877" w:rsidP="00E66C75">
      <w:pPr>
        <w:pStyle w:val="HTML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>Ценные бумаги  могут выпускаться в виде  отпечатанных на бумаге бланков или в форме записей на счетах.</w:t>
      </w:r>
    </w:p>
    <w:p w:rsidR="0042397E" w:rsidRPr="00965D0F" w:rsidRDefault="00DB5877" w:rsidP="00E66C75">
      <w:pPr>
        <w:pStyle w:val="HTML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061ADD">
        <w:rPr>
          <w:rFonts w:ascii="Times New Roman" w:hAnsi="Times New Roman" w:cs="Times New Roman"/>
          <w:sz w:val="28"/>
          <w:szCs w:val="28"/>
        </w:rPr>
        <w:t xml:space="preserve">При обращении 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061ADD">
        <w:rPr>
          <w:rFonts w:ascii="Times New Roman" w:hAnsi="Times New Roman" w:cs="Times New Roman"/>
          <w:sz w:val="28"/>
          <w:szCs w:val="28"/>
        </w:rPr>
        <w:t>в форме  записей на счетах владелец ценных бумаг м</w:t>
      </w:r>
      <w:r w:rsidRPr="00061ADD">
        <w:rPr>
          <w:rFonts w:ascii="Times New Roman" w:hAnsi="Times New Roman" w:cs="Times New Roman"/>
          <w:sz w:val="28"/>
          <w:szCs w:val="28"/>
        </w:rPr>
        <w:t>о</w:t>
      </w:r>
      <w:r w:rsidRPr="00061ADD">
        <w:rPr>
          <w:rFonts w:ascii="Times New Roman" w:hAnsi="Times New Roman" w:cs="Times New Roman"/>
          <w:sz w:val="28"/>
          <w:szCs w:val="28"/>
        </w:rPr>
        <w:t>жет реализовать свои имущественные права по отношению к эмитенту  через   специ</w:t>
      </w:r>
      <w:r w:rsidRPr="00061ADD">
        <w:rPr>
          <w:rFonts w:ascii="Times New Roman" w:hAnsi="Times New Roman" w:cs="Times New Roman"/>
          <w:sz w:val="28"/>
          <w:szCs w:val="28"/>
        </w:rPr>
        <w:t>а</w:t>
      </w:r>
      <w:r w:rsidRPr="00061ADD">
        <w:rPr>
          <w:rFonts w:ascii="Times New Roman" w:hAnsi="Times New Roman" w:cs="Times New Roman"/>
          <w:sz w:val="28"/>
          <w:szCs w:val="28"/>
        </w:rPr>
        <w:t>лизированные  организации,  осуществляющие хранение, учет и расчеты по опер</w:t>
      </w:r>
      <w:r w:rsidRPr="00061ADD">
        <w:rPr>
          <w:rFonts w:ascii="Times New Roman" w:hAnsi="Times New Roman" w:cs="Times New Roman"/>
          <w:sz w:val="28"/>
          <w:szCs w:val="28"/>
        </w:rPr>
        <w:t>а</w:t>
      </w:r>
      <w:r w:rsidRPr="00061ADD">
        <w:rPr>
          <w:rFonts w:ascii="Times New Roman" w:hAnsi="Times New Roman" w:cs="Times New Roman"/>
          <w:sz w:val="28"/>
          <w:szCs w:val="28"/>
        </w:rPr>
        <w:t>циям с ценными бумагами.</w:t>
      </w:r>
    </w:p>
    <w:p w:rsidR="00D157B9" w:rsidRPr="00D157B9" w:rsidRDefault="00D157B9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 xml:space="preserve">Ценные бумаги как </w:t>
      </w:r>
      <w:hyperlink r:id="rId8" w:tooltip="Экономическая категория" w:history="1">
        <w:r w:rsidRPr="00D157B9">
          <w:rPr>
            <w:rFonts w:ascii="Times New Roman" w:hAnsi="Times New Roman" w:cs="Times New Roman"/>
            <w:sz w:val="28"/>
            <w:szCs w:val="28"/>
          </w:rPr>
          <w:t>экономическая категория</w:t>
        </w:r>
      </w:hyperlink>
      <w:r w:rsidRPr="00D157B9">
        <w:rPr>
          <w:rFonts w:ascii="Times New Roman" w:hAnsi="Times New Roman" w:cs="Times New Roman"/>
          <w:sz w:val="28"/>
          <w:szCs w:val="28"/>
        </w:rPr>
        <w:t> — это права на ресурсы, об</w:t>
      </w:r>
      <w:r w:rsidRPr="00D157B9">
        <w:rPr>
          <w:rFonts w:ascii="Times New Roman" w:hAnsi="Times New Roman" w:cs="Times New Roman"/>
          <w:sz w:val="28"/>
          <w:szCs w:val="28"/>
        </w:rPr>
        <w:t>о</w:t>
      </w:r>
      <w:r w:rsidRPr="00D157B9">
        <w:rPr>
          <w:rFonts w:ascii="Times New Roman" w:hAnsi="Times New Roman" w:cs="Times New Roman"/>
          <w:sz w:val="28"/>
          <w:szCs w:val="28"/>
        </w:rPr>
        <w:t>собившиеся от своей основы и даже имеющие собственную материальную форму (например, в виде бумажного сертификата, записи по счетам и т. п.), а также имеющие следующие фундаментальные свойства:</w:t>
      </w:r>
    </w:p>
    <w:p w:rsidR="00D157B9" w:rsidRPr="00D157B9" w:rsidRDefault="00D157B9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обращаемость</w:t>
      </w:r>
    </w:p>
    <w:p w:rsidR="00D157B9" w:rsidRPr="00D157B9" w:rsidRDefault="00D157B9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 xml:space="preserve">доступность для </w:t>
      </w:r>
      <w:hyperlink r:id="rId9" w:tooltip="Гражданский оборот" w:history="1">
        <w:r w:rsidRPr="00D157B9">
          <w:rPr>
            <w:rFonts w:ascii="Times New Roman" w:hAnsi="Times New Roman" w:cs="Times New Roman"/>
            <w:sz w:val="28"/>
            <w:szCs w:val="28"/>
          </w:rPr>
          <w:t>гражданского оборота</w:t>
        </w:r>
      </w:hyperlink>
    </w:p>
    <w:p w:rsidR="00D157B9" w:rsidRPr="00D157B9" w:rsidRDefault="00D157B9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стандартность и серийность</w:t>
      </w:r>
    </w:p>
    <w:p w:rsidR="00D157B9" w:rsidRPr="00D157B9" w:rsidRDefault="00D157B9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lastRenderedPageBreak/>
        <w:t>документальность</w:t>
      </w:r>
    </w:p>
    <w:p w:rsidR="00D157B9" w:rsidRPr="00D157B9" w:rsidRDefault="00D157B9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регулируемость и признание государством</w:t>
      </w:r>
    </w:p>
    <w:p w:rsidR="00D157B9" w:rsidRPr="00D157B9" w:rsidRDefault="00544362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hyperlink r:id="rId10" w:tooltip="Рынок" w:history="1">
        <w:r w:rsidR="00D157B9" w:rsidRPr="00D157B9">
          <w:rPr>
            <w:rFonts w:ascii="Times New Roman" w:hAnsi="Times New Roman" w:cs="Times New Roman"/>
            <w:sz w:val="28"/>
            <w:szCs w:val="28"/>
          </w:rPr>
          <w:t>рыночность</w:t>
        </w:r>
      </w:hyperlink>
    </w:p>
    <w:p w:rsidR="00D157B9" w:rsidRPr="00D157B9" w:rsidRDefault="00544362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hyperlink r:id="rId11" w:tooltip="Ликвидность" w:history="1">
        <w:r w:rsidR="00D157B9" w:rsidRPr="00D157B9">
          <w:rPr>
            <w:rFonts w:ascii="Times New Roman" w:hAnsi="Times New Roman" w:cs="Times New Roman"/>
            <w:sz w:val="28"/>
            <w:szCs w:val="28"/>
          </w:rPr>
          <w:t>ликвидность</w:t>
        </w:r>
      </w:hyperlink>
    </w:p>
    <w:p w:rsidR="00D157B9" w:rsidRPr="00D157B9" w:rsidRDefault="00D157B9" w:rsidP="00E66C75">
      <w:pPr>
        <w:pStyle w:val="a4"/>
        <w:numPr>
          <w:ilvl w:val="0"/>
          <w:numId w:val="12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риск</w:t>
      </w:r>
    </w:p>
    <w:p w:rsidR="00D157B9" w:rsidRPr="00D157B9" w:rsidRDefault="00D157B9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Ценная бумага обладает определенным набором характеристик (признаков):</w:t>
      </w:r>
    </w:p>
    <w:p w:rsidR="00D157B9" w:rsidRPr="00D157B9" w:rsidRDefault="00D157B9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57B9">
        <w:rPr>
          <w:rFonts w:ascii="Times New Roman" w:hAnsi="Times New Roman" w:cs="Times New Roman"/>
          <w:b/>
          <w:bCs/>
          <w:sz w:val="28"/>
          <w:szCs w:val="28"/>
          <w:u w:val="single"/>
        </w:rPr>
        <w:t>Временные характеристики:</w:t>
      </w:r>
    </w:p>
    <w:p w:rsidR="00D157B9" w:rsidRPr="00D157B9" w:rsidRDefault="00D157B9" w:rsidP="00E66C75">
      <w:pPr>
        <w:pStyle w:val="a4"/>
        <w:numPr>
          <w:ilvl w:val="0"/>
          <w:numId w:val="1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Срок существования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D157B9">
        <w:rPr>
          <w:rFonts w:ascii="Times New Roman" w:hAnsi="Times New Roman" w:cs="Times New Roman"/>
          <w:sz w:val="28"/>
          <w:szCs w:val="28"/>
        </w:rPr>
        <w:t>: когда выпущена в обращение, на какой период врем</w:t>
      </w:r>
      <w:r w:rsidRPr="00D157B9">
        <w:rPr>
          <w:rFonts w:ascii="Times New Roman" w:hAnsi="Times New Roman" w:cs="Times New Roman"/>
          <w:sz w:val="28"/>
          <w:szCs w:val="28"/>
        </w:rPr>
        <w:t>е</w:t>
      </w:r>
      <w:r w:rsidRPr="00D157B9">
        <w:rPr>
          <w:rFonts w:ascii="Times New Roman" w:hAnsi="Times New Roman" w:cs="Times New Roman"/>
          <w:sz w:val="28"/>
          <w:szCs w:val="28"/>
        </w:rPr>
        <w:t>ни или бессрочно</w:t>
      </w:r>
    </w:p>
    <w:p w:rsidR="00D157B9" w:rsidRPr="00D157B9" w:rsidRDefault="00D157B9" w:rsidP="00E66C75">
      <w:pPr>
        <w:pStyle w:val="a4"/>
        <w:numPr>
          <w:ilvl w:val="0"/>
          <w:numId w:val="1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157B9">
        <w:rPr>
          <w:rFonts w:ascii="Times New Roman" w:hAnsi="Times New Roman" w:cs="Times New Roman"/>
          <w:sz w:val="28"/>
          <w:szCs w:val="28"/>
        </w:rPr>
        <w:t>роисхождение: Первичные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 </w:t>
      </w:r>
      <w:r w:rsidRPr="00D157B9">
        <w:rPr>
          <w:rFonts w:ascii="Times New Roman" w:hAnsi="Times New Roman" w:cs="Times New Roman"/>
          <w:sz w:val="28"/>
          <w:szCs w:val="28"/>
        </w:rPr>
        <w:t>– основаны на активах, в число которых входят сами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D157B9">
        <w:rPr>
          <w:rFonts w:ascii="Times New Roman" w:hAnsi="Times New Roman" w:cs="Times New Roman"/>
          <w:sz w:val="28"/>
          <w:szCs w:val="28"/>
        </w:rPr>
        <w:t>, выпускаемые на основе первичных ценных бумаг. Например, депоз</w:t>
      </w:r>
      <w:r w:rsidRPr="00D157B9">
        <w:rPr>
          <w:rFonts w:ascii="Times New Roman" w:hAnsi="Times New Roman" w:cs="Times New Roman"/>
          <w:sz w:val="28"/>
          <w:szCs w:val="28"/>
        </w:rPr>
        <w:t>и</w:t>
      </w:r>
      <w:r w:rsidRPr="00D157B9">
        <w:rPr>
          <w:rFonts w:ascii="Times New Roman" w:hAnsi="Times New Roman" w:cs="Times New Roman"/>
          <w:sz w:val="28"/>
          <w:szCs w:val="28"/>
        </w:rPr>
        <w:t>та</w:t>
      </w:r>
      <w:r w:rsidRPr="00D157B9">
        <w:rPr>
          <w:rFonts w:ascii="Times New Roman" w:hAnsi="Times New Roman" w:cs="Times New Roman"/>
          <w:sz w:val="28"/>
          <w:szCs w:val="28"/>
        </w:rPr>
        <w:t>р</w:t>
      </w:r>
      <w:r w:rsidRPr="00D157B9">
        <w:rPr>
          <w:rFonts w:ascii="Times New Roman" w:hAnsi="Times New Roman" w:cs="Times New Roman"/>
          <w:sz w:val="28"/>
          <w:szCs w:val="28"/>
        </w:rPr>
        <w:t>ные расписки, варранты на ценные бумаги.</w:t>
      </w:r>
    </w:p>
    <w:p w:rsidR="00D157B9" w:rsidRPr="00D157B9" w:rsidRDefault="00D157B9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57B9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Пространственные характеристики:</w:t>
      </w:r>
    </w:p>
    <w:p w:rsidR="00D157B9" w:rsidRPr="00D157B9" w:rsidRDefault="00D157B9" w:rsidP="00E66C75">
      <w:pPr>
        <w:pStyle w:val="a4"/>
        <w:numPr>
          <w:ilvl w:val="0"/>
          <w:numId w:val="13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форма существования: бумажная, или, выражаясь юридически, документарная форма, или безбумажная, бездокументарная форма.</w:t>
      </w:r>
    </w:p>
    <w:p w:rsidR="00D157B9" w:rsidRPr="00D157B9" w:rsidRDefault="00D157B9" w:rsidP="00E66C75">
      <w:pPr>
        <w:pStyle w:val="a4"/>
        <w:numPr>
          <w:ilvl w:val="0"/>
          <w:numId w:val="13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национальная принадлежность: ценная бумага отечественная или другого госуда</w:t>
      </w:r>
      <w:r w:rsidRPr="00D157B9">
        <w:rPr>
          <w:rFonts w:ascii="Times New Roman" w:hAnsi="Times New Roman" w:cs="Times New Roman"/>
          <w:sz w:val="28"/>
          <w:szCs w:val="28"/>
        </w:rPr>
        <w:t>р</w:t>
      </w:r>
      <w:r w:rsidRPr="00D157B9">
        <w:rPr>
          <w:rFonts w:ascii="Times New Roman" w:hAnsi="Times New Roman" w:cs="Times New Roman"/>
          <w:sz w:val="28"/>
          <w:szCs w:val="28"/>
        </w:rPr>
        <w:t>ства, т.е. иностранная.</w:t>
      </w:r>
    </w:p>
    <w:p w:rsidR="00D157B9" w:rsidRPr="00D157B9" w:rsidRDefault="00D157B9" w:rsidP="00E66C75">
      <w:pPr>
        <w:pStyle w:val="a4"/>
        <w:numPr>
          <w:ilvl w:val="0"/>
          <w:numId w:val="13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>территориальная принадлежность: в каком регионе страны выпущена данная ценная бумага.</w:t>
      </w:r>
    </w:p>
    <w:p w:rsidR="00D157B9" w:rsidRPr="00D157B9" w:rsidRDefault="00D157B9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7B9">
        <w:rPr>
          <w:rFonts w:ascii="Times New Roman" w:hAnsi="Times New Roman" w:cs="Times New Roman"/>
          <w:b/>
          <w:bCs/>
          <w:sz w:val="28"/>
          <w:szCs w:val="28"/>
          <w:u w:val="single"/>
        </w:rPr>
        <w:t>Рыночные характеристики: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t>тип использования:</w:t>
      </w:r>
      <w:r w:rsidRPr="00D157B9">
        <w:rPr>
          <w:rFonts w:ascii="Times New Roman" w:hAnsi="Times New Roman" w:cs="Times New Roman"/>
          <w:sz w:val="28"/>
          <w:szCs w:val="28"/>
        </w:rPr>
        <w:t xml:space="preserve"> инвестиционные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157B9">
        <w:rPr>
          <w:rFonts w:ascii="Times New Roman" w:hAnsi="Times New Roman" w:cs="Times New Roman"/>
          <w:sz w:val="28"/>
          <w:szCs w:val="28"/>
        </w:rPr>
        <w:t>- ценные бумаги, являющиеся объе</w:t>
      </w:r>
      <w:r w:rsidRPr="00D157B9">
        <w:rPr>
          <w:rFonts w:ascii="Times New Roman" w:hAnsi="Times New Roman" w:cs="Times New Roman"/>
          <w:sz w:val="28"/>
          <w:szCs w:val="28"/>
        </w:rPr>
        <w:t>к</w:t>
      </w:r>
      <w:r w:rsidRPr="00D157B9">
        <w:rPr>
          <w:rFonts w:ascii="Times New Roman" w:hAnsi="Times New Roman" w:cs="Times New Roman"/>
          <w:sz w:val="28"/>
          <w:szCs w:val="28"/>
        </w:rPr>
        <w:t>том для вложения капитала (акции, облигации и т.д.). Неинвестиционные - це</w:t>
      </w:r>
      <w:r w:rsidRPr="00D157B9">
        <w:rPr>
          <w:rFonts w:ascii="Times New Roman" w:hAnsi="Times New Roman" w:cs="Times New Roman"/>
          <w:sz w:val="28"/>
          <w:szCs w:val="28"/>
        </w:rPr>
        <w:t>н</w:t>
      </w:r>
      <w:r w:rsidRPr="00D157B9">
        <w:rPr>
          <w:rFonts w:ascii="Times New Roman" w:hAnsi="Times New Roman" w:cs="Times New Roman"/>
          <w:sz w:val="28"/>
          <w:szCs w:val="28"/>
        </w:rPr>
        <w:t>ные б</w:t>
      </w:r>
      <w:r w:rsidRPr="00D157B9">
        <w:rPr>
          <w:rFonts w:ascii="Times New Roman" w:hAnsi="Times New Roman" w:cs="Times New Roman"/>
          <w:sz w:val="28"/>
          <w:szCs w:val="28"/>
        </w:rPr>
        <w:t>у</w:t>
      </w:r>
      <w:r w:rsidRPr="00D157B9">
        <w:rPr>
          <w:rFonts w:ascii="Times New Roman" w:hAnsi="Times New Roman" w:cs="Times New Roman"/>
          <w:sz w:val="28"/>
          <w:szCs w:val="28"/>
        </w:rPr>
        <w:t>маги, которые обслуживают денежные расчеты на товарных или других рынках (векселя, чеки, коносаменты)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t>порядок владения:</w:t>
      </w:r>
      <w:r w:rsidR="00E06375">
        <w:rPr>
          <w:rFonts w:ascii="Times New Roman" w:hAnsi="Times New Roman" w:cs="Times New Roman"/>
          <w:sz w:val="28"/>
          <w:szCs w:val="28"/>
        </w:rPr>
        <w:t xml:space="preserve"> предъявительская ЦБ </w:t>
      </w:r>
      <w:r w:rsidRPr="00D157B9">
        <w:rPr>
          <w:rFonts w:ascii="Times New Roman" w:hAnsi="Times New Roman" w:cs="Times New Roman"/>
          <w:sz w:val="28"/>
          <w:szCs w:val="28"/>
        </w:rPr>
        <w:t xml:space="preserve"> не фиксирует имя ее владельца, обращ</w:t>
      </w:r>
      <w:r w:rsidRPr="00D157B9">
        <w:rPr>
          <w:rFonts w:ascii="Times New Roman" w:hAnsi="Times New Roman" w:cs="Times New Roman"/>
          <w:sz w:val="28"/>
          <w:szCs w:val="28"/>
        </w:rPr>
        <w:t>е</w:t>
      </w:r>
      <w:r w:rsidRPr="00D157B9">
        <w:rPr>
          <w:rFonts w:ascii="Times New Roman" w:hAnsi="Times New Roman" w:cs="Times New Roman"/>
          <w:sz w:val="28"/>
          <w:szCs w:val="28"/>
        </w:rPr>
        <w:t xml:space="preserve">ние осуществляется путем простой передачи от одного лица другому. Именная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157B9">
        <w:rPr>
          <w:rFonts w:ascii="Times New Roman" w:hAnsi="Times New Roman" w:cs="Times New Roman"/>
          <w:sz w:val="28"/>
          <w:szCs w:val="28"/>
        </w:rPr>
        <w:t>содержит имя владельца и, кроме того, регистрируется в спец</w:t>
      </w:r>
      <w:r w:rsidRPr="00D157B9">
        <w:rPr>
          <w:rFonts w:ascii="Times New Roman" w:hAnsi="Times New Roman" w:cs="Times New Roman"/>
          <w:sz w:val="28"/>
          <w:szCs w:val="28"/>
        </w:rPr>
        <w:t>и</w:t>
      </w:r>
      <w:r w:rsidRPr="00D157B9">
        <w:rPr>
          <w:rFonts w:ascii="Times New Roman" w:hAnsi="Times New Roman" w:cs="Times New Roman"/>
          <w:sz w:val="28"/>
          <w:szCs w:val="28"/>
        </w:rPr>
        <w:t>альном реестре.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t>форма собственности и вид эмитента,</w:t>
      </w:r>
      <w:r w:rsidRPr="00D157B9">
        <w:rPr>
          <w:rFonts w:ascii="Times New Roman" w:hAnsi="Times New Roman" w:cs="Times New Roman"/>
          <w:sz w:val="28"/>
          <w:szCs w:val="28"/>
        </w:rPr>
        <w:t xml:space="preserve"> т.е. того, кто выпускает на рынок ценную бумагу: государство, корпорации, частные лица.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lastRenderedPageBreak/>
        <w:t>характер обращаемости:</w:t>
      </w:r>
      <w:r w:rsidRPr="00D157B9">
        <w:rPr>
          <w:rFonts w:ascii="Times New Roman" w:hAnsi="Times New Roman" w:cs="Times New Roman"/>
          <w:sz w:val="28"/>
          <w:szCs w:val="28"/>
        </w:rPr>
        <w:t xml:space="preserve"> свободно обращается на рынке или есть огранич</w:t>
      </w:r>
      <w:r w:rsidRPr="00D157B9">
        <w:rPr>
          <w:rFonts w:ascii="Times New Roman" w:hAnsi="Times New Roman" w:cs="Times New Roman"/>
          <w:sz w:val="28"/>
          <w:szCs w:val="28"/>
        </w:rPr>
        <w:t>е</w:t>
      </w:r>
      <w:r w:rsidRPr="00D157B9">
        <w:rPr>
          <w:rFonts w:ascii="Times New Roman" w:hAnsi="Times New Roman" w:cs="Times New Roman"/>
          <w:sz w:val="28"/>
          <w:szCs w:val="28"/>
        </w:rPr>
        <w:t>ния.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t>экономическая сущность с точки зрения прав, которые предоставляет</w:t>
      </w:r>
      <w:r w:rsidR="00E06375">
        <w:rPr>
          <w:rFonts w:ascii="Times New Roman" w:hAnsi="Times New Roman" w:cs="Times New Roman"/>
          <w:i/>
          <w:sz w:val="28"/>
          <w:szCs w:val="28"/>
        </w:rPr>
        <w:t xml:space="preserve"> ЦБ</w:t>
      </w:r>
      <w:r w:rsidRPr="00D157B9">
        <w:rPr>
          <w:rFonts w:ascii="Times New Roman" w:hAnsi="Times New Roman" w:cs="Times New Roman"/>
          <w:sz w:val="28"/>
          <w:szCs w:val="28"/>
        </w:rPr>
        <w:t>.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t>наличие дохода:</w:t>
      </w:r>
      <w:r w:rsidRPr="00D157B9">
        <w:rPr>
          <w:rFonts w:ascii="Times New Roman" w:hAnsi="Times New Roman" w:cs="Times New Roman"/>
          <w:sz w:val="28"/>
          <w:szCs w:val="28"/>
        </w:rPr>
        <w:t xml:space="preserve"> выплачивается по ценной бумаге какой-то доход или нет.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t>форма вложения средств:</w:t>
      </w:r>
      <w:r w:rsidRPr="00D157B9">
        <w:rPr>
          <w:rFonts w:ascii="Times New Roman" w:hAnsi="Times New Roman" w:cs="Times New Roman"/>
          <w:sz w:val="28"/>
          <w:szCs w:val="28"/>
        </w:rPr>
        <w:t xml:space="preserve"> инвестируются деньги в долг или для приобретения прав собственности.</w:t>
      </w:r>
    </w:p>
    <w:p w:rsid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hAnsi="Times New Roman" w:cs="Times New Roman"/>
          <w:i/>
          <w:sz w:val="28"/>
          <w:szCs w:val="28"/>
        </w:rPr>
        <w:t>уровень риска:</w:t>
      </w:r>
      <w:r w:rsidRPr="00D157B9">
        <w:rPr>
          <w:rFonts w:ascii="Times New Roman" w:hAnsi="Times New Roman" w:cs="Times New Roman"/>
          <w:sz w:val="28"/>
          <w:szCs w:val="28"/>
        </w:rPr>
        <w:t xml:space="preserve"> По уровню риска виды ценных бумаг располагаются следу</w:t>
      </w:r>
      <w:r w:rsidRPr="00D157B9">
        <w:rPr>
          <w:rFonts w:ascii="Times New Roman" w:hAnsi="Times New Roman" w:cs="Times New Roman"/>
          <w:sz w:val="28"/>
          <w:szCs w:val="28"/>
        </w:rPr>
        <w:t>ю</w:t>
      </w:r>
      <w:r w:rsidRPr="00D157B9">
        <w:rPr>
          <w:rFonts w:ascii="Times New Roman" w:hAnsi="Times New Roman" w:cs="Times New Roman"/>
          <w:sz w:val="28"/>
          <w:szCs w:val="28"/>
        </w:rPr>
        <w:t>щим образом исходя из принципа: чем выше доходность, тем выше риск, и чем выше гарантированность ценной бумаги, тем ниже риск.</w:t>
      </w:r>
    </w:p>
    <w:p w:rsidR="00D157B9" w:rsidRPr="00D157B9" w:rsidRDefault="00D157B9" w:rsidP="00E66C75">
      <w:pPr>
        <w:pStyle w:val="a4"/>
        <w:numPr>
          <w:ilvl w:val="0"/>
          <w:numId w:val="15"/>
        </w:numPr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По срокам погашения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По предъявлении и срочные. </w:t>
      </w:r>
    </w:p>
    <w:p w:rsidR="00D157B9" w:rsidRPr="00D157B9" w:rsidRDefault="00D157B9" w:rsidP="00E66C75">
      <w:pPr>
        <w:pStyle w:val="a4"/>
        <w:spacing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D157B9">
        <w:rPr>
          <w:rFonts w:ascii="Times New Roman" w:eastAsia="Times New Roman" w:hAnsi="Times New Roman" w:cs="Times New Roman"/>
          <w:sz w:val="28"/>
          <w:szCs w:val="28"/>
          <w:lang w:eastAsia="uk-UA"/>
        </w:rPr>
        <w:t>Срочные бывают:</w:t>
      </w:r>
    </w:p>
    <w:p w:rsidR="00D157B9" w:rsidRPr="00D157B9" w:rsidRDefault="00D157B9" w:rsidP="00E66C75">
      <w:pPr>
        <w:pStyle w:val="a9"/>
        <w:numPr>
          <w:ilvl w:val="0"/>
          <w:numId w:val="16"/>
        </w:numPr>
        <w:spacing w:before="120" w:after="12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57B9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-краткосрочными</w:t>
      </w:r>
      <w:r w:rsidRPr="00D15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-со сроком погашения до 1 года, </w:t>
      </w:r>
    </w:p>
    <w:p w:rsidR="00D157B9" w:rsidRPr="00D157B9" w:rsidRDefault="00D157B9" w:rsidP="00E66C75">
      <w:pPr>
        <w:pStyle w:val="a9"/>
        <w:numPr>
          <w:ilvl w:val="0"/>
          <w:numId w:val="16"/>
        </w:numPr>
        <w:spacing w:before="120" w:after="12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57B9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-среднесрочными</w:t>
      </w:r>
      <w:r w:rsidRPr="00D15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-от 1 года до 5 лет, </w:t>
      </w:r>
    </w:p>
    <w:p w:rsidR="00D157B9" w:rsidRPr="00E06375" w:rsidRDefault="00D157B9" w:rsidP="00E66C75">
      <w:pPr>
        <w:pStyle w:val="a9"/>
        <w:numPr>
          <w:ilvl w:val="0"/>
          <w:numId w:val="16"/>
        </w:numPr>
        <w:spacing w:before="120" w:after="12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57B9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-долгосрочными</w:t>
      </w:r>
      <w:r w:rsidRPr="00D15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свыше 5 лет</w:t>
      </w:r>
    </w:p>
    <w:p w:rsidR="00D157B9" w:rsidRPr="00D157B9" w:rsidRDefault="00D157B9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r w:rsidRPr="00D157B9">
        <w:rPr>
          <w:rFonts w:ascii="Times New Roman" w:hAnsi="Times New Roman" w:cs="Times New Roman"/>
          <w:sz w:val="28"/>
          <w:szCs w:val="28"/>
        </w:rPr>
        <w:t xml:space="preserve">Существующие в современной мировой практике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157B9">
        <w:rPr>
          <w:rFonts w:ascii="Times New Roman" w:hAnsi="Times New Roman" w:cs="Times New Roman"/>
          <w:sz w:val="28"/>
          <w:szCs w:val="28"/>
        </w:rPr>
        <w:t>делятся на два класса:</w:t>
      </w:r>
    </w:p>
    <w:p w:rsidR="00D157B9" w:rsidRDefault="00D157B9" w:rsidP="00E66C75">
      <w:pPr>
        <w:pStyle w:val="a4"/>
        <w:numPr>
          <w:ilvl w:val="0"/>
          <w:numId w:val="21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E06375">
        <w:rPr>
          <w:rFonts w:ascii="Times New Roman" w:hAnsi="Times New Roman" w:cs="Times New Roman"/>
          <w:sz w:val="28"/>
          <w:szCs w:val="28"/>
        </w:rPr>
        <w:t>ЦБ</w:t>
      </w:r>
    </w:p>
    <w:p w:rsidR="00D157B9" w:rsidRPr="00D157B9" w:rsidRDefault="00D157B9" w:rsidP="00E66C75">
      <w:pPr>
        <w:pStyle w:val="a4"/>
        <w:numPr>
          <w:ilvl w:val="0"/>
          <w:numId w:val="21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Производственные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157B9">
        <w:rPr>
          <w:rFonts w:ascii="Times New Roman" w:hAnsi="Times New Roman" w:cs="Times New Roman"/>
          <w:sz w:val="28"/>
          <w:szCs w:val="28"/>
        </w:rPr>
        <w:t>или деривативы</w:t>
      </w:r>
    </w:p>
    <w:p w:rsidR="00D157B9" w:rsidRPr="00D157B9" w:rsidRDefault="00544362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hyperlink r:id="rId12" w:tooltip="Основные ценные бумаги (страница отсутствует)" w:history="1">
        <w:r w:rsidR="00D157B9" w:rsidRPr="00D157B9">
          <w:rPr>
            <w:rStyle w:val="aa"/>
            <w:rFonts w:ascii="Times New Roman" w:hAnsi="Times New Roman" w:cs="Times New Roman"/>
            <w:b/>
            <w:bCs/>
            <w:iCs/>
            <w:color w:val="auto"/>
            <w:sz w:val="28"/>
            <w:szCs w:val="28"/>
          </w:rPr>
          <w:t>Основные ценные бумаги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> — это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в основе которых лежат </w:t>
      </w:r>
      <w:hyperlink r:id="rId13" w:tooltip="Имущественное право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имуществе</w:t>
        </w:r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ные права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 на какой-либо </w:t>
      </w:r>
      <w:hyperlink r:id="rId14" w:tooltip="Актив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актив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обычно на </w:t>
      </w:r>
      <w:hyperlink r:id="rId15" w:tooltip="Товар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товар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Деньги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деньги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tooltip="Капитал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капитал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Имущество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имущество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>, разли</w:t>
      </w:r>
      <w:r w:rsidR="00D157B9" w:rsidRPr="00D157B9">
        <w:rPr>
          <w:rFonts w:ascii="Times New Roman" w:hAnsi="Times New Roman" w:cs="Times New Roman"/>
          <w:sz w:val="28"/>
          <w:szCs w:val="28"/>
        </w:rPr>
        <w:t>ч</w:t>
      </w:r>
      <w:r w:rsidR="00D157B9" w:rsidRPr="00D157B9">
        <w:rPr>
          <w:rFonts w:ascii="Times New Roman" w:hAnsi="Times New Roman" w:cs="Times New Roman"/>
          <w:sz w:val="28"/>
          <w:szCs w:val="28"/>
        </w:rPr>
        <w:t>ного рода ресурсы и др. Основные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="00D157B9" w:rsidRPr="00D157B9">
        <w:rPr>
          <w:rFonts w:ascii="Times New Roman" w:hAnsi="Times New Roman" w:cs="Times New Roman"/>
          <w:sz w:val="28"/>
          <w:szCs w:val="28"/>
        </w:rPr>
        <w:t>, в свою очередь, можно разбить на две по</w:t>
      </w:r>
      <w:r w:rsidR="00D157B9" w:rsidRPr="00D157B9">
        <w:rPr>
          <w:rFonts w:ascii="Times New Roman" w:hAnsi="Times New Roman" w:cs="Times New Roman"/>
          <w:sz w:val="28"/>
          <w:szCs w:val="28"/>
        </w:rPr>
        <w:t>д</w:t>
      </w:r>
      <w:r w:rsidR="00D157B9" w:rsidRPr="00D157B9">
        <w:rPr>
          <w:rFonts w:ascii="Times New Roman" w:hAnsi="Times New Roman" w:cs="Times New Roman"/>
          <w:sz w:val="28"/>
          <w:szCs w:val="28"/>
        </w:rPr>
        <w:t xml:space="preserve">группы: первичные и вторичные ценные бумаги. </w:t>
      </w:r>
    </w:p>
    <w:p w:rsidR="00D157B9" w:rsidRPr="00D157B9" w:rsidRDefault="00544362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hyperlink r:id="rId19" w:tooltip="Первичные ценные бумаги" w:history="1">
        <w:r w:rsidR="00D157B9" w:rsidRPr="00D157B9">
          <w:rPr>
            <w:rFonts w:ascii="Times New Roman" w:hAnsi="Times New Roman" w:cs="Times New Roman"/>
            <w:i/>
            <w:sz w:val="28"/>
            <w:szCs w:val="28"/>
          </w:rPr>
          <w:t>Первичные ценные бумаги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 основаны на </w:t>
      </w:r>
      <w:hyperlink r:id="rId20" w:tooltip="Актив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активах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>, в число которых не входят с</w:t>
      </w:r>
      <w:r w:rsidR="00D157B9" w:rsidRPr="00D157B9">
        <w:rPr>
          <w:rFonts w:ascii="Times New Roman" w:hAnsi="Times New Roman" w:cs="Times New Roman"/>
          <w:sz w:val="28"/>
          <w:szCs w:val="28"/>
        </w:rPr>
        <w:t>а</w:t>
      </w:r>
      <w:r w:rsidR="00D157B9" w:rsidRPr="00D157B9">
        <w:rPr>
          <w:rFonts w:ascii="Times New Roman" w:hAnsi="Times New Roman" w:cs="Times New Roman"/>
          <w:sz w:val="28"/>
          <w:szCs w:val="28"/>
        </w:rPr>
        <w:t xml:space="preserve">ми ценные бумаги. Это, например, </w:t>
      </w:r>
      <w:hyperlink r:id="rId21" w:tooltip="Акция (финансы)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акции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tooltip="Облигация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облигации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Вексель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векселя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tooltip="Закладная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закладные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157B9" w:rsidRPr="00D157B9" w:rsidRDefault="00544362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hyperlink r:id="rId25" w:tooltip="Вторичные ценные бумаги" w:history="1">
        <w:r w:rsidR="00D157B9" w:rsidRPr="00D157B9">
          <w:rPr>
            <w:rFonts w:ascii="Times New Roman" w:hAnsi="Times New Roman" w:cs="Times New Roman"/>
            <w:i/>
            <w:sz w:val="28"/>
            <w:szCs w:val="28"/>
          </w:rPr>
          <w:t>Вторичные ценные бумаги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 — это ценные бумаги, выпускаемые на основе первичных ценных бумаг; это ценные бумаги на сами ценные бумаги: </w:t>
      </w:r>
      <w:hyperlink r:id="rId26" w:tooltip="Варранты" w:history="1">
        <w:r w:rsidR="00D157B9" w:rsidRPr="00D157B9">
          <w:rPr>
            <w:rFonts w:ascii="Times New Roman" w:hAnsi="Times New Roman" w:cs="Times New Roman"/>
            <w:sz w:val="28"/>
            <w:szCs w:val="28"/>
          </w:rPr>
          <w:t>варранты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 на ценные бумаги, </w:t>
      </w:r>
      <w:hyperlink r:id="rId27" w:tooltip="Депозитарная расписка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депозитарные расписки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D157B9" w:rsidRDefault="00544362" w:rsidP="00E66C75">
      <w:pPr>
        <w:pStyle w:val="a4"/>
        <w:spacing w:line="360" w:lineRule="auto"/>
        <w:ind w:left="-142" w:firstLine="425"/>
        <w:rPr>
          <w:rFonts w:ascii="Times New Roman" w:hAnsi="Times New Roman" w:cs="Times New Roman"/>
          <w:sz w:val="28"/>
          <w:szCs w:val="28"/>
        </w:rPr>
      </w:pPr>
      <w:hyperlink r:id="rId28" w:tooltip="Производный финансовый инструмент" w:history="1">
        <w:r w:rsidR="00D157B9" w:rsidRPr="00D157B9">
          <w:rPr>
            <w:rStyle w:val="aa"/>
            <w:rFonts w:ascii="Times New Roman" w:hAnsi="Times New Roman" w:cs="Times New Roman"/>
            <w:b/>
            <w:bCs/>
            <w:iCs/>
            <w:color w:val="auto"/>
            <w:sz w:val="28"/>
            <w:szCs w:val="28"/>
          </w:rPr>
          <w:t>Производная ценная бумага</w:t>
        </w:r>
      </w:hyperlink>
      <w:r w:rsidR="00D157B9" w:rsidRPr="00D157B9">
        <w:rPr>
          <w:rFonts w:ascii="Times New Roman" w:hAnsi="Times New Roman" w:cs="Times New Roman"/>
          <w:bCs/>
          <w:iCs/>
          <w:sz w:val="28"/>
          <w:szCs w:val="28"/>
        </w:rPr>
        <w:t xml:space="preserve"> или дериватив</w:t>
      </w:r>
      <w:r w:rsidR="00D157B9" w:rsidRPr="00D157B9">
        <w:rPr>
          <w:rFonts w:ascii="Times New Roman" w:hAnsi="Times New Roman" w:cs="Times New Roman"/>
          <w:sz w:val="28"/>
          <w:szCs w:val="28"/>
        </w:rPr>
        <w:t xml:space="preserve"> — это </w:t>
      </w:r>
      <w:hyperlink r:id="rId29" w:tooltip="Бездокументарная форма (страница отсутствует)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бездокументарная фо</w:t>
        </w:r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ма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 выражения имущественного права (обязательства), возникающего в связи с </w:t>
      </w:r>
      <w:r w:rsidR="00D157B9" w:rsidRPr="00D157B9">
        <w:rPr>
          <w:rFonts w:ascii="Times New Roman" w:hAnsi="Times New Roman" w:cs="Times New Roman"/>
          <w:sz w:val="28"/>
          <w:szCs w:val="28"/>
        </w:rPr>
        <w:lastRenderedPageBreak/>
        <w:t>изм</w:t>
      </w:r>
      <w:r w:rsidR="00D157B9" w:rsidRPr="00D157B9">
        <w:rPr>
          <w:rFonts w:ascii="Times New Roman" w:hAnsi="Times New Roman" w:cs="Times New Roman"/>
          <w:sz w:val="28"/>
          <w:szCs w:val="28"/>
        </w:rPr>
        <w:t>е</w:t>
      </w:r>
      <w:r w:rsidR="00D157B9" w:rsidRPr="00D157B9">
        <w:rPr>
          <w:rFonts w:ascii="Times New Roman" w:hAnsi="Times New Roman" w:cs="Times New Roman"/>
          <w:sz w:val="28"/>
          <w:szCs w:val="28"/>
        </w:rPr>
        <w:t>нением цены лежащего в основе данной ценной бумаги биржевого актива. К прои</w:t>
      </w:r>
      <w:r w:rsidR="00D157B9" w:rsidRPr="00D157B9">
        <w:rPr>
          <w:rFonts w:ascii="Times New Roman" w:hAnsi="Times New Roman" w:cs="Times New Roman"/>
          <w:sz w:val="28"/>
          <w:szCs w:val="28"/>
        </w:rPr>
        <w:t>з</w:t>
      </w:r>
      <w:r w:rsidR="00D157B9" w:rsidRPr="00D157B9">
        <w:rPr>
          <w:rFonts w:ascii="Times New Roman" w:hAnsi="Times New Roman" w:cs="Times New Roman"/>
          <w:sz w:val="28"/>
          <w:szCs w:val="28"/>
        </w:rPr>
        <w:t xml:space="preserve">водным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="00D157B9" w:rsidRPr="00D157B9">
        <w:rPr>
          <w:rFonts w:ascii="Times New Roman" w:hAnsi="Times New Roman" w:cs="Times New Roman"/>
          <w:sz w:val="28"/>
          <w:szCs w:val="28"/>
        </w:rPr>
        <w:t xml:space="preserve">относятся: </w:t>
      </w:r>
      <w:hyperlink r:id="rId30" w:tooltip="Фьючерс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фьючерсные контракты</w:t>
        </w:r>
      </w:hyperlink>
      <w:r w:rsidR="00D157B9" w:rsidRPr="00D157B9">
        <w:rPr>
          <w:rFonts w:ascii="Times New Roman" w:hAnsi="Times New Roman" w:cs="Times New Roman"/>
          <w:sz w:val="28"/>
          <w:szCs w:val="28"/>
        </w:rPr>
        <w:t xml:space="preserve"> (товарные, валютные, процентные, индексные и др.) и свободно обращающиеся </w:t>
      </w:r>
      <w:hyperlink r:id="rId31" w:tooltip="Опцион" w:history="1">
        <w:r w:rsidR="00D157B9" w:rsidRPr="00D157B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опционы</w:t>
        </w:r>
      </w:hyperlink>
      <w:r w:rsidR="00D157B9">
        <w:rPr>
          <w:rFonts w:ascii="Times New Roman" w:hAnsi="Times New Roman" w:cs="Times New Roman"/>
          <w:sz w:val="28"/>
          <w:szCs w:val="28"/>
        </w:rPr>
        <w:t>.</w:t>
      </w:r>
    </w:p>
    <w:p w:rsidR="00647544" w:rsidRDefault="00FC6B31" w:rsidP="00E66C75">
      <w:pPr>
        <w:pStyle w:val="a4"/>
        <w:spacing w:line="360" w:lineRule="auto"/>
        <w:ind w:left="-142" w:firstLine="425"/>
      </w:pPr>
      <w:r>
        <w:rPr>
          <w:rFonts w:ascii="Times New Roman" w:hAnsi="Times New Roman" w:cs="Times New Roman"/>
          <w:sz w:val="28"/>
          <w:szCs w:val="28"/>
        </w:rPr>
        <w:t xml:space="preserve">К основным видам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>
        <w:rPr>
          <w:rFonts w:ascii="Times New Roman" w:hAnsi="Times New Roman" w:cs="Times New Roman"/>
          <w:sz w:val="28"/>
          <w:szCs w:val="28"/>
        </w:rPr>
        <w:t>относятся:</w:t>
      </w:r>
      <w:r w:rsidR="00647544" w:rsidRPr="00647544">
        <w:t xml:space="preserve"> </w:t>
      </w:r>
    </w:p>
    <w:p w:rsid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 xml:space="preserve">государственная облигация, </w:t>
      </w:r>
    </w:p>
    <w:p w:rsid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>облигация,</w:t>
      </w:r>
    </w:p>
    <w:p w:rsid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 xml:space="preserve"> вексель, </w:t>
      </w:r>
    </w:p>
    <w:p w:rsidR="00647544" w:rsidRP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 xml:space="preserve">чек, </w:t>
      </w:r>
    </w:p>
    <w:p w:rsid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 xml:space="preserve">депозитный и сберегательный сертификаты, </w:t>
      </w:r>
    </w:p>
    <w:p w:rsid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 xml:space="preserve">банковская сберегательная книжка на предъявителя, </w:t>
      </w:r>
    </w:p>
    <w:p w:rsid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 xml:space="preserve">коносамент, </w:t>
      </w:r>
    </w:p>
    <w:p w:rsid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 xml:space="preserve">акция, </w:t>
      </w:r>
    </w:p>
    <w:p w:rsidR="00EC69D0" w:rsidRPr="00647544" w:rsidRDefault="00647544" w:rsidP="00E66C75">
      <w:pPr>
        <w:pStyle w:val="a4"/>
        <w:numPr>
          <w:ilvl w:val="0"/>
          <w:numId w:val="19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544">
        <w:rPr>
          <w:rFonts w:ascii="Times New Roman" w:hAnsi="Times New Roman" w:cs="Times New Roman"/>
          <w:sz w:val="28"/>
          <w:szCs w:val="28"/>
        </w:rPr>
        <w:t>приватизационные ценные бумаги и другие документы, которые законодател</w:t>
      </w:r>
      <w:r w:rsidRPr="00647544">
        <w:rPr>
          <w:rFonts w:ascii="Times New Roman" w:hAnsi="Times New Roman" w:cs="Times New Roman"/>
          <w:sz w:val="28"/>
          <w:szCs w:val="28"/>
        </w:rPr>
        <w:t>ь</w:t>
      </w:r>
      <w:r w:rsidRPr="00647544">
        <w:rPr>
          <w:rFonts w:ascii="Times New Roman" w:hAnsi="Times New Roman" w:cs="Times New Roman"/>
          <w:sz w:val="28"/>
          <w:szCs w:val="28"/>
        </w:rPr>
        <w:t>ством о ценных бумагах или в установленном им порядке отнесены к числу ценных б</w:t>
      </w:r>
      <w:r w:rsidRPr="00647544">
        <w:rPr>
          <w:rFonts w:ascii="Times New Roman" w:hAnsi="Times New Roman" w:cs="Times New Roman"/>
          <w:sz w:val="28"/>
          <w:szCs w:val="28"/>
        </w:rPr>
        <w:t>у</w:t>
      </w:r>
      <w:r w:rsidRPr="00647544">
        <w:rPr>
          <w:rFonts w:ascii="Times New Roman" w:hAnsi="Times New Roman" w:cs="Times New Roman"/>
          <w:sz w:val="28"/>
          <w:szCs w:val="28"/>
        </w:rPr>
        <w:t>маг.</w:t>
      </w:r>
    </w:p>
    <w:p w:rsidR="00DB5877" w:rsidRPr="00965D0F" w:rsidRDefault="00BA7902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B5877" w:rsidRPr="00965D0F">
        <w:rPr>
          <w:rFonts w:ascii="Times New Roman" w:hAnsi="Times New Roman" w:cs="Times New Roman"/>
          <w:sz w:val="28"/>
          <w:szCs w:val="28"/>
        </w:rPr>
        <w:t>.1 Акции</w:t>
      </w:r>
    </w:p>
    <w:p w:rsidR="00DB5877" w:rsidRPr="00965D0F" w:rsidRDefault="00DB5877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b/>
          <w:sz w:val="28"/>
          <w:szCs w:val="28"/>
        </w:rPr>
        <w:t xml:space="preserve">Акция </w:t>
      </w:r>
      <w:r w:rsidRPr="00965D0F">
        <w:rPr>
          <w:rFonts w:ascii="Times New Roman" w:hAnsi="Times New Roman" w:cs="Times New Roman"/>
          <w:sz w:val="28"/>
          <w:szCs w:val="28"/>
        </w:rPr>
        <w:t>-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965D0F">
        <w:rPr>
          <w:rFonts w:ascii="Times New Roman" w:hAnsi="Times New Roman" w:cs="Times New Roman"/>
          <w:sz w:val="28"/>
          <w:szCs w:val="28"/>
        </w:rPr>
        <w:t>, удостоверяющая право владельца  на долю  собственности акционерного общества,  дающая право её  владельцу на  получение части  прибыли общества  в виде дивиденда  и  на  участие  в  управлении  обществом  (кроме случаев,   предусмотренных   законодательством   Республики Бел</w:t>
      </w:r>
      <w:r w:rsidRPr="00965D0F">
        <w:rPr>
          <w:rFonts w:ascii="Times New Roman" w:hAnsi="Times New Roman" w:cs="Times New Roman"/>
          <w:sz w:val="28"/>
          <w:szCs w:val="28"/>
        </w:rPr>
        <w:t>а</w:t>
      </w:r>
      <w:r w:rsidRPr="00965D0F">
        <w:rPr>
          <w:rFonts w:ascii="Times New Roman" w:hAnsi="Times New Roman" w:cs="Times New Roman"/>
          <w:sz w:val="28"/>
          <w:szCs w:val="28"/>
        </w:rPr>
        <w:t>русь).</w:t>
      </w:r>
    </w:p>
    <w:p w:rsidR="00DB5877" w:rsidRPr="00965D0F" w:rsidRDefault="00DB5877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Акции, обращающиеся в Республике Беларусь бывают простые (обыкн</w:t>
      </w:r>
      <w:r w:rsidRPr="00965D0F">
        <w:rPr>
          <w:rFonts w:ascii="Times New Roman" w:hAnsi="Times New Roman" w:cs="Times New Roman"/>
          <w:sz w:val="28"/>
          <w:szCs w:val="28"/>
        </w:rPr>
        <w:t>о</w:t>
      </w:r>
      <w:r w:rsidRPr="00965D0F">
        <w:rPr>
          <w:rFonts w:ascii="Times New Roman" w:hAnsi="Times New Roman" w:cs="Times New Roman"/>
          <w:sz w:val="28"/>
          <w:szCs w:val="28"/>
        </w:rPr>
        <w:t>венные), привилегированные.</w:t>
      </w:r>
    </w:p>
    <w:p w:rsidR="00DB5877" w:rsidRPr="00965D0F" w:rsidRDefault="00DB5877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b/>
          <w:sz w:val="28"/>
          <w:szCs w:val="28"/>
        </w:rPr>
        <w:t>Простая   акция</w:t>
      </w:r>
      <w:r w:rsidRPr="00965D0F">
        <w:rPr>
          <w:rFonts w:ascii="Times New Roman" w:hAnsi="Times New Roman" w:cs="Times New Roman"/>
          <w:sz w:val="28"/>
          <w:szCs w:val="28"/>
        </w:rPr>
        <w:t xml:space="preserve">  -  </w:t>
      </w:r>
      <w:r w:rsidR="00E06375">
        <w:rPr>
          <w:rFonts w:ascii="Times New Roman" w:hAnsi="Times New Roman" w:cs="Times New Roman"/>
          <w:sz w:val="28"/>
          <w:szCs w:val="28"/>
        </w:rPr>
        <w:t>ЦБ</w:t>
      </w:r>
      <w:r w:rsidRPr="00965D0F">
        <w:rPr>
          <w:rFonts w:ascii="Times New Roman" w:hAnsi="Times New Roman" w:cs="Times New Roman"/>
          <w:sz w:val="28"/>
          <w:szCs w:val="28"/>
        </w:rPr>
        <w:t>,   удостоверяющая   право владельца  на  долю  собственности  акционерного  общества  при  его ликвидации,  дающая право ее владельцу на  получение  части  прибыли общества в виде дивиденда и на уч</w:t>
      </w:r>
      <w:r w:rsidRPr="00965D0F">
        <w:rPr>
          <w:rFonts w:ascii="Times New Roman" w:hAnsi="Times New Roman" w:cs="Times New Roman"/>
          <w:sz w:val="28"/>
          <w:szCs w:val="28"/>
        </w:rPr>
        <w:t>а</w:t>
      </w:r>
      <w:r w:rsidRPr="00965D0F">
        <w:rPr>
          <w:rFonts w:ascii="Times New Roman" w:hAnsi="Times New Roman" w:cs="Times New Roman"/>
          <w:sz w:val="28"/>
          <w:szCs w:val="28"/>
        </w:rPr>
        <w:t>стие в управлении обществом.</w:t>
      </w:r>
    </w:p>
    <w:p w:rsidR="00EF67A6" w:rsidRDefault="00DB5877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b/>
          <w:sz w:val="28"/>
          <w:szCs w:val="28"/>
        </w:rPr>
        <w:t xml:space="preserve">     Привилегированная акция</w:t>
      </w:r>
      <w:r w:rsidRPr="00965D0F">
        <w:rPr>
          <w:rFonts w:ascii="Times New Roman" w:hAnsi="Times New Roman" w:cs="Times New Roman"/>
          <w:sz w:val="28"/>
          <w:szCs w:val="28"/>
        </w:rPr>
        <w:t xml:space="preserve">  -  </w:t>
      </w:r>
      <w:r w:rsidR="00E06375">
        <w:rPr>
          <w:rFonts w:ascii="Times New Roman" w:hAnsi="Times New Roman" w:cs="Times New Roman"/>
          <w:sz w:val="28"/>
          <w:szCs w:val="28"/>
        </w:rPr>
        <w:t>ЦБ</w:t>
      </w:r>
      <w:r w:rsidRPr="00965D0F">
        <w:rPr>
          <w:rFonts w:ascii="Times New Roman" w:hAnsi="Times New Roman" w:cs="Times New Roman"/>
          <w:sz w:val="28"/>
          <w:szCs w:val="28"/>
        </w:rPr>
        <w:t>,  дающая  право   ее</w:t>
      </w:r>
      <w:r w:rsidR="00EF67A6"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владельцу на получение дивиденда в качестве фиксированного процента,</w:t>
      </w:r>
      <w:r w:rsidR="00EF67A6"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право на долю со</w:t>
      </w:r>
      <w:r w:rsidRPr="00965D0F">
        <w:rPr>
          <w:rFonts w:ascii="Times New Roman" w:hAnsi="Times New Roman" w:cs="Times New Roman"/>
          <w:sz w:val="28"/>
          <w:szCs w:val="28"/>
        </w:rPr>
        <w:t>б</w:t>
      </w:r>
      <w:r w:rsidRPr="00965D0F">
        <w:rPr>
          <w:rFonts w:ascii="Times New Roman" w:hAnsi="Times New Roman" w:cs="Times New Roman"/>
          <w:sz w:val="28"/>
          <w:szCs w:val="28"/>
        </w:rPr>
        <w:lastRenderedPageBreak/>
        <w:t>ственн</w:t>
      </w:r>
      <w:r w:rsidRPr="00965D0F">
        <w:rPr>
          <w:rFonts w:ascii="Times New Roman" w:hAnsi="Times New Roman" w:cs="Times New Roman"/>
          <w:sz w:val="28"/>
          <w:szCs w:val="28"/>
        </w:rPr>
        <w:t>о</w:t>
      </w:r>
      <w:r w:rsidRPr="00965D0F">
        <w:rPr>
          <w:rFonts w:ascii="Times New Roman" w:hAnsi="Times New Roman" w:cs="Times New Roman"/>
          <w:sz w:val="28"/>
          <w:szCs w:val="28"/>
        </w:rPr>
        <w:t>сти при  ликвидации  общества  и  не  дающая</w:t>
      </w:r>
      <w:r w:rsidR="00EF67A6"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права голоса на участие в управл</w:t>
      </w:r>
      <w:r w:rsidRPr="00965D0F">
        <w:rPr>
          <w:rFonts w:ascii="Times New Roman" w:hAnsi="Times New Roman" w:cs="Times New Roman"/>
          <w:sz w:val="28"/>
          <w:szCs w:val="28"/>
        </w:rPr>
        <w:t>е</w:t>
      </w:r>
      <w:r w:rsidRPr="00965D0F">
        <w:rPr>
          <w:rFonts w:ascii="Times New Roman" w:hAnsi="Times New Roman" w:cs="Times New Roman"/>
          <w:sz w:val="28"/>
          <w:szCs w:val="28"/>
        </w:rPr>
        <w:t xml:space="preserve">нии обществом. </w:t>
      </w:r>
    </w:p>
    <w:p w:rsidR="00594B2E" w:rsidRPr="00965D0F" w:rsidRDefault="00594B2E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b/>
          <w:sz w:val="28"/>
          <w:szCs w:val="28"/>
        </w:rPr>
        <w:t>Обязательными   реквизитами  акции  являются</w:t>
      </w:r>
      <w:r w:rsidRPr="00965D0F">
        <w:rPr>
          <w:rFonts w:ascii="Times New Roman" w:hAnsi="Times New Roman" w:cs="Times New Roman"/>
          <w:sz w:val="28"/>
          <w:szCs w:val="28"/>
        </w:rPr>
        <w:t>: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наименование  ценной бумаги  - "акция",  номинальная стоимость,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вид акции (именная или на предъявителя);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полное наименование и юридический адрес эмитента;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полное наименование или имя покупателя акции либо указание, что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акция на предъявителя;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место, дата выпуска, номер государственной регистрации, серия и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порядковый номер акции;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образец подписи   (факсимиле)  уполномоченных  лиц  эмитента  и</w:t>
      </w:r>
    </w:p>
    <w:p w:rsidR="00594B2E" w:rsidRPr="00965D0F" w:rsidRDefault="00594B2E" w:rsidP="00E66C75">
      <w:pPr>
        <w:pStyle w:val="a4"/>
        <w:numPr>
          <w:ilvl w:val="0"/>
          <w:numId w:val="3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перечень прав, предоставляемых владельцам акций.</w:t>
      </w:r>
    </w:p>
    <w:p w:rsidR="007D1F77" w:rsidRDefault="00594B2E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 xml:space="preserve">     Вышеназванные реквизиты   содержатся   в   реестре  акционеров. П</w:t>
      </w:r>
      <w:r w:rsidRPr="00965D0F">
        <w:rPr>
          <w:rFonts w:ascii="Times New Roman" w:hAnsi="Times New Roman" w:cs="Times New Roman"/>
          <w:sz w:val="28"/>
          <w:szCs w:val="28"/>
        </w:rPr>
        <w:t>о</w:t>
      </w:r>
      <w:r w:rsidRPr="00965D0F">
        <w:rPr>
          <w:rFonts w:ascii="Times New Roman" w:hAnsi="Times New Roman" w:cs="Times New Roman"/>
          <w:sz w:val="28"/>
          <w:szCs w:val="28"/>
        </w:rPr>
        <w:t>рядок ведения реестра акционеров определяется центральным органом, осущ</w:t>
      </w:r>
      <w:r w:rsidRPr="00965D0F">
        <w:rPr>
          <w:rFonts w:ascii="Times New Roman" w:hAnsi="Times New Roman" w:cs="Times New Roman"/>
          <w:sz w:val="28"/>
          <w:szCs w:val="28"/>
        </w:rPr>
        <w:t>е</w:t>
      </w:r>
      <w:r w:rsidRPr="00965D0F">
        <w:rPr>
          <w:rFonts w:ascii="Times New Roman" w:hAnsi="Times New Roman" w:cs="Times New Roman"/>
          <w:sz w:val="28"/>
          <w:szCs w:val="28"/>
        </w:rPr>
        <w:t xml:space="preserve">ствляющим контроль и надзор за рынком ценных бумаг. </w:t>
      </w:r>
    </w:p>
    <w:p w:rsidR="00594B2E" w:rsidRDefault="007D1F77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 могут выпускаться следующими способами:</w:t>
      </w:r>
    </w:p>
    <w:p w:rsidR="007D1F77" w:rsidRDefault="007D1F77" w:rsidP="00E66C75">
      <w:pPr>
        <w:pStyle w:val="a4"/>
        <w:numPr>
          <w:ilvl w:val="0"/>
          <w:numId w:val="5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Открытая подписка – размещение акций среди неограниченного круга лиц путём проведения подписки на внебиржевом рынке, т.е. вне торговой системы ОАО «Б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лорусская валютно-фондовая биржа».</w:t>
      </w:r>
    </w:p>
    <w:p w:rsidR="007D1F77" w:rsidRDefault="007D1F77" w:rsidP="00E66C75">
      <w:pPr>
        <w:pStyle w:val="a4"/>
        <w:numPr>
          <w:ilvl w:val="0"/>
          <w:numId w:val="5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Открытая продажа – размещение акций среди неограниченного круга лиц путём совершения сделок купли-продажи на биржевом рынке, т.е. через торг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вую сист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му биржи.</w:t>
      </w:r>
    </w:p>
    <w:p w:rsidR="007D1F77" w:rsidRDefault="007D1F77" w:rsidP="00E66C75">
      <w:pPr>
        <w:pStyle w:val="a4"/>
        <w:numPr>
          <w:ilvl w:val="0"/>
          <w:numId w:val="5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Закрытая подписка –размещение акций среди ограниченного круга лиц путём проведения подписки на внебиржевом рынке.</w:t>
      </w:r>
    </w:p>
    <w:p w:rsidR="00F54657" w:rsidRDefault="007D1F77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Открытая подписка или продажа может осуществляться только открытыми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ционерными обществами.</w:t>
      </w:r>
    </w:p>
    <w:p w:rsidR="00965D0F" w:rsidRDefault="00BA7902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65D0F">
        <w:rPr>
          <w:rFonts w:ascii="Times New Roman" w:hAnsi="Times New Roman" w:cs="Times New Roman"/>
          <w:sz w:val="28"/>
          <w:szCs w:val="28"/>
        </w:rPr>
        <w:t>.2. Облигации</w:t>
      </w:r>
    </w:p>
    <w:p w:rsidR="00965D0F" w:rsidRPr="00965D0F" w:rsidRDefault="00965D0F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b/>
          <w:sz w:val="28"/>
          <w:szCs w:val="28"/>
        </w:rPr>
        <w:t>Облигация</w:t>
      </w:r>
      <w:r w:rsidRPr="00965D0F">
        <w:rPr>
          <w:rFonts w:ascii="Times New Roman" w:hAnsi="Times New Roman" w:cs="Times New Roman"/>
          <w:sz w:val="28"/>
          <w:szCs w:val="28"/>
        </w:rPr>
        <w:t xml:space="preserve">  -  </w:t>
      </w:r>
      <w:r w:rsidR="00E06375">
        <w:rPr>
          <w:rFonts w:ascii="Times New Roman" w:hAnsi="Times New Roman" w:cs="Times New Roman"/>
          <w:sz w:val="28"/>
          <w:szCs w:val="28"/>
        </w:rPr>
        <w:t>ЦБ</w:t>
      </w:r>
      <w:r w:rsidRPr="00965D0F">
        <w:rPr>
          <w:rFonts w:ascii="Times New Roman" w:hAnsi="Times New Roman" w:cs="Times New Roman"/>
          <w:sz w:val="28"/>
          <w:szCs w:val="28"/>
        </w:rPr>
        <w:t>,  подтверждающая обязательство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эмитента возместить вл</w:t>
      </w:r>
      <w:r w:rsidRPr="00965D0F">
        <w:rPr>
          <w:rFonts w:ascii="Times New Roman" w:hAnsi="Times New Roman" w:cs="Times New Roman"/>
          <w:sz w:val="28"/>
          <w:szCs w:val="28"/>
        </w:rPr>
        <w:t>а</w:t>
      </w:r>
      <w:r w:rsidRPr="00965D0F">
        <w:rPr>
          <w:rFonts w:ascii="Times New Roman" w:hAnsi="Times New Roman" w:cs="Times New Roman"/>
          <w:sz w:val="28"/>
          <w:szCs w:val="28"/>
        </w:rPr>
        <w:t>дельцу ценной бумаги её номинальную стоимость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 xml:space="preserve">в установленный срок с </w:t>
      </w:r>
      <w:r w:rsidRPr="00965D0F">
        <w:rPr>
          <w:rFonts w:ascii="Times New Roman" w:hAnsi="Times New Roman" w:cs="Times New Roman"/>
          <w:sz w:val="28"/>
          <w:szCs w:val="28"/>
        </w:rPr>
        <w:lastRenderedPageBreak/>
        <w:t>уплатой фиксированного процента (если иное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предусмотрено условиями выпуска).</w:t>
      </w:r>
    </w:p>
    <w:p w:rsidR="00965D0F" w:rsidRDefault="00965D0F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5D0F">
        <w:rPr>
          <w:rFonts w:ascii="Times New Roman" w:hAnsi="Times New Roman" w:cs="Times New Roman"/>
          <w:sz w:val="28"/>
          <w:szCs w:val="28"/>
        </w:rPr>
        <w:t>Облигации выпускаются сериями,  состоящими из однородных ценных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бумаг  с  равной  номинальной  стоимостью  и  одинаковыми  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в</w:t>
      </w:r>
      <w:r w:rsidRPr="00965D0F">
        <w:rPr>
          <w:rFonts w:ascii="Times New Roman" w:hAnsi="Times New Roman" w:cs="Times New Roman"/>
          <w:sz w:val="28"/>
          <w:szCs w:val="28"/>
        </w:rPr>
        <w:t>ы</w:t>
      </w:r>
      <w:r w:rsidRPr="00965D0F">
        <w:rPr>
          <w:rFonts w:ascii="Times New Roman" w:hAnsi="Times New Roman" w:cs="Times New Roman"/>
          <w:sz w:val="28"/>
          <w:szCs w:val="28"/>
        </w:rPr>
        <w:t>пуска и погашения.</w:t>
      </w:r>
    </w:p>
    <w:p w:rsidR="00965D0F" w:rsidRDefault="00965D0F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Облигации выпускаются  предприятиями 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 xml:space="preserve">являющимися   юридическими   лицами,   под   </w:t>
      </w:r>
      <w:r w:rsidR="007D1F77">
        <w:rPr>
          <w:rFonts w:ascii="Times New Roman" w:hAnsi="Times New Roman" w:cs="Times New Roman"/>
          <w:sz w:val="28"/>
          <w:szCs w:val="28"/>
        </w:rPr>
        <w:t>различные способы обеспечения</w:t>
      </w:r>
      <w:r w:rsidRPr="00965D0F">
        <w:rPr>
          <w:rFonts w:ascii="Times New Roman" w:hAnsi="Times New Roman" w:cs="Times New Roman"/>
          <w:sz w:val="28"/>
          <w:szCs w:val="28"/>
        </w:rPr>
        <w:t>.</w:t>
      </w:r>
      <w:r w:rsidR="007D1F77">
        <w:rPr>
          <w:rFonts w:ascii="Times New Roman" w:hAnsi="Times New Roman" w:cs="Times New Roman"/>
          <w:sz w:val="28"/>
          <w:szCs w:val="28"/>
        </w:rPr>
        <w:t xml:space="preserve"> Банки могут в</w:t>
      </w:r>
      <w:r w:rsidR="007D1F77">
        <w:rPr>
          <w:rFonts w:ascii="Times New Roman" w:hAnsi="Times New Roman" w:cs="Times New Roman"/>
          <w:sz w:val="28"/>
          <w:szCs w:val="28"/>
        </w:rPr>
        <w:t>ы</w:t>
      </w:r>
      <w:r w:rsidR="007D1F77">
        <w:rPr>
          <w:rFonts w:ascii="Times New Roman" w:hAnsi="Times New Roman" w:cs="Times New Roman"/>
          <w:sz w:val="28"/>
          <w:szCs w:val="28"/>
        </w:rPr>
        <w:t>пускать облигации под следующие виды обеспечения:</w:t>
      </w:r>
    </w:p>
    <w:p w:rsidR="007D1F77" w:rsidRDefault="007D1F77" w:rsidP="00E66C75">
      <w:pPr>
        <w:pStyle w:val="HTML"/>
        <w:numPr>
          <w:ilvl w:val="0"/>
          <w:numId w:val="6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Залог;</w:t>
      </w:r>
    </w:p>
    <w:p w:rsidR="007D1F77" w:rsidRDefault="007D1F77" w:rsidP="00E66C75">
      <w:pPr>
        <w:pStyle w:val="HTML"/>
        <w:numPr>
          <w:ilvl w:val="0"/>
          <w:numId w:val="6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Поручительство;</w:t>
      </w:r>
    </w:p>
    <w:p w:rsidR="007D1F77" w:rsidRDefault="007D1F77" w:rsidP="00E66C75">
      <w:pPr>
        <w:pStyle w:val="HTML"/>
        <w:numPr>
          <w:ilvl w:val="0"/>
          <w:numId w:val="6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Банковская гарантия;</w:t>
      </w:r>
    </w:p>
    <w:p w:rsidR="007D1F77" w:rsidRDefault="007D1F77" w:rsidP="00E66C75">
      <w:pPr>
        <w:pStyle w:val="HTML"/>
        <w:numPr>
          <w:ilvl w:val="0"/>
          <w:numId w:val="6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страхования ответственности неисполнения (ненадлежащего исполн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обязательств эмитента облигаций);</w:t>
      </w:r>
    </w:p>
    <w:p w:rsidR="007D1F77" w:rsidRPr="00647544" w:rsidRDefault="0056521C" w:rsidP="00E66C75">
      <w:pPr>
        <w:pStyle w:val="HTML"/>
        <w:numPr>
          <w:ilvl w:val="0"/>
          <w:numId w:val="6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требования по кредитам, выданным банком на строительство, реконс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рукцию или приобретение жилья под залог недвижимости.</w:t>
      </w:r>
    </w:p>
    <w:p w:rsidR="00965D0F" w:rsidRDefault="00965D0F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965D0F">
        <w:rPr>
          <w:rFonts w:ascii="Times New Roman" w:hAnsi="Times New Roman" w:cs="Times New Roman"/>
          <w:sz w:val="28"/>
          <w:szCs w:val="28"/>
        </w:rPr>
        <w:t>Условия выпуска и  распространения облигаций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965D0F">
        <w:rPr>
          <w:rFonts w:ascii="Times New Roman" w:hAnsi="Times New Roman" w:cs="Times New Roman"/>
          <w:sz w:val="28"/>
          <w:szCs w:val="28"/>
        </w:rPr>
        <w:t>пределяю</w:t>
      </w:r>
      <w:r w:rsidRPr="00965D0F">
        <w:rPr>
          <w:rFonts w:ascii="Times New Roman" w:hAnsi="Times New Roman" w:cs="Times New Roman"/>
          <w:sz w:val="28"/>
          <w:szCs w:val="28"/>
        </w:rPr>
        <w:t>т</w:t>
      </w:r>
      <w:r w:rsidRPr="00965D0F">
        <w:rPr>
          <w:rFonts w:ascii="Times New Roman" w:hAnsi="Times New Roman" w:cs="Times New Roman"/>
          <w:sz w:val="28"/>
          <w:szCs w:val="28"/>
        </w:rPr>
        <w:t>ся   законодательством   Республики   Беларусь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0F">
        <w:rPr>
          <w:rFonts w:ascii="Times New Roman" w:hAnsi="Times New Roman" w:cs="Times New Roman"/>
          <w:sz w:val="28"/>
          <w:szCs w:val="28"/>
        </w:rPr>
        <w:t>уставами эмитентов.</w:t>
      </w:r>
    </w:p>
    <w:p w:rsidR="00EF67A6" w:rsidRDefault="00965D0F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b/>
          <w:sz w:val="28"/>
          <w:szCs w:val="28"/>
        </w:rPr>
        <w:t>Бланк облигации содержит следующие реквизиты</w:t>
      </w:r>
      <w:r w:rsidRPr="00EF67A6">
        <w:rPr>
          <w:rFonts w:ascii="Times New Roman" w:hAnsi="Times New Roman" w:cs="Times New Roman"/>
          <w:sz w:val="28"/>
          <w:szCs w:val="28"/>
        </w:rPr>
        <w:t>:</w:t>
      </w:r>
    </w:p>
    <w:p w:rsid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наименование    ценной   бумаги   -   "облигация";</w:t>
      </w:r>
    </w:p>
    <w:p w:rsidR="00965D0F" w:rsidRP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полное   наименование  и</w:t>
      </w:r>
      <w:r w:rsidR="00EF67A6">
        <w:rPr>
          <w:rFonts w:ascii="Times New Roman" w:hAnsi="Times New Roman" w:cs="Times New Roman"/>
          <w:sz w:val="28"/>
          <w:szCs w:val="28"/>
        </w:rPr>
        <w:t xml:space="preserve">   юридический  адрес   эмитента </w:t>
      </w:r>
      <w:r w:rsidRPr="00EF67A6">
        <w:rPr>
          <w:rFonts w:ascii="Times New Roman" w:hAnsi="Times New Roman" w:cs="Times New Roman"/>
          <w:sz w:val="28"/>
          <w:szCs w:val="28"/>
        </w:rPr>
        <w:t>облигаций;</w:t>
      </w:r>
    </w:p>
    <w:p w:rsid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полное наименование   или   имя   покупателя;</w:t>
      </w:r>
    </w:p>
    <w:p w:rsid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номинальную стоимость;</w:t>
      </w:r>
    </w:p>
    <w:p w:rsid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размер  процентов,  если   это   пред</w:t>
      </w:r>
      <w:r w:rsidRPr="00EF67A6">
        <w:rPr>
          <w:rFonts w:ascii="Times New Roman" w:hAnsi="Times New Roman" w:cs="Times New Roman"/>
          <w:sz w:val="28"/>
          <w:szCs w:val="28"/>
        </w:rPr>
        <w:t>у</w:t>
      </w:r>
      <w:r w:rsidRPr="00EF67A6">
        <w:rPr>
          <w:rFonts w:ascii="Times New Roman" w:hAnsi="Times New Roman" w:cs="Times New Roman"/>
          <w:sz w:val="28"/>
          <w:szCs w:val="28"/>
        </w:rPr>
        <w:t>смотрено;</w:t>
      </w:r>
    </w:p>
    <w:p w:rsid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порядок, сроки погашения и выплаты процентов;</w:t>
      </w:r>
    </w:p>
    <w:p w:rsid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дату выпуска;</w:t>
      </w:r>
    </w:p>
    <w:p w:rsidR="00EF67A6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номер  государственной регистрации,  серию и  порядковый</w:t>
      </w:r>
      <w:r w:rsidR="00EF67A6">
        <w:rPr>
          <w:rFonts w:ascii="Times New Roman" w:hAnsi="Times New Roman" w:cs="Times New Roman"/>
          <w:sz w:val="28"/>
          <w:szCs w:val="28"/>
        </w:rPr>
        <w:t xml:space="preserve"> </w:t>
      </w:r>
      <w:r w:rsidRPr="00EF67A6">
        <w:rPr>
          <w:rFonts w:ascii="Times New Roman" w:hAnsi="Times New Roman" w:cs="Times New Roman"/>
          <w:sz w:val="28"/>
          <w:szCs w:val="28"/>
        </w:rPr>
        <w:t>номер облигации;</w:t>
      </w:r>
    </w:p>
    <w:p w:rsidR="00965D0F" w:rsidRDefault="00965D0F" w:rsidP="00E66C75">
      <w:pPr>
        <w:pStyle w:val="HTML"/>
        <w:numPr>
          <w:ilvl w:val="0"/>
          <w:numId w:val="4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F67A6">
        <w:rPr>
          <w:rFonts w:ascii="Times New Roman" w:hAnsi="Times New Roman" w:cs="Times New Roman"/>
          <w:sz w:val="28"/>
          <w:szCs w:val="28"/>
        </w:rPr>
        <w:t>образцы подписей (факсимиле) уполномоченных лиц эмитента</w:t>
      </w:r>
      <w:r w:rsidR="00EF67A6">
        <w:rPr>
          <w:rFonts w:ascii="Times New Roman" w:hAnsi="Times New Roman" w:cs="Times New Roman"/>
          <w:sz w:val="28"/>
          <w:szCs w:val="28"/>
        </w:rPr>
        <w:t xml:space="preserve"> </w:t>
      </w:r>
      <w:r w:rsidRPr="00EF67A6">
        <w:rPr>
          <w:rFonts w:ascii="Times New Roman" w:hAnsi="Times New Roman" w:cs="Times New Roman"/>
          <w:sz w:val="28"/>
          <w:szCs w:val="28"/>
        </w:rPr>
        <w:t>и права, выт</w:t>
      </w:r>
      <w:r w:rsidRPr="00EF67A6">
        <w:rPr>
          <w:rFonts w:ascii="Times New Roman" w:hAnsi="Times New Roman" w:cs="Times New Roman"/>
          <w:sz w:val="28"/>
          <w:szCs w:val="28"/>
        </w:rPr>
        <w:t>е</w:t>
      </w:r>
      <w:r w:rsidRPr="00EF67A6">
        <w:rPr>
          <w:rFonts w:ascii="Times New Roman" w:hAnsi="Times New Roman" w:cs="Times New Roman"/>
          <w:sz w:val="28"/>
          <w:szCs w:val="28"/>
        </w:rPr>
        <w:t>кающие из облигации.</w:t>
      </w:r>
    </w:p>
    <w:p w:rsidR="00EF67A6" w:rsidRDefault="00EF67A6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выпуска облигаций для физических лиц банк должен иметь лиценз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онные полномочия, подтверждающие право привлечения средств во вклады (депозиты) и размещения их на счета.</w:t>
      </w:r>
    </w:p>
    <w:p w:rsidR="00EF67A6" w:rsidRDefault="00EF67A6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Облигации могут выпускаться в белорусских рублях или иностранной 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люте. Размещение может осуществляться путём открытой или закрытой прод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жи на би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жевом или внебиржевом рынке.</w:t>
      </w:r>
    </w:p>
    <w:p w:rsidR="00647544" w:rsidRDefault="00BA7902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47544">
        <w:rPr>
          <w:rFonts w:ascii="Times New Roman" w:hAnsi="Times New Roman" w:cs="Times New Roman"/>
          <w:sz w:val="28"/>
          <w:szCs w:val="28"/>
        </w:rPr>
        <w:t>.3. Вексел</w:t>
      </w:r>
      <w:r w:rsidR="00FE5774">
        <w:rPr>
          <w:rFonts w:ascii="Times New Roman" w:hAnsi="Times New Roman" w:cs="Times New Roman"/>
          <w:sz w:val="28"/>
          <w:szCs w:val="28"/>
        </w:rPr>
        <w:t>я.</w:t>
      </w:r>
    </w:p>
    <w:p w:rsidR="00FE5774" w:rsidRDefault="00FE5774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D31153">
        <w:rPr>
          <w:rFonts w:ascii="Times New Roman" w:hAnsi="Times New Roman" w:cs="Times New Roman"/>
          <w:b/>
          <w:sz w:val="28"/>
          <w:szCs w:val="28"/>
        </w:rPr>
        <w:t xml:space="preserve">Вексель </w:t>
      </w:r>
      <w:r w:rsidRPr="00FE577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774">
        <w:rPr>
          <w:rFonts w:ascii="Times New Roman" w:hAnsi="Times New Roman" w:cs="Times New Roman"/>
          <w:sz w:val="28"/>
          <w:szCs w:val="28"/>
        </w:rPr>
        <w:t>это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>
        <w:rPr>
          <w:rFonts w:ascii="Times New Roman" w:hAnsi="Times New Roman" w:cs="Times New Roman"/>
          <w:sz w:val="28"/>
          <w:szCs w:val="28"/>
        </w:rPr>
        <w:t>, представляющая собой письменное долговое обязател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 строго установленной формы, дающее её владельцу (векселедержателю) бесспо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ное права по истечении срока обязательства требовать от должника или акцептанта уплаты обозначенной от должника или акцептанта уплаты обозн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ченной на векселе суммы.</w:t>
      </w:r>
    </w:p>
    <w:p w:rsidR="00FE5774" w:rsidRDefault="00FE5774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Векселя бывают: </w:t>
      </w:r>
      <w:r>
        <w:rPr>
          <w:rFonts w:ascii="Times New Roman" w:hAnsi="Times New Roman" w:cs="Times New Roman"/>
          <w:b/>
          <w:sz w:val="28"/>
          <w:szCs w:val="28"/>
        </w:rPr>
        <w:t>Простые (соло)</w:t>
      </w:r>
      <w:r>
        <w:rPr>
          <w:rFonts w:ascii="Times New Roman" w:hAnsi="Times New Roman" w:cs="Times New Roman"/>
          <w:sz w:val="28"/>
          <w:szCs w:val="28"/>
        </w:rPr>
        <w:t xml:space="preserve"> – безусловное обязательство векселед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теля уплатить определённую сумму денег предъявителю векселя или лицу, об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значе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ному в векселе, или тому, кого оно укажет через установленный срок или по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ванию;</w:t>
      </w:r>
    </w:p>
    <w:p w:rsidR="00FE5774" w:rsidRPr="00D31153" w:rsidRDefault="00FE5774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Переводные</w:t>
      </w:r>
      <w:r w:rsidR="00D311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(тратта)</w:t>
      </w:r>
      <w:r>
        <w:rPr>
          <w:rFonts w:ascii="Times New Roman" w:hAnsi="Times New Roman" w:cs="Times New Roman"/>
          <w:sz w:val="28"/>
          <w:szCs w:val="28"/>
        </w:rPr>
        <w:t xml:space="preserve"> - безусловное указание векселедателя (трассанта) плательщику (трассату) уплатить определённую сумму денег предъявителю векселя или лицу, обозначенному в векселе, или тому, кого оно укажет через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срок или по требованию.</w:t>
      </w:r>
    </w:p>
    <w:p w:rsidR="00FE5774" w:rsidRDefault="00FE5774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E5774">
        <w:rPr>
          <w:rFonts w:ascii="Times New Roman" w:hAnsi="Times New Roman" w:cs="Times New Roman"/>
          <w:sz w:val="28"/>
          <w:szCs w:val="28"/>
        </w:rPr>
        <w:t>В зависимости от порядка начисления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774">
        <w:rPr>
          <w:rFonts w:ascii="Times New Roman" w:hAnsi="Times New Roman" w:cs="Times New Roman"/>
          <w:sz w:val="28"/>
          <w:szCs w:val="28"/>
        </w:rPr>
        <w:t>и выплаты дохода по векселю ве</w:t>
      </w:r>
      <w:r w:rsidRPr="00FE5774">
        <w:rPr>
          <w:rFonts w:ascii="Times New Roman" w:hAnsi="Times New Roman" w:cs="Times New Roman"/>
          <w:sz w:val="28"/>
          <w:szCs w:val="28"/>
        </w:rPr>
        <w:t>к</w:t>
      </w:r>
      <w:r w:rsidRPr="00FE5774">
        <w:rPr>
          <w:rFonts w:ascii="Times New Roman" w:hAnsi="Times New Roman" w:cs="Times New Roman"/>
          <w:sz w:val="28"/>
          <w:szCs w:val="28"/>
        </w:rPr>
        <w:t>селя бывают: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Процентные </w:t>
      </w:r>
      <w:r>
        <w:rPr>
          <w:rFonts w:ascii="Times New Roman" w:hAnsi="Times New Roman" w:cs="Times New Roman"/>
          <w:sz w:val="28"/>
          <w:szCs w:val="28"/>
        </w:rPr>
        <w:t>(с процентной оговоркой)</w:t>
      </w:r>
      <w:r w:rsidR="00D31153">
        <w:rPr>
          <w:rFonts w:ascii="Times New Roman" w:hAnsi="Times New Roman" w:cs="Times New Roman"/>
          <w:sz w:val="28"/>
          <w:szCs w:val="28"/>
        </w:rPr>
        <w:t>- это векселя</w:t>
      </w:r>
      <w:r>
        <w:rPr>
          <w:rFonts w:ascii="Times New Roman" w:hAnsi="Times New Roman" w:cs="Times New Roman"/>
          <w:sz w:val="28"/>
          <w:szCs w:val="28"/>
        </w:rPr>
        <w:t>, обязательс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оплатить по которому составляет сумму ве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селя и проценты, начисленные на эту су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му.</w:t>
      </w:r>
    </w:p>
    <w:p w:rsidR="00FE5774" w:rsidRDefault="00D31153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Дисконтные – </w:t>
      </w:r>
      <w:r>
        <w:rPr>
          <w:rFonts w:ascii="Times New Roman" w:hAnsi="Times New Roman" w:cs="Times New Roman"/>
          <w:sz w:val="28"/>
          <w:szCs w:val="28"/>
        </w:rPr>
        <w:t>это вексель, обязательство платить по которому составляет только определённая сумма денежных средств (номинал векселя). Эти векселя обращаются на рынке со скидкой с номинала и погашаются согласно обозн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ченной на векселе сумме денежных средств.</w:t>
      </w:r>
    </w:p>
    <w:p w:rsidR="00D31153" w:rsidRDefault="00D31153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D31153">
        <w:rPr>
          <w:rFonts w:ascii="Times New Roman" w:hAnsi="Times New Roman" w:cs="Times New Roman"/>
          <w:sz w:val="28"/>
          <w:szCs w:val="28"/>
        </w:rPr>
        <w:t>Также существуют товарные, финансовые, бронзовые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153">
        <w:rPr>
          <w:rFonts w:ascii="Times New Roman" w:hAnsi="Times New Roman" w:cs="Times New Roman"/>
          <w:sz w:val="28"/>
          <w:szCs w:val="28"/>
        </w:rPr>
        <w:t>(не обращаются в Республике Беларусь), дружеские (не обращаются в Республике Беларусь)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657" w:rsidRDefault="00F54657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Обязательные реквизиты векселей: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«вексель» в тексте документа на том же языке, на котором и сам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мент.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Обещание (предложение – для переводного векселя) векселедателя уплатить определенную сумму.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лица, кому предлагается уплатить по векселю (для переводного векселя).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лица, которому дается обещание уплатить по векселю, или лица, кому или по приказу кого платёж должен быть совершён (для переводного векселя) т.е. получателя платежа (ремитента).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платежа.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платежа.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место составления.</w:t>
      </w:r>
    </w:p>
    <w:p w:rsidR="00F54657" w:rsidRDefault="00F54657" w:rsidP="00E66C75">
      <w:pPr>
        <w:pStyle w:val="HTML"/>
        <w:numPr>
          <w:ilvl w:val="0"/>
          <w:numId w:val="20"/>
        </w:num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</w:t>
      </w:r>
      <w:r w:rsidR="003B4430">
        <w:rPr>
          <w:rFonts w:ascii="Times New Roman" w:hAnsi="Times New Roman" w:cs="Times New Roman"/>
          <w:sz w:val="28"/>
          <w:szCs w:val="28"/>
        </w:rPr>
        <w:t xml:space="preserve">лица, </w:t>
      </w:r>
      <w:r>
        <w:rPr>
          <w:rFonts w:ascii="Times New Roman" w:hAnsi="Times New Roman" w:cs="Times New Roman"/>
          <w:sz w:val="28"/>
          <w:szCs w:val="28"/>
        </w:rPr>
        <w:t>выдавшего вексель.</w:t>
      </w:r>
    </w:p>
    <w:p w:rsidR="00F54657" w:rsidRDefault="00F54657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векселе могут отсутствовать </w:t>
      </w:r>
      <w:r>
        <w:rPr>
          <w:rFonts w:ascii="Times New Roman" w:hAnsi="Times New Roman" w:cs="Times New Roman"/>
          <w:b/>
          <w:sz w:val="28"/>
          <w:szCs w:val="28"/>
        </w:rPr>
        <w:t>срок платежа, место платежа, место с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ста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ления.</w:t>
      </w:r>
    </w:p>
    <w:p w:rsidR="00F54657" w:rsidRDefault="00F54657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 по ве</w:t>
      </w:r>
      <w:r w:rsidRPr="00F54657">
        <w:rPr>
          <w:rFonts w:ascii="Times New Roman" w:hAnsi="Times New Roman" w:cs="Times New Roman"/>
          <w:sz w:val="28"/>
          <w:szCs w:val="28"/>
        </w:rPr>
        <w:t>кселю может оставить его в с</w:t>
      </w:r>
      <w:r>
        <w:rPr>
          <w:rFonts w:ascii="Times New Roman" w:hAnsi="Times New Roman" w:cs="Times New Roman"/>
          <w:sz w:val="28"/>
          <w:szCs w:val="28"/>
        </w:rPr>
        <w:t>воей собственности и в день, когда наступит срок платежа предъявить вексель к погашению. В то же время он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жет передать вексель следующему владельцу с помощью передаточной надписи «индоссамент»</w:t>
      </w:r>
      <w:r w:rsidR="003B4430">
        <w:rPr>
          <w:rFonts w:ascii="Times New Roman" w:hAnsi="Times New Roman" w:cs="Times New Roman"/>
          <w:sz w:val="28"/>
          <w:szCs w:val="28"/>
        </w:rPr>
        <w:t>. С помощью индоссамента передаются права по векс</w:t>
      </w:r>
      <w:r w:rsidR="003B4430">
        <w:rPr>
          <w:rFonts w:ascii="Times New Roman" w:hAnsi="Times New Roman" w:cs="Times New Roman"/>
          <w:sz w:val="28"/>
          <w:szCs w:val="28"/>
        </w:rPr>
        <w:t>е</w:t>
      </w:r>
      <w:r w:rsidR="003B4430">
        <w:rPr>
          <w:rFonts w:ascii="Times New Roman" w:hAnsi="Times New Roman" w:cs="Times New Roman"/>
          <w:sz w:val="28"/>
          <w:szCs w:val="28"/>
        </w:rPr>
        <w:t>лю от индо</w:t>
      </w:r>
      <w:r w:rsidR="003B4430">
        <w:rPr>
          <w:rFonts w:ascii="Times New Roman" w:hAnsi="Times New Roman" w:cs="Times New Roman"/>
          <w:sz w:val="28"/>
          <w:szCs w:val="28"/>
        </w:rPr>
        <w:t>с</w:t>
      </w:r>
      <w:r w:rsidR="003B4430">
        <w:rPr>
          <w:rFonts w:ascii="Times New Roman" w:hAnsi="Times New Roman" w:cs="Times New Roman"/>
          <w:sz w:val="28"/>
          <w:szCs w:val="28"/>
        </w:rPr>
        <w:t>санта другому лицу – индоссату. Вексель индоссируется на всю сумму.</w:t>
      </w:r>
    </w:p>
    <w:p w:rsidR="003B4430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осуществление операций с векселями уплачивается гербовый сбор в разм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 0,1% от налоговой базы - суммы, в пределах которой плательщик этого сбора отвечает по векселю.</w:t>
      </w:r>
    </w:p>
    <w:p w:rsidR="00906305" w:rsidRDefault="00906305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</w:p>
    <w:p w:rsidR="003B4430" w:rsidRDefault="00BA7902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B4430">
        <w:rPr>
          <w:rFonts w:ascii="Times New Roman" w:hAnsi="Times New Roman" w:cs="Times New Roman"/>
          <w:sz w:val="28"/>
          <w:szCs w:val="28"/>
        </w:rPr>
        <w:t>.4. Банковские сертификаты</w:t>
      </w:r>
    </w:p>
    <w:p w:rsidR="003B4430" w:rsidRPr="003B4430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B4430">
        <w:rPr>
          <w:rFonts w:ascii="Times New Roman" w:hAnsi="Times New Roman" w:cs="Times New Roman"/>
          <w:sz w:val="28"/>
          <w:szCs w:val="28"/>
        </w:rPr>
        <w:t xml:space="preserve">На территории Республики  Беларусь  выпускаются  следующие виды    банковских   сертификатов:   </w:t>
      </w:r>
      <w:r w:rsidRPr="003B4430">
        <w:rPr>
          <w:rFonts w:ascii="Times New Roman" w:hAnsi="Times New Roman" w:cs="Times New Roman"/>
          <w:i/>
          <w:sz w:val="28"/>
          <w:szCs w:val="28"/>
        </w:rPr>
        <w:t>депозитные   и   сберегательные сертификаты.</w:t>
      </w:r>
      <w:r w:rsidRPr="003B4430">
        <w:rPr>
          <w:rFonts w:ascii="Times New Roman" w:hAnsi="Times New Roman" w:cs="Times New Roman"/>
          <w:sz w:val="28"/>
          <w:szCs w:val="28"/>
        </w:rPr>
        <w:t xml:space="preserve">  </w:t>
      </w:r>
      <w:r w:rsidRPr="003B4430">
        <w:rPr>
          <w:rFonts w:ascii="Times New Roman" w:hAnsi="Times New Roman" w:cs="Times New Roman"/>
          <w:sz w:val="28"/>
          <w:szCs w:val="28"/>
        </w:rPr>
        <w:lastRenderedPageBreak/>
        <w:t>Банковские сертификаты могут  выпускаться  в  денежных единицах Республ</w:t>
      </w:r>
      <w:r w:rsidRPr="003B4430">
        <w:rPr>
          <w:rFonts w:ascii="Times New Roman" w:hAnsi="Times New Roman" w:cs="Times New Roman"/>
          <w:sz w:val="28"/>
          <w:szCs w:val="28"/>
        </w:rPr>
        <w:t>и</w:t>
      </w:r>
      <w:r w:rsidRPr="003B4430">
        <w:rPr>
          <w:rFonts w:ascii="Times New Roman" w:hAnsi="Times New Roman" w:cs="Times New Roman"/>
          <w:sz w:val="28"/>
          <w:szCs w:val="28"/>
        </w:rPr>
        <w:t>ки Беларусь и в иностранной валюте.</w:t>
      </w:r>
    </w:p>
    <w:p w:rsidR="003B4430" w:rsidRPr="003B4430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B4430">
        <w:rPr>
          <w:rFonts w:ascii="Times New Roman" w:hAnsi="Times New Roman" w:cs="Times New Roman"/>
          <w:b/>
          <w:sz w:val="28"/>
          <w:szCs w:val="28"/>
        </w:rPr>
        <w:t>Депозитный сертификат</w:t>
      </w:r>
      <w:r w:rsidRPr="003B4430">
        <w:rPr>
          <w:rFonts w:ascii="Times New Roman" w:hAnsi="Times New Roman" w:cs="Times New Roman"/>
          <w:sz w:val="28"/>
          <w:szCs w:val="28"/>
        </w:rPr>
        <w:t xml:space="preserve"> -   это   письменное   свидетельство банка-эмитента  о  вкладе  денежных  средств,  удостоверяющее  право вкладчика,  являющегося юридическим лицом, частным предпринимателем, осуществля</w:t>
      </w:r>
      <w:r w:rsidRPr="003B4430">
        <w:rPr>
          <w:rFonts w:ascii="Times New Roman" w:hAnsi="Times New Roman" w:cs="Times New Roman"/>
          <w:sz w:val="28"/>
          <w:szCs w:val="28"/>
        </w:rPr>
        <w:t>ю</w:t>
      </w:r>
      <w:r w:rsidRPr="003B4430">
        <w:rPr>
          <w:rFonts w:ascii="Times New Roman" w:hAnsi="Times New Roman" w:cs="Times New Roman"/>
          <w:sz w:val="28"/>
          <w:szCs w:val="28"/>
        </w:rPr>
        <w:t>щим  деятельность без образования юридического лица,  или его правопрее</w:t>
      </w:r>
      <w:r w:rsidRPr="003B4430">
        <w:rPr>
          <w:rFonts w:ascii="Times New Roman" w:hAnsi="Times New Roman" w:cs="Times New Roman"/>
          <w:sz w:val="28"/>
          <w:szCs w:val="28"/>
        </w:rPr>
        <w:t>м</w:t>
      </w:r>
      <w:r w:rsidRPr="003B4430">
        <w:rPr>
          <w:rFonts w:ascii="Times New Roman" w:hAnsi="Times New Roman" w:cs="Times New Roman"/>
          <w:sz w:val="28"/>
          <w:szCs w:val="28"/>
        </w:rPr>
        <w:t>ника  (юридического  л</w:t>
      </w:r>
      <w:r w:rsidRPr="003B4430">
        <w:rPr>
          <w:rFonts w:ascii="Times New Roman" w:hAnsi="Times New Roman" w:cs="Times New Roman"/>
          <w:sz w:val="28"/>
          <w:szCs w:val="28"/>
        </w:rPr>
        <w:t>и</w:t>
      </w:r>
      <w:r w:rsidRPr="003B4430">
        <w:rPr>
          <w:rFonts w:ascii="Times New Roman" w:hAnsi="Times New Roman" w:cs="Times New Roman"/>
          <w:sz w:val="28"/>
          <w:szCs w:val="28"/>
        </w:rPr>
        <w:t>ца,  частного  предпринимателя, осуществляющего  деятельность  без образования юридического лица) на получение по истечении установленного срока суммы вкл</w:t>
      </w:r>
      <w:r w:rsidRPr="003B4430">
        <w:rPr>
          <w:rFonts w:ascii="Times New Roman" w:hAnsi="Times New Roman" w:cs="Times New Roman"/>
          <w:sz w:val="28"/>
          <w:szCs w:val="28"/>
        </w:rPr>
        <w:t>а</w:t>
      </w:r>
      <w:r w:rsidRPr="003B4430">
        <w:rPr>
          <w:rFonts w:ascii="Times New Roman" w:hAnsi="Times New Roman" w:cs="Times New Roman"/>
          <w:sz w:val="28"/>
          <w:szCs w:val="28"/>
        </w:rPr>
        <w:t>да и процентов по нему в валюте вклада.</w:t>
      </w:r>
    </w:p>
    <w:p w:rsidR="003B4430" w:rsidRPr="003B4430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B4430">
        <w:rPr>
          <w:rFonts w:ascii="Times New Roman" w:hAnsi="Times New Roman" w:cs="Times New Roman"/>
          <w:b/>
          <w:sz w:val="28"/>
          <w:szCs w:val="28"/>
        </w:rPr>
        <w:t>Сберегательный сертификат</w:t>
      </w:r>
      <w:r w:rsidRPr="003B4430">
        <w:rPr>
          <w:rFonts w:ascii="Times New Roman" w:hAnsi="Times New Roman" w:cs="Times New Roman"/>
          <w:sz w:val="28"/>
          <w:szCs w:val="28"/>
        </w:rPr>
        <w:t xml:space="preserve"> -  это  письменное свидетельство банка-эмитента  о  вкладе  денежных  средств,  удостоверяющее  право вкладчика,  являющегося  физическим  лицом,  или  его правопреемника (физического л</w:t>
      </w:r>
      <w:r w:rsidRPr="003B4430">
        <w:rPr>
          <w:rFonts w:ascii="Times New Roman" w:hAnsi="Times New Roman" w:cs="Times New Roman"/>
          <w:sz w:val="28"/>
          <w:szCs w:val="28"/>
        </w:rPr>
        <w:t>и</w:t>
      </w:r>
      <w:r w:rsidRPr="003B4430">
        <w:rPr>
          <w:rFonts w:ascii="Times New Roman" w:hAnsi="Times New Roman" w:cs="Times New Roman"/>
          <w:sz w:val="28"/>
          <w:szCs w:val="28"/>
        </w:rPr>
        <w:t>ца) на получение по  истечении  установленного  срока суммы вклада и проце</w:t>
      </w:r>
      <w:r w:rsidRPr="003B4430">
        <w:rPr>
          <w:rFonts w:ascii="Times New Roman" w:hAnsi="Times New Roman" w:cs="Times New Roman"/>
          <w:sz w:val="28"/>
          <w:szCs w:val="28"/>
        </w:rPr>
        <w:t>н</w:t>
      </w:r>
      <w:r w:rsidRPr="003B4430">
        <w:rPr>
          <w:rFonts w:ascii="Times New Roman" w:hAnsi="Times New Roman" w:cs="Times New Roman"/>
          <w:sz w:val="28"/>
          <w:szCs w:val="28"/>
        </w:rPr>
        <w:t>тов по н</w:t>
      </w:r>
      <w:r w:rsidRPr="003B4430">
        <w:rPr>
          <w:rFonts w:ascii="Times New Roman" w:hAnsi="Times New Roman" w:cs="Times New Roman"/>
          <w:sz w:val="28"/>
          <w:szCs w:val="28"/>
        </w:rPr>
        <w:t>е</w:t>
      </w:r>
      <w:r w:rsidRPr="003B4430">
        <w:rPr>
          <w:rFonts w:ascii="Times New Roman" w:hAnsi="Times New Roman" w:cs="Times New Roman"/>
          <w:sz w:val="28"/>
          <w:szCs w:val="28"/>
        </w:rPr>
        <w:t>му в валюте вклада.</w:t>
      </w:r>
    </w:p>
    <w:p w:rsidR="003B4430" w:rsidRPr="003B4430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B4430">
        <w:rPr>
          <w:rFonts w:ascii="Times New Roman" w:hAnsi="Times New Roman" w:cs="Times New Roman"/>
          <w:sz w:val="28"/>
          <w:szCs w:val="28"/>
        </w:rPr>
        <w:t xml:space="preserve">Банковские сертификаты </w:t>
      </w:r>
      <w:r w:rsidRPr="003B4430">
        <w:rPr>
          <w:rFonts w:ascii="Times New Roman" w:hAnsi="Times New Roman" w:cs="Times New Roman"/>
          <w:i/>
          <w:sz w:val="28"/>
          <w:szCs w:val="28"/>
        </w:rPr>
        <w:t>могут быть только именными</w:t>
      </w:r>
      <w:r w:rsidRPr="003B4430">
        <w:rPr>
          <w:rFonts w:ascii="Times New Roman" w:hAnsi="Times New Roman" w:cs="Times New Roman"/>
          <w:sz w:val="28"/>
          <w:szCs w:val="28"/>
        </w:rPr>
        <w:t>. Денежные  ра</w:t>
      </w:r>
      <w:r w:rsidRPr="003B4430">
        <w:rPr>
          <w:rFonts w:ascii="Times New Roman" w:hAnsi="Times New Roman" w:cs="Times New Roman"/>
          <w:sz w:val="28"/>
          <w:szCs w:val="28"/>
        </w:rPr>
        <w:t>с</w:t>
      </w:r>
      <w:r w:rsidRPr="003B4430">
        <w:rPr>
          <w:rFonts w:ascii="Times New Roman" w:hAnsi="Times New Roman" w:cs="Times New Roman"/>
          <w:sz w:val="28"/>
          <w:szCs w:val="28"/>
        </w:rPr>
        <w:t>четы по купле-продаже депозитных сертификатов и выплате сумм по ним ос</w:t>
      </w:r>
      <w:r w:rsidRPr="003B4430">
        <w:rPr>
          <w:rFonts w:ascii="Times New Roman" w:hAnsi="Times New Roman" w:cs="Times New Roman"/>
          <w:sz w:val="28"/>
          <w:szCs w:val="28"/>
        </w:rPr>
        <w:t>у</w:t>
      </w:r>
      <w:r w:rsidRPr="003B4430">
        <w:rPr>
          <w:rFonts w:ascii="Times New Roman" w:hAnsi="Times New Roman" w:cs="Times New Roman"/>
          <w:sz w:val="28"/>
          <w:szCs w:val="28"/>
        </w:rPr>
        <w:t>ществляются только в безналичном порядке. Ответственность перед вкладч</w:t>
      </w:r>
      <w:r w:rsidRPr="003B4430">
        <w:rPr>
          <w:rFonts w:ascii="Times New Roman" w:hAnsi="Times New Roman" w:cs="Times New Roman"/>
          <w:sz w:val="28"/>
          <w:szCs w:val="28"/>
        </w:rPr>
        <w:t>и</w:t>
      </w:r>
      <w:r w:rsidRPr="003B4430">
        <w:rPr>
          <w:rFonts w:ascii="Times New Roman" w:hAnsi="Times New Roman" w:cs="Times New Roman"/>
          <w:sz w:val="28"/>
          <w:szCs w:val="28"/>
        </w:rPr>
        <w:t>ками по своим  обязательствам несут банки-эмитенты в соответствии с закон</w:t>
      </w:r>
      <w:r w:rsidRPr="003B4430">
        <w:rPr>
          <w:rFonts w:ascii="Times New Roman" w:hAnsi="Times New Roman" w:cs="Times New Roman"/>
          <w:sz w:val="28"/>
          <w:szCs w:val="28"/>
        </w:rPr>
        <w:t>о</w:t>
      </w:r>
      <w:r w:rsidRPr="003B4430">
        <w:rPr>
          <w:rFonts w:ascii="Times New Roman" w:hAnsi="Times New Roman" w:cs="Times New Roman"/>
          <w:sz w:val="28"/>
          <w:szCs w:val="28"/>
        </w:rPr>
        <w:t>дательством.</w:t>
      </w:r>
    </w:p>
    <w:p w:rsidR="003B4430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B4430">
        <w:rPr>
          <w:rFonts w:ascii="Times New Roman" w:hAnsi="Times New Roman" w:cs="Times New Roman"/>
          <w:sz w:val="28"/>
          <w:szCs w:val="28"/>
        </w:rPr>
        <w:t>Банковские сертификаты не  подлежат  вывозу  за территорию Республики Б</w:t>
      </w:r>
      <w:r w:rsidRPr="003B4430">
        <w:rPr>
          <w:rFonts w:ascii="Times New Roman" w:hAnsi="Times New Roman" w:cs="Times New Roman"/>
          <w:sz w:val="28"/>
          <w:szCs w:val="28"/>
        </w:rPr>
        <w:t>е</w:t>
      </w:r>
      <w:r w:rsidRPr="003B4430">
        <w:rPr>
          <w:rFonts w:ascii="Times New Roman" w:hAnsi="Times New Roman" w:cs="Times New Roman"/>
          <w:sz w:val="28"/>
          <w:szCs w:val="28"/>
        </w:rPr>
        <w:t>ларусь.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 xml:space="preserve">Бланк банковского сертификата должен  содержать  </w:t>
      </w:r>
      <w:r w:rsidRPr="00E6610A">
        <w:rPr>
          <w:rFonts w:ascii="Times New Roman" w:hAnsi="Times New Roman" w:cs="Times New Roman"/>
          <w:b/>
          <w:i/>
          <w:sz w:val="28"/>
          <w:szCs w:val="28"/>
        </w:rPr>
        <w:t>следующие обяз</w:t>
      </w:r>
      <w:r w:rsidRPr="00E6610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E6610A">
        <w:rPr>
          <w:rFonts w:ascii="Times New Roman" w:hAnsi="Times New Roman" w:cs="Times New Roman"/>
          <w:b/>
          <w:i/>
          <w:sz w:val="28"/>
          <w:szCs w:val="28"/>
        </w:rPr>
        <w:t>тельные реквизиты</w:t>
      </w:r>
      <w:r w:rsidRPr="00E6610A">
        <w:rPr>
          <w:rFonts w:ascii="Times New Roman" w:hAnsi="Times New Roman" w:cs="Times New Roman"/>
          <w:sz w:val="28"/>
          <w:szCs w:val="28"/>
        </w:rPr>
        <w:t>: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 xml:space="preserve"> - наименование банковского сертификата ("депозитный сертификат"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или "сберегательный сертификат");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идентификационный номер и серию бланка сертификата;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указание  на причину выдачи сертификата (внесение депозитного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или сбер</w:t>
      </w:r>
      <w:r w:rsidRPr="00E6610A">
        <w:rPr>
          <w:rFonts w:ascii="Times New Roman" w:hAnsi="Times New Roman" w:cs="Times New Roman"/>
          <w:sz w:val="28"/>
          <w:szCs w:val="28"/>
        </w:rPr>
        <w:t>е</w:t>
      </w:r>
      <w:r w:rsidRPr="00E6610A">
        <w:rPr>
          <w:rFonts w:ascii="Times New Roman" w:hAnsi="Times New Roman" w:cs="Times New Roman"/>
          <w:sz w:val="28"/>
          <w:szCs w:val="28"/>
        </w:rPr>
        <w:t>гательного вклада);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lastRenderedPageBreak/>
        <w:t>- размер   суммы  внесенных  средств  (цифрами  и  прописью)  с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указанием вида валюты вклада как прописью,  так и  буквенным  кодом,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согласно Единому </w:t>
      </w:r>
      <w:r w:rsidRPr="00E6610A">
        <w:rPr>
          <w:rFonts w:ascii="Times New Roman" w:hAnsi="Times New Roman" w:cs="Times New Roman"/>
          <w:sz w:val="28"/>
          <w:szCs w:val="28"/>
        </w:rPr>
        <w:t>справочнику кодов валюты;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указание процентной ставки и суммы причитающихся процентов;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указание на дату внесения вклада;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указание  на  дату  возврата  размещенных  средств  с  суммой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прич</w:t>
      </w:r>
      <w:r w:rsidRPr="00E6610A">
        <w:rPr>
          <w:rFonts w:ascii="Times New Roman" w:hAnsi="Times New Roman" w:cs="Times New Roman"/>
          <w:sz w:val="28"/>
          <w:szCs w:val="28"/>
        </w:rPr>
        <w:t>и</w:t>
      </w:r>
      <w:r w:rsidRPr="00E6610A">
        <w:rPr>
          <w:rFonts w:ascii="Times New Roman" w:hAnsi="Times New Roman" w:cs="Times New Roman"/>
          <w:sz w:val="28"/>
          <w:szCs w:val="28"/>
        </w:rPr>
        <w:t>тающи</w:t>
      </w:r>
      <w:r w:rsidRPr="00E6610A">
        <w:rPr>
          <w:rFonts w:ascii="Times New Roman" w:hAnsi="Times New Roman" w:cs="Times New Roman"/>
          <w:sz w:val="28"/>
          <w:szCs w:val="28"/>
        </w:rPr>
        <w:t>х</w:t>
      </w:r>
      <w:r w:rsidRPr="00E6610A">
        <w:rPr>
          <w:rFonts w:ascii="Times New Roman" w:hAnsi="Times New Roman" w:cs="Times New Roman"/>
          <w:sz w:val="28"/>
          <w:szCs w:val="28"/>
        </w:rPr>
        <w:t>ся процентов;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безусловное обязательство банка-эмитента вернуть сумму вклада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и пр</w:t>
      </w:r>
      <w:r w:rsidRPr="00E6610A">
        <w:rPr>
          <w:rFonts w:ascii="Times New Roman" w:hAnsi="Times New Roman" w:cs="Times New Roman"/>
          <w:sz w:val="28"/>
          <w:szCs w:val="28"/>
        </w:rPr>
        <w:t>о</w:t>
      </w:r>
      <w:r w:rsidRPr="00E6610A">
        <w:rPr>
          <w:rFonts w:ascii="Times New Roman" w:hAnsi="Times New Roman" w:cs="Times New Roman"/>
          <w:sz w:val="28"/>
          <w:szCs w:val="28"/>
        </w:rPr>
        <w:t>центов по нему;</w:t>
      </w:r>
    </w:p>
    <w:p w:rsidR="003B4430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наименование и адрес банка-эмитента;</w:t>
      </w:r>
    </w:p>
    <w:p w:rsidR="00E6610A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подписи двух лиц,  уполномоченных банком на подписание такого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рода об</w:t>
      </w:r>
      <w:r w:rsidRPr="00E6610A">
        <w:rPr>
          <w:rFonts w:ascii="Times New Roman" w:hAnsi="Times New Roman" w:cs="Times New Roman"/>
          <w:sz w:val="28"/>
          <w:szCs w:val="28"/>
        </w:rPr>
        <w:t>я</w:t>
      </w:r>
      <w:r w:rsidRPr="00E6610A">
        <w:rPr>
          <w:rFonts w:ascii="Times New Roman" w:hAnsi="Times New Roman" w:cs="Times New Roman"/>
          <w:sz w:val="28"/>
          <w:szCs w:val="28"/>
        </w:rPr>
        <w:t>зательств;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10A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наименование,  адрес  и  номер  расчетного (текущего) счета в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обслуж</w:t>
      </w:r>
      <w:r w:rsidRPr="00E6610A">
        <w:rPr>
          <w:rFonts w:ascii="Times New Roman" w:hAnsi="Times New Roman" w:cs="Times New Roman"/>
          <w:sz w:val="28"/>
          <w:szCs w:val="28"/>
        </w:rPr>
        <w:t>и</w:t>
      </w:r>
      <w:r w:rsidRPr="00E6610A">
        <w:rPr>
          <w:rFonts w:ascii="Times New Roman" w:hAnsi="Times New Roman" w:cs="Times New Roman"/>
          <w:sz w:val="28"/>
          <w:szCs w:val="28"/>
        </w:rPr>
        <w:t>вающем  банке юридического лица - для  вкладчиков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-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юридических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лиц;</w:t>
      </w:r>
    </w:p>
    <w:p w:rsidR="00E6610A" w:rsidRPr="00E6610A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фамилия,   имя,   отчество,   паспортные   данные    -    для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вкладчиков-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физ</w:t>
      </w:r>
      <w:r w:rsidRPr="00E6610A">
        <w:rPr>
          <w:rFonts w:ascii="Times New Roman" w:hAnsi="Times New Roman" w:cs="Times New Roman"/>
          <w:sz w:val="28"/>
          <w:szCs w:val="28"/>
        </w:rPr>
        <w:t>и</w:t>
      </w:r>
      <w:r w:rsidRPr="00E6610A">
        <w:rPr>
          <w:rFonts w:ascii="Times New Roman" w:hAnsi="Times New Roman" w:cs="Times New Roman"/>
          <w:sz w:val="28"/>
          <w:szCs w:val="28"/>
        </w:rPr>
        <w:t>ческих лиц;</w:t>
      </w:r>
    </w:p>
    <w:p w:rsidR="003B4430" w:rsidRDefault="003B4430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- фамилия,  имя, отчество, паспортные данные и номер расчетного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(тек</w:t>
      </w:r>
      <w:r w:rsidRPr="00E6610A">
        <w:rPr>
          <w:rFonts w:ascii="Times New Roman" w:hAnsi="Times New Roman" w:cs="Times New Roman"/>
          <w:sz w:val="28"/>
          <w:szCs w:val="28"/>
        </w:rPr>
        <w:t>у</w:t>
      </w:r>
      <w:r w:rsidRPr="00E6610A">
        <w:rPr>
          <w:rFonts w:ascii="Times New Roman" w:hAnsi="Times New Roman" w:cs="Times New Roman"/>
          <w:sz w:val="28"/>
          <w:szCs w:val="28"/>
        </w:rPr>
        <w:t>щего) счета в обслуживающем банке  (в случаях,  предусмотренных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законод</w:t>
      </w:r>
      <w:r w:rsidRPr="00E6610A">
        <w:rPr>
          <w:rFonts w:ascii="Times New Roman" w:hAnsi="Times New Roman" w:cs="Times New Roman"/>
          <w:sz w:val="28"/>
          <w:szCs w:val="28"/>
        </w:rPr>
        <w:t>а</w:t>
      </w:r>
      <w:r w:rsidRPr="00E6610A">
        <w:rPr>
          <w:rFonts w:ascii="Times New Roman" w:hAnsi="Times New Roman" w:cs="Times New Roman"/>
          <w:sz w:val="28"/>
          <w:szCs w:val="28"/>
        </w:rPr>
        <w:t>тельством) - для  частных  предпринимателей,  осуществляющих</w:t>
      </w:r>
      <w:r w:rsidR="00E6610A" w:rsidRPr="00E6610A"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свою деятел</w:t>
      </w:r>
      <w:r w:rsidRPr="00E6610A">
        <w:rPr>
          <w:rFonts w:ascii="Times New Roman" w:hAnsi="Times New Roman" w:cs="Times New Roman"/>
          <w:sz w:val="28"/>
          <w:szCs w:val="28"/>
        </w:rPr>
        <w:t>ь</w:t>
      </w:r>
      <w:r w:rsidRPr="00E6610A">
        <w:rPr>
          <w:rFonts w:ascii="Times New Roman" w:hAnsi="Times New Roman" w:cs="Times New Roman"/>
          <w:sz w:val="28"/>
          <w:szCs w:val="28"/>
        </w:rPr>
        <w:t>ность без образ</w:t>
      </w:r>
      <w:r w:rsidRPr="00E6610A">
        <w:rPr>
          <w:rFonts w:ascii="Times New Roman" w:hAnsi="Times New Roman" w:cs="Times New Roman"/>
          <w:sz w:val="28"/>
          <w:szCs w:val="28"/>
        </w:rPr>
        <w:t>о</w:t>
      </w:r>
      <w:r w:rsidRPr="00E6610A">
        <w:rPr>
          <w:rFonts w:ascii="Times New Roman" w:hAnsi="Times New Roman" w:cs="Times New Roman"/>
          <w:sz w:val="28"/>
          <w:szCs w:val="28"/>
        </w:rPr>
        <w:t>вания юридического лица.</w:t>
      </w:r>
    </w:p>
    <w:p w:rsidR="00E6610A" w:rsidRDefault="00E6610A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Бланки банковских сертификатов  должны содержать место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оформл</w:t>
      </w:r>
      <w:r w:rsidRPr="00E6610A">
        <w:rPr>
          <w:rFonts w:ascii="Times New Roman" w:hAnsi="Times New Roman" w:cs="Times New Roman"/>
          <w:sz w:val="28"/>
          <w:szCs w:val="28"/>
        </w:rPr>
        <w:t>е</w:t>
      </w:r>
      <w:r w:rsidRPr="00E6610A">
        <w:rPr>
          <w:rFonts w:ascii="Times New Roman" w:hAnsi="Times New Roman" w:cs="Times New Roman"/>
          <w:sz w:val="28"/>
          <w:szCs w:val="28"/>
        </w:rPr>
        <w:t>ния договора уступки требования.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10A" w:rsidRDefault="00E6610A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b/>
          <w:sz w:val="28"/>
          <w:szCs w:val="28"/>
        </w:rPr>
        <w:t>Уступка  требования</w:t>
      </w:r>
      <w:r w:rsidRPr="00E6610A">
        <w:rPr>
          <w:rFonts w:ascii="Times New Roman" w:hAnsi="Times New Roman" w:cs="Times New Roman"/>
          <w:sz w:val="28"/>
          <w:szCs w:val="28"/>
        </w:rPr>
        <w:t xml:space="preserve">  по  банковскому  сертификату (цессия)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оформляе</w:t>
      </w:r>
      <w:r w:rsidRPr="00E6610A">
        <w:rPr>
          <w:rFonts w:ascii="Times New Roman" w:hAnsi="Times New Roman" w:cs="Times New Roman"/>
          <w:sz w:val="28"/>
          <w:szCs w:val="28"/>
        </w:rPr>
        <w:t>т</w:t>
      </w:r>
      <w:r w:rsidRPr="00E6610A">
        <w:rPr>
          <w:rFonts w:ascii="Times New Roman" w:hAnsi="Times New Roman" w:cs="Times New Roman"/>
          <w:sz w:val="28"/>
          <w:szCs w:val="28"/>
        </w:rPr>
        <w:t>ся на оборотной  стороне  такого  сертификата  двусторонним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соглашением   л</w:t>
      </w:r>
      <w:r w:rsidRPr="00E6610A">
        <w:rPr>
          <w:rFonts w:ascii="Times New Roman" w:hAnsi="Times New Roman" w:cs="Times New Roman"/>
          <w:sz w:val="28"/>
          <w:szCs w:val="28"/>
        </w:rPr>
        <w:t>и</w:t>
      </w:r>
      <w:r w:rsidRPr="00E6610A">
        <w:rPr>
          <w:rFonts w:ascii="Times New Roman" w:hAnsi="Times New Roman" w:cs="Times New Roman"/>
          <w:sz w:val="28"/>
          <w:szCs w:val="28"/>
        </w:rPr>
        <w:t>ца,   уступающего   эти  права  (цедента),  и 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приобретающего эти права (цессион</w:t>
      </w:r>
      <w:r w:rsidRPr="00E6610A">
        <w:rPr>
          <w:rFonts w:ascii="Times New Roman" w:hAnsi="Times New Roman" w:cs="Times New Roman"/>
          <w:sz w:val="28"/>
          <w:szCs w:val="28"/>
        </w:rPr>
        <w:t>а</w:t>
      </w:r>
      <w:r w:rsidRPr="00E6610A">
        <w:rPr>
          <w:rFonts w:ascii="Times New Roman" w:hAnsi="Times New Roman" w:cs="Times New Roman"/>
          <w:sz w:val="28"/>
          <w:szCs w:val="28"/>
        </w:rPr>
        <w:t>рия).</w:t>
      </w:r>
    </w:p>
    <w:p w:rsidR="00E6610A" w:rsidRDefault="00E6610A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t>Для получения банковского сертификата вкладчик перечисляет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средства банку-эмитенту на основании  договора,  заключенного 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вкладчиком и банком-эмитентом (продавцом).</w:t>
      </w:r>
    </w:p>
    <w:p w:rsidR="00E6610A" w:rsidRDefault="00E6610A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E6610A">
        <w:rPr>
          <w:rFonts w:ascii="Times New Roman" w:hAnsi="Times New Roman" w:cs="Times New Roman"/>
          <w:sz w:val="28"/>
          <w:szCs w:val="28"/>
        </w:rPr>
        <w:lastRenderedPageBreak/>
        <w:t>Банк-эмитент выдает    вкладчику     банковский     сертификат,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оформле</w:t>
      </w:r>
      <w:r w:rsidRPr="00E6610A">
        <w:rPr>
          <w:rFonts w:ascii="Times New Roman" w:hAnsi="Times New Roman" w:cs="Times New Roman"/>
          <w:sz w:val="28"/>
          <w:szCs w:val="28"/>
        </w:rPr>
        <w:t>н</w:t>
      </w:r>
      <w:r w:rsidRPr="00E6610A">
        <w:rPr>
          <w:rFonts w:ascii="Times New Roman" w:hAnsi="Times New Roman" w:cs="Times New Roman"/>
          <w:sz w:val="28"/>
          <w:szCs w:val="28"/>
        </w:rPr>
        <w:t>ный  согласно условиям договора,  в день зачисления денежных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10A">
        <w:rPr>
          <w:rFonts w:ascii="Times New Roman" w:hAnsi="Times New Roman" w:cs="Times New Roman"/>
          <w:sz w:val="28"/>
          <w:szCs w:val="28"/>
        </w:rPr>
        <w:t>средств на д</w:t>
      </w:r>
      <w:r w:rsidRPr="00E6610A">
        <w:rPr>
          <w:rFonts w:ascii="Times New Roman" w:hAnsi="Times New Roman" w:cs="Times New Roman"/>
          <w:sz w:val="28"/>
          <w:szCs w:val="28"/>
        </w:rPr>
        <w:t>е</w:t>
      </w:r>
      <w:r w:rsidRPr="00E6610A">
        <w:rPr>
          <w:rFonts w:ascii="Times New Roman" w:hAnsi="Times New Roman" w:cs="Times New Roman"/>
          <w:sz w:val="28"/>
          <w:szCs w:val="28"/>
        </w:rPr>
        <w:t>позитный счет банка.</w:t>
      </w:r>
    </w:p>
    <w:p w:rsidR="005D2351" w:rsidRDefault="005D2351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1.2. Структура рынка ценных бумаг в Республике Беларусь</w:t>
      </w:r>
    </w:p>
    <w:p w:rsidR="005943E1" w:rsidRDefault="005943E1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47766"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структуре рынка выделяются три блока: участники, инфраструктура и рег</w:t>
      </w:r>
      <w:r w:rsidR="00047766" w:rsidRPr="00047766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047766" w:rsidRPr="00047766">
        <w:rPr>
          <w:rFonts w:ascii="Times New Roman" w:hAnsi="Times New Roman" w:cs="Times New Roman"/>
          <w:sz w:val="28"/>
          <w:szCs w:val="28"/>
          <w:lang w:eastAsia="ru-RU"/>
        </w:rPr>
        <w:t>лирование. Рассмотрим их.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Участники – 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это покупатели и продавцы на этом рынке.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Продавцами изначально выступают эмитенты ценных бумаг, то есть те учас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ники, которые выпустили свои ценные бумаги и желают их продать</w:t>
      </w:r>
      <w:r w:rsidR="005943E1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</w:t>
      </w:r>
      <w:r w:rsidR="005943E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5943E1">
        <w:rPr>
          <w:rFonts w:ascii="Times New Roman" w:hAnsi="Times New Roman" w:cs="Times New Roman"/>
          <w:sz w:val="28"/>
          <w:szCs w:val="28"/>
          <w:lang w:eastAsia="ru-RU"/>
        </w:rPr>
        <w:t>ние 4)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. Эмитентами могут быть коммерческие компании, государство, местные органы власти. </w:t>
      </w:r>
    </w:p>
    <w:p w:rsidR="00047766" w:rsidRPr="00047766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Выпуск </w:t>
      </w:r>
      <w:r w:rsidR="00E06375"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ЦБ </w:t>
      </w:r>
      <w:r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>компаниями осуществляется с различными целями, но осно</w:t>
      </w:r>
      <w:r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>ная – это привлечение денег в свой бизнес.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Продажа акций или облигаций, как правило, предназначена для пополнения основного и оборотного капитала, для реализации различных инвестиционных программ, связанных с расширением и модернизацией производства и так далее. </w:t>
      </w:r>
    </w:p>
    <w:p w:rsidR="00047766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Покупатель выпущенных акций и облигаций называется </w:t>
      </w:r>
      <w:r w:rsidRPr="00F60D0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инвестором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, п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скольку ю</w:t>
      </w:r>
      <w:r w:rsidRPr="00F60D0C">
        <w:rPr>
          <w:rFonts w:ascii="Times New Roman" w:hAnsi="Times New Roman" w:cs="Times New Roman"/>
          <w:sz w:val="28"/>
          <w:szCs w:val="28"/>
          <w:lang w:eastAsia="ru-RU"/>
        </w:rPr>
        <w:t>ридическое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или физическое лицо, покупая ценную бумагу, инвест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рует в неё деньги. Целью инвестирования может быть получение в будущем дохода от ценных бумаг либо приобретение части компании.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Инвесторов на рынке ценных бумаг подразделяют на две группы: 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• индивидуальные инвесторы (или розничные инвесторы – физические и юр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дич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ские лица);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• институциональные инвесторы.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br/>
        <w:t>К институциональным инвесторам относят финансовые организации, осущес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вляющие крупные систематические инвестиционные вложения в акции и обл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гации. В Беларуси – это страховые компании и банки. Поскольку у страховой компании находится в обращении большое количество денег, и они не нужны ей для непосредственной страховой работы в каждый любой день, то ей выго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но временно инвестировать эти деньги в ценные бумаги. Именно на инвестиц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онной деятельн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сти страховщики зарабатывают основные свои доходы. 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Также поступают и банки. Все остальные юридические и физические лица – это инд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видуальные инвесторы.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У всех фирм или граждан могут возникать временно свободные средства.</w:t>
      </w:r>
    </w:p>
    <w:p w:rsidR="00047766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Для того чтобы продавцы могли продавать, а покупатели покупать, сущ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ствуют 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элементы инфраструктуры рынка.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Основными из них являются би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жа, бр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керы, депозитарии и некоторые другие профессиональные участники рынка ценных бумаг. Эти компании выполняют поручения по покупке или продаже ценных бумаг, эффективному размещению свободных средств инв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стора, оказывают консультационные и прочие услуги. Все организации, осущ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ствляющие вспомо</w:t>
      </w:r>
      <w:r w:rsidR="00E06375">
        <w:rPr>
          <w:rFonts w:ascii="Times New Roman" w:hAnsi="Times New Roman" w:cs="Times New Roman"/>
          <w:sz w:val="28"/>
          <w:szCs w:val="28"/>
          <w:lang w:eastAsia="ru-RU"/>
        </w:rPr>
        <w:t>гател</w:t>
      </w:r>
      <w:r w:rsidR="00E06375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E06375">
        <w:rPr>
          <w:rFonts w:ascii="Times New Roman" w:hAnsi="Times New Roman" w:cs="Times New Roman"/>
          <w:sz w:val="28"/>
          <w:szCs w:val="28"/>
          <w:lang w:eastAsia="ru-RU"/>
        </w:rPr>
        <w:t>ные функции на рынке ценных бумаг (РЦБ)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, должны иметь соответствующую лицензию и называются профессиональными участн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ками. </w:t>
      </w:r>
    </w:p>
    <w:p w:rsidR="00047766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Одним из профессиональных участников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является биржа – 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учреждение, в рамках которого совершаются торговые операции с ценными бумагами</w:t>
      </w:r>
      <w:r w:rsidRPr="005943E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В ра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ках белорусской фондовой биржи сделки осуществляются с помощью спец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ального программного оборудования, установленного на компьютерах в зале торгов самой биржи, либо офисах брокерских компаний. Торговый зал ОАО «Белорусская валютно-фондовая биржа» не похож на «привычный» по фил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мам шумный зал Нью-Йоркской биржи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Биржа является организованным м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стом торгов, созданным таким образом, чтобы максимально сп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собствовать проведению сделок на в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годных услови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ях для всех сторон сделок. </w:t>
      </w:r>
    </w:p>
    <w:p w:rsidR="00047766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На бирже, во-первых, осуществляется контроль за правильностью сове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шения сделок, правомочностью сторон, порядком расчетов и т.д. Во-вторых, биржа пр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доставляет доступ к информации о ценах, объемах всех сделок на рынке. Это п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зволяет участникам знать реальную цену активов. Ну и, наконец, совершение сделок на бирже стандартизировано, что делает проведение опер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ций быст</w:t>
      </w:r>
      <w:r>
        <w:rPr>
          <w:rFonts w:ascii="Times New Roman" w:hAnsi="Times New Roman" w:cs="Times New Roman"/>
          <w:sz w:val="28"/>
          <w:szCs w:val="28"/>
          <w:lang w:eastAsia="ru-RU"/>
        </w:rPr>
        <w:t>рым и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стым процессом. </w:t>
      </w:r>
    </w:p>
    <w:p w:rsidR="00047766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Для того чтобы участвовать в торгах на бирже обычному юридическому или физическому лицу необходимо заключить договор комиссии с брокерской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комп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нией. В таком случае брокер будет совершать сделки на бирже согласно вашим пожеланиям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Дилеры, брокеры, а также доверительные управляющие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– являются профессиональными участниками, совершающими торговые операции на РЦБ, п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следние два осуществляют при этом посреднические функции. 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Дилеры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осуществляют торговые операции за свой счет и от своего имени.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Брокер </w:t>
      </w:r>
      <w:r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>является юридическим лицом, совершающим сделки с ценными бум</w:t>
      </w:r>
      <w:r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E06375">
        <w:rPr>
          <w:rFonts w:ascii="Times New Roman" w:hAnsi="Times New Roman" w:cs="Times New Roman"/>
          <w:bCs/>
          <w:sz w:val="28"/>
          <w:szCs w:val="28"/>
          <w:lang w:eastAsia="ru-RU"/>
        </w:rPr>
        <w:t>гами за счёт клиента и в его интересах</w:t>
      </w:r>
      <w:r w:rsidRPr="00E0637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В основном, частные инвесторы совершают операции с ценными бумагами с помощью брокеров. 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Доверительные управляющие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при осуществлении купли-продажи це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ных бумаг отличаются тем, что не получают указаний от инвестора по характ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ру опер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ций, совершая их по собственной инициативе. Пример доверительного управля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щего – инвестиционный фонд. Он собирает средства инвесторов, но сам решает каким образом их инвестировать. 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Инвестиционный фонд, традиционно является важным участником на рынке ценных бумаг.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Во времена начала чековой приватизации в Беларуси несколько фондов успело появиться, но неразвитость рынка обрекла их на н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долгую жизнь – им просто некуда было инвестировать средства. На сегодня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ний день не осталось ни одного фонда. Однако, уч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тывая возможность скорого возвращ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ния инвестиционных фондов в нашей стране, важно понимать суть и преимущества их работы. 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Помимо перечисленных посредников и биржи на рынке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существуют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деп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зитарии.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 Последние осуществляют функции, связанные с хранением, учетом и расчетами по ценным бумагам. В основном, акции и облигации не имеют физ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ческого воплощения, а лишь учитываются на так называемых счетах «депо». Как на расче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ном счету компании находятся миллионы белорусских рублей, так на счете «депо» находятся принадлежащие гражданам или организациям ценные бумаги. 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Все пер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воды ценных бумаг и много других вспомогательных действий с ними осущест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ляют депозитарии.</w:t>
      </w:r>
      <w:r w:rsidRPr="000477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Они также обязательно имеют лицензии. Система депозитарн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го учета в Беларуси имеет достаточно высокий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уровень развития и считается более надежной чем, например, в России</w:t>
      </w:r>
      <w:r w:rsidR="00F60D0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Многие банки предлагают услуги депозитария, и, как правило, компании обращаются в депозитарий своего обслуживающего банка. </w:t>
      </w:r>
      <w:r w:rsidR="005943E1">
        <w:rPr>
          <w:rFonts w:ascii="Times New Roman" w:hAnsi="Times New Roman" w:cs="Times New Roman"/>
          <w:sz w:val="28"/>
          <w:szCs w:val="28"/>
          <w:lang w:eastAsia="ru-RU"/>
        </w:rPr>
        <w:t>Существует также и иной тип структуры биржевого</w:t>
      </w:r>
      <w:r w:rsidR="00E06375">
        <w:rPr>
          <w:rFonts w:ascii="Times New Roman" w:hAnsi="Times New Roman" w:cs="Times New Roman"/>
          <w:sz w:val="28"/>
          <w:szCs w:val="28"/>
          <w:lang w:eastAsia="ru-RU"/>
        </w:rPr>
        <w:t xml:space="preserve"> РЦБ</w:t>
      </w:r>
      <w:r w:rsidR="000416E9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5943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16E9">
        <w:rPr>
          <w:rFonts w:ascii="Times New Roman" w:hAnsi="Times New Roman" w:cs="Times New Roman"/>
          <w:sz w:val="28"/>
          <w:szCs w:val="28"/>
          <w:lang w:eastAsia="ru-RU"/>
        </w:rPr>
        <w:t>торги по типам це</w:t>
      </w:r>
      <w:r w:rsidR="000416E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416E9">
        <w:rPr>
          <w:rFonts w:ascii="Times New Roman" w:hAnsi="Times New Roman" w:cs="Times New Roman"/>
          <w:sz w:val="28"/>
          <w:szCs w:val="28"/>
          <w:lang w:eastAsia="ru-RU"/>
        </w:rPr>
        <w:t>ных бумаг</w:t>
      </w:r>
      <w:r w:rsidR="0090630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416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943E1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Таким образом, модель фондового рынка Беларуси включает совокупность его участников (эмитентов и инвесторов), вспомогательные институты, обесп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чивающие работу инфраструктуры рынка. Для устойчивой работы всю эту с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5943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вокупность необходимо регулировать. </w:t>
      </w:r>
    </w:p>
    <w:p w:rsidR="00F60D0C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47766">
        <w:rPr>
          <w:rFonts w:ascii="Times New Roman" w:hAnsi="Times New Roman" w:cs="Times New Roman"/>
          <w:sz w:val="28"/>
          <w:szCs w:val="28"/>
          <w:lang w:eastAsia="ru-RU"/>
        </w:rPr>
        <w:t>Регулированием рынка в Беларуси занимается, в основном, Департамент по ценным бумагам Министерства финансов. Департамент осуществляет ко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троль и надзор за выпуском и обращением</w:t>
      </w:r>
      <w:r w:rsidR="00E06375">
        <w:rPr>
          <w:rFonts w:ascii="Times New Roman" w:hAnsi="Times New Roman" w:cs="Times New Roman"/>
          <w:sz w:val="28"/>
          <w:szCs w:val="28"/>
          <w:lang w:eastAsia="ru-RU"/>
        </w:rPr>
        <w:t xml:space="preserve"> ЦБ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, а также за профессиональной и биржевой деятельностью. Нормативное регулирование РЦБ достаточно обши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047766">
        <w:rPr>
          <w:rFonts w:ascii="Times New Roman" w:hAnsi="Times New Roman" w:cs="Times New Roman"/>
          <w:sz w:val="28"/>
          <w:szCs w:val="28"/>
          <w:lang w:eastAsia="ru-RU"/>
        </w:rPr>
        <w:t xml:space="preserve">но. </w:t>
      </w:r>
    </w:p>
    <w:p w:rsidR="00047766" w:rsidRDefault="00047766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Несмотря на некоторую громоздкость представленной структуры</w:t>
      </w:r>
      <w:r w:rsidR="00E063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РЦБ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всё это работает и работает эффективно. Количество эмитентов, сделок купли-продажи </w:t>
      </w:r>
      <w:r w:rsidR="00E063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ЦБ 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растет ежегодно. Эта тенденция особенно усилилась после снятия моратория на обращение акций, а также введения н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логового льготирования сделок с облигаци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F60D0C">
        <w:rPr>
          <w:rFonts w:ascii="Times New Roman" w:hAnsi="Times New Roman" w:cs="Times New Roman"/>
          <w:bCs/>
          <w:sz w:val="28"/>
          <w:szCs w:val="28"/>
          <w:lang w:eastAsia="ru-RU"/>
        </w:rPr>
        <w:t>ми юридических лиц.</w:t>
      </w:r>
    </w:p>
    <w:p w:rsidR="00F60D0C" w:rsidRPr="00906305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906305">
        <w:rPr>
          <w:rFonts w:ascii="Times New Roman" w:hAnsi="Times New Roman" w:cs="Times New Roman"/>
          <w:bCs/>
          <w:sz w:val="32"/>
          <w:szCs w:val="32"/>
          <w:lang w:eastAsia="ru-RU"/>
        </w:rPr>
        <w:t>1.3. Роль банков на рынке ценных бумаг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 xml:space="preserve">Одним из участников </w:t>
      </w:r>
      <w:r w:rsidR="00E06375">
        <w:rPr>
          <w:rFonts w:ascii="Times New Roman" w:hAnsi="Times New Roman" w:cs="Times New Roman"/>
          <w:sz w:val="28"/>
          <w:szCs w:val="28"/>
        </w:rPr>
        <w:t xml:space="preserve">РЦБ </w:t>
      </w:r>
      <w:r w:rsidRPr="00F60D0C">
        <w:rPr>
          <w:rFonts w:ascii="Times New Roman" w:hAnsi="Times New Roman" w:cs="Times New Roman"/>
          <w:sz w:val="28"/>
          <w:szCs w:val="28"/>
        </w:rPr>
        <w:t>являются коммерческие банки. Несмотря на то, что их роль на этом рынке в разных государствах не одинакова, можно обозн</w:t>
      </w:r>
      <w:r w:rsidRPr="00F60D0C">
        <w:rPr>
          <w:rFonts w:ascii="Times New Roman" w:hAnsi="Times New Roman" w:cs="Times New Roman"/>
          <w:sz w:val="28"/>
          <w:szCs w:val="28"/>
        </w:rPr>
        <w:t>а</w:t>
      </w:r>
      <w:r w:rsidRPr="00F60D0C">
        <w:rPr>
          <w:rFonts w:ascii="Times New Roman" w:hAnsi="Times New Roman" w:cs="Times New Roman"/>
          <w:sz w:val="28"/>
          <w:szCs w:val="28"/>
        </w:rPr>
        <w:t>чить н</w:t>
      </w:r>
      <w:r w:rsidRPr="00F60D0C">
        <w:rPr>
          <w:rFonts w:ascii="Times New Roman" w:hAnsi="Times New Roman" w:cs="Times New Roman"/>
          <w:sz w:val="28"/>
          <w:szCs w:val="28"/>
        </w:rPr>
        <w:t>е</w:t>
      </w:r>
      <w:r w:rsidRPr="00F60D0C">
        <w:rPr>
          <w:rFonts w:ascii="Times New Roman" w:hAnsi="Times New Roman" w:cs="Times New Roman"/>
          <w:sz w:val="28"/>
          <w:szCs w:val="28"/>
        </w:rPr>
        <w:t>которые общие закономерности взаимодействия коммерческих банков с наци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>нальными и международными</w:t>
      </w:r>
      <w:r w:rsidR="00E06375">
        <w:rPr>
          <w:rFonts w:ascii="Times New Roman" w:hAnsi="Times New Roman" w:cs="Times New Roman"/>
          <w:sz w:val="28"/>
          <w:szCs w:val="28"/>
        </w:rPr>
        <w:t xml:space="preserve"> РЦБ</w:t>
      </w:r>
      <w:r w:rsidRPr="00F60D0C">
        <w:rPr>
          <w:rFonts w:ascii="Times New Roman" w:hAnsi="Times New Roman" w:cs="Times New Roman"/>
          <w:sz w:val="28"/>
          <w:szCs w:val="28"/>
        </w:rPr>
        <w:t>. Прежде всего, послевоенный период характ</w:t>
      </w:r>
      <w:r w:rsidRPr="00F60D0C">
        <w:rPr>
          <w:rFonts w:ascii="Times New Roman" w:hAnsi="Times New Roman" w:cs="Times New Roman"/>
          <w:sz w:val="28"/>
          <w:szCs w:val="28"/>
        </w:rPr>
        <w:t>е</w:t>
      </w:r>
      <w:r w:rsidRPr="00F60D0C">
        <w:rPr>
          <w:rFonts w:ascii="Times New Roman" w:hAnsi="Times New Roman" w:cs="Times New Roman"/>
          <w:sz w:val="28"/>
          <w:szCs w:val="28"/>
        </w:rPr>
        <w:t>ризуется активным проникновением коммерческих банков на рынок ценных бумаг в прямой и опосредованной форме: банки имеют право осущес</w:t>
      </w:r>
      <w:r w:rsidRPr="00F60D0C">
        <w:rPr>
          <w:rFonts w:ascii="Times New Roman" w:hAnsi="Times New Roman" w:cs="Times New Roman"/>
          <w:sz w:val="28"/>
          <w:szCs w:val="28"/>
        </w:rPr>
        <w:t>т</w:t>
      </w:r>
      <w:r w:rsidRPr="00F60D0C">
        <w:rPr>
          <w:rFonts w:ascii="Times New Roman" w:hAnsi="Times New Roman" w:cs="Times New Roman"/>
          <w:sz w:val="28"/>
          <w:szCs w:val="28"/>
        </w:rPr>
        <w:t>влять все виды оп</w:t>
      </w:r>
      <w:r w:rsidRPr="00F60D0C">
        <w:rPr>
          <w:rFonts w:ascii="Times New Roman" w:hAnsi="Times New Roman" w:cs="Times New Roman"/>
          <w:sz w:val="28"/>
          <w:szCs w:val="28"/>
        </w:rPr>
        <w:t>е</w:t>
      </w:r>
      <w:r w:rsidRPr="00F60D0C">
        <w:rPr>
          <w:rFonts w:ascii="Times New Roman" w:hAnsi="Times New Roman" w:cs="Times New Roman"/>
          <w:sz w:val="28"/>
          <w:szCs w:val="28"/>
        </w:rPr>
        <w:t>раций с ценными бумагами, активно выходят на рынок как эмитенты, посредники, крупнейшие инвесторы, сотрудничают с брокерскими фирмами.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Создавая всевозможные дочерние финансовые компании, участвуя в бр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 xml:space="preserve">керских фирмах, коммерческие банки активизируют свое участие на фондовом </w:t>
      </w:r>
      <w:r w:rsidRPr="00F60D0C">
        <w:rPr>
          <w:rFonts w:ascii="Times New Roman" w:hAnsi="Times New Roman" w:cs="Times New Roman"/>
          <w:sz w:val="28"/>
          <w:szCs w:val="28"/>
        </w:rPr>
        <w:lastRenderedPageBreak/>
        <w:t xml:space="preserve">рынке. Стремление коммерческих банков расширить операции с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F60D0C">
        <w:rPr>
          <w:rFonts w:ascii="Times New Roman" w:hAnsi="Times New Roman" w:cs="Times New Roman"/>
          <w:sz w:val="28"/>
          <w:szCs w:val="28"/>
        </w:rPr>
        <w:t>стимул</w:t>
      </w:r>
      <w:r w:rsidRPr="00F60D0C">
        <w:rPr>
          <w:rFonts w:ascii="Times New Roman" w:hAnsi="Times New Roman" w:cs="Times New Roman"/>
          <w:sz w:val="28"/>
          <w:szCs w:val="28"/>
        </w:rPr>
        <w:t>и</w:t>
      </w:r>
      <w:r w:rsidRPr="00F60D0C">
        <w:rPr>
          <w:rFonts w:ascii="Times New Roman" w:hAnsi="Times New Roman" w:cs="Times New Roman"/>
          <w:sz w:val="28"/>
          <w:szCs w:val="28"/>
        </w:rPr>
        <w:t>руется, с одной стороны, высокой доходностью этих операций, с другой - отн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>сительным сокращением сферы эффективного использования прямых банко</w:t>
      </w:r>
      <w:r w:rsidRPr="00F60D0C">
        <w:rPr>
          <w:rFonts w:ascii="Times New Roman" w:hAnsi="Times New Roman" w:cs="Times New Roman"/>
          <w:sz w:val="28"/>
          <w:szCs w:val="28"/>
        </w:rPr>
        <w:t>в</w:t>
      </w:r>
      <w:r w:rsidRPr="00F60D0C">
        <w:rPr>
          <w:rFonts w:ascii="Times New Roman" w:hAnsi="Times New Roman" w:cs="Times New Roman"/>
          <w:sz w:val="28"/>
          <w:szCs w:val="28"/>
        </w:rPr>
        <w:t xml:space="preserve">ских кредитов. В связи с интернационализацией </w:t>
      </w:r>
      <w:r w:rsidR="00E06375">
        <w:rPr>
          <w:rFonts w:ascii="Times New Roman" w:hAnsi="Times New Roman" w:cs="Times New Roman"/>
          <w:sz w:val="28"/>
          <w:szCs w:val="28"/>
        </w:rPr>
        <w:t xml:space="preserve">РЦБ </w:t>
      </w:r>
      <w:r w:rsidRPr="00F60D0C">
        <w:rPr>
          <w:rFonts w:ascii="Times New Roman" w:hAnsi="Times New Roman" w:cs="Times New Roman"/>
          <w:sz w:val="28"/>
          <w:szCs w:val="28"/>
        </w:rPr>
        <w:t>национальные коммерч</w:t>
      </w:r>
      <w:r w:rsidRPr="00F60D0C">
        <w:rPr>
          <w:rFonts w:ascii="Times New Roman" w:hAnsi="Times New Roman" w:cs="Times New Roman"/>
          <w:sz w:val="28"/>
          <w:szCs w:val="28"/>
        </w:rPr>
        <w:t>е</w:t>
      </w:r>
      <w:r w:rsidRPr="00F60D0C">
        <w:rPr>
          <w:rFonts w:ascii="Times New Roman" w:hAnsi="Times New Roman" w:cs="Times New Roman"/>
          <w:sz w:val="28"/>
          <w:szCs w:val="28"/>
        </w:rPr>
        <w:t>ские банки расширяют объемы своих операций с иностранными акциями и о</w:t>
      </w:r>
      <w:r w:rsidRPr="00F60D0C">
        <w:rPr>
          <w:rFonts w:ascii="Times New Roman" w:hAnsi="Times New Roman" w:cs="Times New Roman"/>
          <w:sz w:val="28"/>
          <w:szCs w:val="28"/>
        </w:rPr>
        <w:t>б</w:t>
      </w:r>
      <w:r w:rsidRPr="00F60D0C">
        <w:rPr>
          <w:rFonts w:ascii="Times New Roman" w:hAnsi="Times New Roman" w:cs="Times New Roman"/>
          <w:sz w:val="28"/>
          <w:szCs w:val="28"/>
        </w:rPr>
        <w:t>лигациями, которые во многих случаях приносят банкам значительные приб</w:t>
      </w:r>
      <w:r w:rsidRPr="00F60D0C">
        <w:rPr>
          <w:rFonts w:ascii="Times New Roman" w:hAnsi="Times New Roman" w:cs="Times New Roman"/>
          <w:sz w:val="28"/>
          <w:szCs w:val="28"/>
        </w:rPr>
        <w:t>ы</w:t>
      </w:r>
      <w:r w:rsidRPr="00F60D0C">
        <w:rPr>
          <w:rFonts w:ascii="Times New Roman" w:hAnsi="Times New Roman" w:cs="Times New Roman"/>
          <w:sz w:val="28"/>
          <w:szCs w:val="28"/>
        </w:rPr>
        <w:t>ли, в том числе за счет игры на курсовой разнице.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Новой нетрадиционной формой коммерческих банков на ранке ценных бумаг, активно развивающейся в последние годы, стало оказание консультац</w:t>
      </w:r>
      <w:r w:rsidRPr="00F60D0C">
        <w:rPr>
          <w:rFonts w:ascii="Times New Roman" w:hAnsi="Times New Roman" w:cs="Times New Roman"/>
          <w:sz w:val="28"/>
          <w:szCs w:val="28"/>
        </w:rPr>
        <w:t>и</w:t>
      </w:r>
      <w:r w:rsidRPr="00F60D0C">
        <w:rPr>
          <w:rFonts w:ascii="Times New Roman" w:hAnsi="Times New Roman" w:cs="Times New Roman"/>
          <w:sz w:val="28"/>
          <w:szCs w:val="28"/>
        </w:rPr>
        <w:t>онных услуг по широкому кругу вопросов, связанных с инвестированием кап</w:t>
      </w:r>
      <w:r w:rsidRPr="00F60D0C">
        <w:rPr>
          <w:rFonts w:ascii="Times New Roman" w:hAnsi="Times New Roman" w:cs="Times New Roman"/>
          <w:sz w:val="28"/>
          <w:szCs w:val="28"/>
        </w:rPr>
        <w:t>и</w:t>
      </w:r>
      <w:r w:rsidRPr="00F60D0C">
        <w:rPr>
          <w:rFonts w:ascii="Times New Roman" w:hAnsi="Times New Roman" w:cs="Times New Roman"/>
          <w:sz w:val="28"/>
          <w:szCs w:val="28"/>
        </w:rPr>
        <w:t>тала в те или иные финансовые активы. Консультационное обслуживание оп</w:t>
      </w:r>
      <w:r w:rsidRPr="00F60D0C">
        <w:rPr>
          <w:rFonts w:ascii="Times New Roman" w:hAnsi="Times New Roman" w:cs="Times New Roman"/>
          <w:sz w:val="28"/>
          <w:szCs w:val="28"/>
        </w:rPr>
        <w:t>и</w:t>
      </w:r>
      <w:r w:rsidRPr="00F60D0C">
        <w:rPr>
          <w:rFonts w:ascii="Times New Roman" w:hAnsi="Times New Roman" w:cs="Times New Roman"/>
          <w:sz w:val="28"/>
          <w:szCs w:val="28"/>
        </w:rPr>
        <w:t>рается на внутреннюю информационную систему банков, позволяющую пров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>дить глубокий анализ соотношения между доходами и рисками различных а</w:t>
      </w:r>
      <w:r w:rsidRPr="00F60D0C">
        <w:rPr>
          <w:rFonts w:ascii="Times New Roman" w:hAnsi="Times New Roman" w:cs="Times New Roman"/>
          <w:sz w:val="28"/>
          <w:szCs w:val="28"/>
        </w:rPr>
        <w:t>к</w:t>
      </w:r>
      <w:r w:rsidRPr="00F60D0C">
        <w:rPr>
          <w:rFonts w:ascii="Times New Roman" w:hAnsi="Times New Roman" w:cs="Times New Roman"/>
          <w:sz w:val="28"/>
          <w:szCs w:val="28"/>
        </w:rPr>
        <w:t xml:space="preserve">тивов и составлять для клиентов алгоритмы покупки и формирования портфеля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 </w:t>
      </w:r>
      <w:r w:rsidRPr="00F60D0C">
        <w:rPr>
          <w:rFonts w:ascii="Times New Roman" w:hAnsi="Times New Roman" w:cs="Times New Roman"/>
          <w:sz w:val="28"/>
          <w:szCs w:val="28"/>
        </w:rPr>
        <w:t>с учетом динамики их доходн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>сти.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 xml:space="preserve">Широкая диверсификация операций коммерческих банков на </w:t>
      </w:r>
      <w:r w:rsidR="00E06375">
        <w:rPr>
          <w:rFonts w:ascii="Times New Roman" w:hAnsi="Times New Roman" w:cs="Times New Roman"/>
          <w:sz w:val="28"/>
          <w:szCs w:val="28"/>
        </w:rPr>
        <w:t xml:space="preserve">РЦБ </w:t>
      </w:r>
      <w:r w:rsidRPr="00F60D0C">
        <w:rPr>
          <w:rFonts w:ascii="Times New Roman" w:hAnsi="Times New Roman" w:cs="Times New Roman"/>
          <w:sz w:val="28"/>
          <w:szCs w:val="28"/>
        </w:rPr>
        <w:t>прои</w:t>
      </w:r>
      <w:r w:rsidRPr="00F60D0C">
        <w:rPr>
          <w:rFonts w:ascii="Times New Roman" w:hAnsi="Times New Roman" w:cs="Times New Roman"/>
          <w:sz w:val="28"/>
          <w:szCs w:val="28"/>
        </w:rPr>
        <w:t>с</w:t>
      </w:r>
      <w:r w:rsidRPr="00F60D0C">
        <w:rPr>
          <w:rFonts w:ascii="Times New Roman" w:hAnsi="Times New Roman" w:cs="Times New Roman"/>
          <w:sz w:val="28"/>
          <w:szCs w:val="28"/>
        </w:rPr>
        <w:t>ходит на основе внедрения современных технических средств информации и коммуник</w:t>
      </w:r>
      <w:r w:rsidRPr="00F60D0C">
        <w:rPr>
          <w:rFonts w:ascii="Times New Roman" w:hAnsi="Times New Roman" w:cs="Times New Roman"/>
          <w:sz w:val="28"/>
          <w:szCs w:val="28"/>
        </w:rPr>
        <w:t>а</w:t>
      </w:r>
      <w:r w:rsidRPr="00F60D0C">
        <w:rPr>
          <w:rFonts w:ascii="Times New Roman" w:hAnsi="Times New Roman" w:cs="Times New Roman"/>
          <w:sz w:val="28"/>
          <w:szCs w:val="28"/>
        </w:rPr>
        <w:t>ции, обеспечивающих быструю передачу информации, ее обработку, глубокий и многофакторный анализ экономической ситуации и перспектив ра</w:t>
      </w:r>
      <w:r w:rsidRPr="00F60D0C">
        <w:rPr>
          <w:rFonts w:ascii="Times New Roman" w:hAnsi="Times New Roman" w:cs="Times New Roman"/>
          <w:sz w:val="28"/>
          <w:szCs w:val="28"/>
        </w:rPr>
        <w:t>з</w:t>
      </w:r>
      <w:r w:rsidRPr="00F60D0C">
        <w:rPr>
          <w:rFonts w:ascii="Times New Roman" w:hAnsi="Times New Roman" w:cs="Times New Roman"/>
          <w:sz w:val="28"/>
          <w:szCs w:val="28"/>
        </w:rPr>
        <w:t>вития фина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сового рынка.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Действующая практика кредитных систем ведущих зарубежных стран св</w:t>
      </w:r>
      <w:r w:rsidRPr="00F60D0C">
        <w:rPr>
          <w:rFonts w:ascii="Times New Roman" w:hAnsi="Times New Roman" w:cs="Times New Roman"/>
          <w:sz w:val="28"/>
          <w:szCs w:val="28"/>
        </w:rPr>
        <w:t>и</w:t>
      </w:r>
      <w:r w:rsidRPr="00F60D0C">
        <w:rPr>
          <w:rFonts w:ascii="Times New Roman" w:hAnsi="Times New Roman" w:cs="Times New Roman"/>
          <w:sz w:val="28"/>
          <w:szCs w:val="28"/>
        </w:rPr>
        <w:t>детельствует, что диверсификация деятельности банков усиливает их конк</w:t>
      </w:r>
      <w:r w:rsidRPr="00F60D0C">
        <w:rPr>
          <w:rFonts w:ascii="Times New Roman" w:hAnsi="Times New Roman" w:cs="Times New Roman"/>
          <w:sz w:val="28"/>
          <w:szCs w:val="28"/>
        </w:rPr>
        <w:t>у</w:t>
      </w:r>
      <w:r w:rsidRPr="00F60D0C">
        <w:rPr>
          <w:rFonts w:ascii="Times New Roman" w:hAnsi="Times New Roman" w:cs="Times New Roman"/>
          <w:sz w:val="28"/>
          <w:szCs w:val="28"/>
        </w:rPr>
        <w:t>рентные позиции на рынке и наиболее полно отвечает потребностям совреме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ного фина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сового капитала.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Действующее банковское законодательство разрешает отечественным ба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кам широкий круг операций с ценными бумагами. Банки могут выступать как эмитенты собственных акций, облигаций, депозитных сертификатов, векселей и других це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ных бумаг, приобретать ценные бумаги за свой счет, преследуя при этом различные цели (то есть</w:t>
      </w:r>
      <w:r w:rsidR="00E06375">
        <w:rPr>
          <w:rFonts w:ascii="Times New Roman" w:hAnsi="Times New Roman" w:cs="Times New Roman"/>
          <w:sz w:val="28"/>
          <w:szCs w:val="28"/>
        </w:rPr>
        <w:t xml:space="preserve"> выступать в роли инвесторов); и</w:t>
      </w:r>
      <w:r w:rsidRPr="00F60D0C">
        <w:rPr>
          <w:rFonts w:ascii="Times New Roman" w:hAnsi="Times New Roman" w:cs="Times New Roman"/>
          <w:sz w:val="28"/>
          <w:szCs w:val="28"/>
        </w:rPr>
        <w:t>меют право пр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>водить посреднические операции с ценными бумагами, получая за это коми</w:t>
      </w:r>
      <w:r w:rsidRPr="00F60D0C">
        <w:rPr>
          <w:rFonts w:ascii="Times New Roman" w:hAnsi="Times New Roman" w:cs="Times New Roman"/>
          <w:sz w:val="28"/>
          <w:szCs w:val="28"/>
        </w:rPr>
        <w:t>с</w:t>
      </w:r>
      <w:r w:rsidRPr="00F60D0C">
        <w:rPr>
          <w:rFonts w:ascii="Times New Roman" w:hAnsi="Times New Roman" w:cs="Times New Roman"/>
          <w:sz w:val="28"/>
          <w:szCs w:val="28"/>
        </w:rPr>
        <w:lastRenderedPageBreak/>
        <w:t>сионное вознаграждение. Следует обратить внимание, что в настоящее время нет запрета и ограничений на прямую деятельность коммерческих банков на</w:t>
      </w:r>
      <w:r w:rsidR="00E06375">
        <w:rPr>
          <w:rFonts w:ascii="Times New Roman" w:hAnsi="Times New Roman" w:cs="Times New Roman"/>
          <w:sz w:val="28"/>
          <w:szCs w:val="28"/>
        </w:rPr>
        <w:t xml:space="preserve"> РЦБ</w:t>
      </w:r>
      <w:r w:rsidRPr="00F60D0C">
        <w:rPr>
          <w:rFonts w:ascii="Times New Roman" w:hAnsi="Times New Roman" w:cs="Times New Roman"/>
          <w:sz w:val="28"/>
          <w:szCs w:val="28"/>
        </w:rPr>
        <w:t>, включая их посредническую деятельность как на первичном, так и на вт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>ричном рынке, что открывает неограниченные возможности для участия ко</w:t>
      </w:r>
      <w:r w:rsidRPr="00F60D0C">
        <w:rPr>
          <w:rFonts w:ascii="Times New Roman" w:hAnsi="Times New Roman" w:cs="Times New Roman"/>
          <w:sz w:val="28"/>
          <w:szCs w:val="28"/>
        </w:rPr>
        <w:t>м</w:t>
      </w:r>
      <w:r w:rsidRPr="00F60D0C">
        <w:rPr>
          <w:rFonts w:ascii="Times New Roman" w:hAnsi="Times New Roman" w:cs="Times New Roman"/>
          <w:sz w:val="28"/>
          <w:szCs w:val="28"/>
        </w:rPr>
        <w:t>мерческих банков в операциях с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F60D0C">
        <w:rPr>
          <w:rFonts w:ascii="Times New Roman" w:hAnsi="Times New Roman" w:cs="Times New Roman"/>
          <w:sz w:val="28"/>
          <w:szCs w:val="28"/>
        </w:rPr>
        <w:t>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В последнее время заметно активизировались операции банков по пров</w:t>
      </w:r>
      <w:r w:rsidRPr="00F60D0C">
        <w:rPr>
          <w:rFonts w:ascii="Times New Roman" w:hAnsi="Times New Roman" w:cs="Times New Roman"/>
          <w:sz w:val="28"/>
          <w:szCs w:val="28"/>
        </w:rPr>
        <w:t>е</w:t>
      </w:r>
      <w:r w:rsidRPr="00F60D0C">
        <w:rPr>
          <w:rFonts w:ascii="Times New Roman" w:hAnsi="Times New Roman" w:cs="Times New Roman"/>
          <w:sz w:val="28"/>
          <w:szCs w:val="28"/>
        </w:rPr>
        <w:t xml:space="preserve">дению </w:t>
      </w:r>
      <w:r w:rsidRPr="00F60D0C">
        <w:rPr>
          <w:rFonts w:ascii="Times New Roman" w:hAnsi="Times New Roman" w:cs="Times New Roman"/>
          <w:i/>
          <w:iCs/>
          <w:sz w:val="28"/>
          <w:szCs w:val="28"/>
        </w:rPr>
        <w:t>трастовых (доверительных) операций</w:t>
      </w:r>
      <w:r w:rsidRPr="00F60D0C">
        <w:rPr>
          <w:rFonts w:ascii="Times New Roman" w:hAnsi="Times New Roman" w:cs="Times New Roman"/>
          <w:sz w:val="28"/>
          <w:szCs w:val="28"/>
        </w:rPr>
        <w:t xml:space="preserve"> для клиентов. Под трастовыми операциями понимаются такие операции, при совершении которых банки в</w:t>
      </w:r>
      <w:r w:rsidRPr="00F60D0C">
        <w:rPr>
          <w:rFonts w:ascii="Times New Roman" w:hAnsi="Times New Roman" w:cs="Times New Roman"/>
          <w:sz w:val="28"/>
          <w:szCs w:val="28"/>
        </w:rPr>
        <w:t>ы</w:t>
      </w:r>
      <w:r w:rsidRPr="00F60D0C">
        <w:rPr>
          <w:rFonts w:ascii="Times New Roman" w:hAnsi="Times New Roman" w:cs="Times New Roman"/>
          <w:sz w:val="28"/>
          <w:szCs w:val="28"/>
        </w:rPr>
        <w:t>ступают в роли доверенного лица своих клиентов - частных лиц и корпораций. Операции доверительного характера, выполняемые банками, весьма разноо</w:t>
      </w:r>
      <w:r w:rsidRPr="00F60D0C">
        <w:rPr>
          <w:rFonts w:ascii="Times New Roman" w:hAnsi="Times New Roman" w:cs="Times New Roman"/>
          <w:sz w:val="28"/>
          <w:szCs w:val="28"/>
        </w:rPr>
        <w:t>б</w:t>
      </w:r>
      <w:r w:rsidRPr="00F60D0C">
        <w:rPr>
          <w:rFonts w:ascii="Times New Roman" w:hAnsi="Times New Roman" w:cs="Times New Roman"/>
          <w:sz w:val="28"/>
          <w:szCs w:val="28"/>
        </w:rPr>
        <w:t>разны и в разных стр</w:t>
      </w:r>
      <w:r w:rsidRPr="00F60D0C">
        <w:rPr>
          <w:rFonts w:ascii="Times New Roman" w:hAnsi="Times New Roman" w:cs="Times New Roman"/>
          <w:sz w:val="28"/>
          <w:szCs w:val="28"/>
        </w:rPr>
        <w:t>а</w:t>
      </w:r>
      <w:r w:rsidRPr="00F60D0C">
        <w:rPr>
          <w:rFonts w:ascii="Times New Roman" w:hAnsi="Times New Roman" w:cs="Times New Roman"/>
          <w:sz w:val="28"/>
          <w:szCs w:val="28"/>
        </w:rPr>
        <w:t>нах имеют различную правовую основу.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В соответствии с законодательством Республики Беларусь, свою деятел</w:t>
      </w:r>
      <w:r w:rsidRPr="00F60D0C">
        <w:rPr>
          <w:rFonts w:ascii="Times New Roman" w:hAnsi="Times New Roman" w:cs="Times New Roman"/>
          <w:sz w:val="28"/>
          <w:szCs w:val="28"/>
        </w:rPr>
        <w:t>ь</w:t>
      </w:r>
      <w:r w:rsidRPr="00F60D0C">
        <w:rPr>
          <w:rFonts w:ascii="Times New Roman" w:hAnsi="Times New Roman" w:cs="Times New Roman"/>
          <w:sz w:val="28"/>
          <w:szCs w:val="28"/>
        </w:rPr>
        <w:t>ность банки осуществляют на основании лицензий на совершение банковских операций, полученных от Национального банка Республики Беларусь. Наци</w:t>
      </w:r>
      <w:r w:rsidRPr="00F60D0C">
        <w:rPr>
          <w:rFonts w:ascii="Times New Roman" w:hAnsi="Times New Roman" w:cs="Times New Roman"/>
          <w:sz w:val="28"/>
          <w:szCs w:val="28"/>
        </w:rPr>
        <w:t>о</w:t>
      </w:r>
      <w:r w:rsidRPr="00F60D0C">
        <w:rPr>
          <w:rFonts w:ascii="Times New Roman" w:hAnsi="Times New Roman" w:cs="Times New Roman"/>
          <w:sz w:val="28"/>
          <w:szCs w:val="28"/>
        </w:rPr>
        <w:t>нальный банк имеет право регламентировать и лице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зировать определенные операции ба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ков с ценными бумагами, устанавливать некоторые ограничения по операциям ба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ков на фондовом рынке.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i/>
          <w:iCs/>
          <w:sz w:val="28"/>
          <w:szCs w:val="28"/>
        </w:rPr>
        <w:t>Коммерческие банки на рынке ценных бумаг могут</w:t>
      </w:r>
      <w:r w:rsidRPr="00F60D0C">
        <w:rPr>
          <w:rFonts w:ascii="Times New Roman" w:hAnsi="Times New Roman" w:cs="Times New Roman"/>
          <w:sz w:val="28"/>
          <w:szCs w:val="28"/>
        </w:rPr>
        <w:t>: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выпускать, покупать, продавать и хранить ценные бумаги, осуществлять иные операции с ними;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управлять ценными бумагами по поручению клиента (доверительные опер</w:t>
      </w:r>
      <w:r w:rsidRPr="00F60D0C">
        <w:rPr>
          <w:rFonts w:ascii="Times New Roman" w:hAnsi="Times New Roman" w:cs="Times New Roman"/>
          <w:sz w:val="28"/>
          <w:szCs w:val="28"/>
        </w:rPr>
        <w:t>а</w:t>
      </w:r>
      <w:r w:rsidRPr="00F60D0C">
        <w:rPr>
          <w:rFonts w:ascii="Times New Roman" w:hAnsi="Times New Roman" w:cs="Times New Roman"/>
          <w:sz w:val="28"/>
          <w:szCs w:val="28"/>
        </w:rPr>
        <w:t>ции);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оказывать консультационные услуги;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осуществлять расчеты по поручению клиентов.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Соответственно банки имеют право: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инвестировать в портфели акций небанковских компаний;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учреждать небанковские, инвестиционные институты, фактически пр</w:t>
      </w:r>
      <w:r w:rsidRPr="00F60D0C">
        <w:rPr>
          <w:rFonts w:ascii="Times New Roman" w:hAnsi="Times New Roman" w:cs="Times New Roman"/>
          <w:sz w:val="28"/>
          <w:szCs w:val="28"/>
        </w:rPr>
        <w:t>и</w:t>
      </w:r>
      <w:r w:rsidRPr="00F60D0C">
        <w:rPr>
          <w:rFonts w:ascii="Times New Roman" w:hAnsi="Times New Roman" w:cs="Times New Roman"/>
          <w:sz w:val="28"/>
          <w:szCs w:val="28"/>
        </w:rPr>
        <w:t>нимать на себя функции доверительного управления портфелями ценных бумаг небанко</w:t>
      </w:r>
      <w:r w:rsidRPr="00F60D0C">
        <w:rPr>
          <w:rFonts w:ascii="Times New Roman" w:hAnsi="Times New Roman" w:cs="Times New Roman"/>
          <w:sz w:val="28"/>
          <w:szCs w:val="28"/>
        </w:rPr>
        <w:t>в</w:t>
      </w:r>
      <w:r w:rsidRPr="00F60D0C">
        <w:rPr>
          <w:rFonts w:ascii="Times New Roman" w:hAnsi="Times New Roman" w:cs="Times New Roman"/>
          <w:sz w:val="28"/>
          <w:szCs w:val="28"/>
        </w:rPr>
        <w:t>ских институтов, тем самым включая их в сферу своего влияния;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lastRenderedPageBreak/>
        <w:t>- учреждать фондовые биржи, тем самым создавая себе новые рынки для оп</w:t>
      </w:r>
      <w:r w:rsidRPr="00F60D0C">
        <w:rPr>
          <w:rFonts w:ascii="Times New Roman" w:hAnsi="Times New Roman" w:cs="Times New Roman"/>
          <w:sz w:val="28"/>
          <w:szCs w:val="28"/>
        </w:rPr>
        <w:t>е</w:t>
      </w:r>
      <w:r w:rsidRPr="00F60D0C">
        <w:rPr>
          <w:rFonts w:ascii="Times New Roman" w:hAnsi="Times New Roman" w:cs="Times New Roman"/>
          <w:sz w:val="28"/>
          <w:szCs w:val="28"/>
        </w:rPr>
        <w:t>раций с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F60D0C">
        <w:rPr>
          <w:rFonts w:ascii="Times New Roman" w:hAnsi="Times New Roman" w:cs="Times New Roman"/>
          <w:sz w:val="28"/>
          <w:szCs w:val="28"/>
        </w:rPr>
        <w:t>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быть учредителем институциональных инвесторов, то есть организаций, которые в силу характера своей деятельности имеют постоянные и значител</w:t>
      </w:r>
      <w:r w:rsidRPr="00F60D0C">
        <w:rPr>
          <w:rFonts w:ascii="Times New Roman" w:hAnsi="Times New Roman" w:cs="Times New Roman"/>
          <w:sz w:val="28"/>
          <w:szCs w:val="28"/>
        </w:rPr>
        <w:t>ь</w:t>
      </w:r>
      <w:r w:rsidRPr="00F60D0C">
        <w:rPr>
          <w:rFonts w:ascii="Times New Roman" w:hAnsi="Times New Roman" w:cs="Times New Roman"/>
          <w:sz w:val="28"/>
          <w:szCs w:val="28"/>
        </w:rPr>
        <w:t>ные денежные ресурсы и в состоянии вкладывать их в портфели инвестицио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ных ценных бумаг (страховые компании, негосударственные пенсионные фо</w:t>
      </w:r>
      <w:r w:rsidRPr="00F60D0C">
        <w:rPr>
          <w:rFonts w:ascii="Times New Roman" w:hAnsi="Times New Roman" w:cs="Times New Roman"/>
          <w:sz w:val="28"/>
          <w:szCs w:val="28"/>
        </w:rPr>
        <w:t>н</w:t>
      </w:r>
      <w:r w:rsidRPr="00F60D0C">
        <w:rPr>
          <w:rFonts w:ascii="Times New Roman" w:hAnsi="Times New Roman" w:cs="Times New Roman"/>
          <w:sz w:val="28"/>
          <w:szCs w:val="28"/>
        </w:rPr>
        <w:t>ды);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учреждать специализированные компании по учету и хранению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F60D0C">
        <w:rPr>
          <w:rFonts w:ascii="Times New Roman" w:hAnsi="Times New Roman" w:cs="Times New Roman"/>
          <w:sz w:val="28"/>
          <w:szCs w:val="28"/>
        </w:rPr>
        <w:t>, та</w:t>
      </w:r>
      <w:r w:rsidRPr="00F60D0C">
        <w:rPr>
          <w:rFonts w:ascii="Times New Roman" w:hAnsi="Times New Roman" w:cs="Times New Roman"/>
          <w:sz w:val="28"/>
          <w:szCs w:val="28"/>
        </w:rPr>
        <w:t>к</w:t>
      </w:r>
      <w:r w:rsidRPr="00F60D0C">
        <w:rPr>
          <w:rFonts w:ascii="Times New Roman" w:hAnsi="Times New Roman" w:cs="Times New Roman"/>
          <w:sz w:val="28"/>
          <w:szCs w:val="28"/>
        </w:rPr>
        <w:t>же совершенствованию расчетов по операциям с ними, то есть имеют право получать статус расчетно-депозитарных организаций;</w:t>
      </w:r>
    </w:p>
    <w:p w:rsidR="00F60D0C" w:rsidRPr="00F60D0C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- выступать как эмитенты и инвесторы.</w:t>
      </w:r>
    </w:p>
    <w:p w:rsidR="000416E9" w:rsidRDefault="00F60D0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F60D0C">
        <w:rPr>
          <w:rFonts w:ascii="Times New Roman" w:hAnsi="Times New Roman" w:cs="Times New Roman"/>
          <w:sz w:val="28"/>
          <w:szCs w:val="28"/>
        </w:rPr>
        <w:t>Особенностью положения банков также в том, что они могут иметь собс</w:t>
      </w:r>
      <w:r w:rsidRPr="00F60D0C">
        <w:rPr>
          <w:rFonts w:ascii="Times New Roman" w:hAnsi="Times New Roman" w:cs="Times New Roman"/>
          <w:sz w:val="28"/>
          <w:szCs w:val="28"/>
        </w:rPr>
        <w:t>т</w:t>
      </w:r>
      <w:r w:rsidRPr="00F60D0C">
        <w:rPr>
          <w:rFonts w:ascii="Times New Roman" w:hAnsi="Times New Roman" w:cs="Times New Roman"/>
          <w:sz w:val="28"/>
          <w:szCs w:val="28"/>
        </w:rPr>
        <w:t>венные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F60D0C">
        <w:rPr>
          <w:rFonts w:ascii="Times New Roman" w:hAnsi="Times New Roman" w:cs="Times New Roman"/>
          <w:sz w:val="28"/>
          <w:szCs w:val="28"/>
        </w:rPr>
        <w:t>, которые не может эмитировать никакой другой финансовый инст</w:t>
      </w:r>
      <w:r w:rsidRPr="00F60D0C">
        <w:rPr>
          <w:rFonts w:ascii="Times New Roman" w:hAnsi="Times New Roman" w:cs="Times New Roman"/>
          <w:sz w:val="28"/>
          <w:szCs w:val="28"/>
        </w:rPr>
        <w:t>и</w:t>
      </w:r>
      <w:r w:rsidRPr="00F60D0C">
        <w:rPr>
          <w:rFonts w:ascii="Times New Roman" w:hAnsi="Times New Roman" w:cs="Times New Roman"/>
          <w:sz w:val="28"/>
          <w:szCs w:val="28"/>
        </w:rPr>
        <w:t xml:space="preserve">тут. </w:t>
      </w:r>
    </w:p>
    <w:p w:rsidR="00D83B48" w:rsidRPr="00906305" w:rsidRDefault="00D83B48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32"/>
          <w:szCs w:val="32"/>
        </w:rPr>
      </w:pPr>
      <w:r w:rsidRPr="00906305">
        <w:rPr>
          <w:rFonts w:ascii="Times New Roman" w:hAnsi="Times New Roman" w:cs="Times New Roman"/>
          <w:sz w:val="32"/>
          <w:szCs w:val="32"/>
        </w:rPr>
        <w:t>Глава 2. Деятельность банков на рынке ценных бумаг</w:t>
      </w:r>
    </w:p>
    <w:p w:rsidR="00D83B48" w:rsidRPr="00906305" w:rsidRDefault="00D83B48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32"/>
          <w:szCs w:val="32"/>
        </w:rPr>
      </w:pPr>
      <w:r w:rsidRPr="00906305">
        <w:rPr>
          <w:rFonts w:ascii="Times New Roman" w:hAnsi="Times New Roman" w:cs="Times New Roman"/>
          <w:sz w:val="32"/>
          <w:szCs w:val="32"/>
        </w:rPr>
        <w:t>2.1. Инвестиционная деятельность банков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 xml:space="preserve">Под инвестиционными операциями банка с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обычно понимают его деятельность по вложению ресурсов в ценные бумаги с целью получения пр</w:t>
      </w:r>
      <w:r w:rsidRPr="00D83B48">
        <w:rPr>
          <w:rFonts w:ascii="Times New Roman" w:hAnsi="Times New Roman" w:cs="Times New Roman"/>
          <w:sz w:val="28"/>
          <w:szCs w:val="28"/>
        </w:rPr>
        <w:t>я</w:t>
      </w:r>
      <w:r w:rsidRPr="00D83B48">
        <w:rPr>
          <w:rFonts w:ascii="Times New Roman" w:hAnsi="Times New Roman" w:cs="Times New Roman"/>
          <w:sz w:val="28"/>
          <w:szCs w:val="28"/>
        </w:rPr>
        <w:t xml:space="preserve">мых и косвенных доходов. Прямые доходы от вложений в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банк получает в форме дивидендов, процентов или прибыли от перепродажи. Косвенные дох</w:t>
      </w:r>
      <w:r w:rsidRPr="00D83B48">
        <w:rPr>
          <w:rFonts w:ascii="Times New Roman" w:hAnsi="Times New Roman" w:cs="Times New Roman"/>
          <w:sz w:val="28"/>
          <w:szCs w:val="28"/>
        </w:rPr>
        <w:t>о</w:t>
      </w:r>
      <w:r w:rsidRPr="00D83B48">
        <w:rPr>
          <w:rFonts w:ascii="Times New Roman" w:hAnsi="Times New Roman" w:cs="Times New Roman"/>
          <w:sz w:val="28"/>
          <w:szCs w:val="28"/>
        </w:rPr>
        <w:t>ды образуются на основе расширения влияния банков на клиентов через влад</w:t>
      </w:r>
      <w:r w:rsidRPr="00D83B48">
        <w:rPr>
          <w:rFonts w:ascii="Times New Roman" w:hAnsi="Times New Roman" w:cs="Times New Roman"/>
          <w:sz w:val="28"/>
          <w:szCs w:val="28"/>
        </w:rPr>
        <w:t>е</w:t>
      </w:r>
      <w:r w:rsidRPr="00D83B48">
        <w:rPr>
          <w:rFonts w:ascii="Times New Roman" w:hAnsi="Times New Roman" w:cs="Times New Roman"/>
          <w:sz w:val="28"/>
          <w:szCs w:val="28"/>
        </w:rPr>
        <w:t>ние контрольным пакетом их ценных бумаг.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Учет вложений в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 </w:t>
      </w:r>
      <w:r w:rsidRPr="00D83B48">
        <w:rPr>
          <w:rFonts w:ascii="Times New Roman" w:hAnsi="Times New Roman" w:cs="Times New Roman"/>
          <w:sz w:val="28"/>
          <w:szCs w:val="28"/>
        </w:rPr>
        <w:t>, эмитированные третьими лицами</w:t>
      </w:r>
      <w:r w:rsidRPr="00E06375">
        <w:rPr>
          <w:rFonts w:ascii="Times New Roman" w:hAnsi="Times New Roman" w:cs="Times New Roman"/>
          <w:sz w:val="36"/>
          <w:szCs w:val="36"/>
        </w:rPr>
        <w:t>, ведется в п</w:t>
      </w:r>
      <w:r w:rsidRPr="00E06375">
        <w:rPr>
          <w:rFonts w:ascii="Times New Roman" w:hAnsi="Times New Roman" w:cs="Times New Roman"/>
          <w:sz w:val="36"/>
          <w:szCs w:val="36"/>
        </w:rPr>
        <w:t>я</w:t>
      </w:r>
      <w:r w:rsidRPr="00E06375">
        <w:rPr>
          <w:rFonts w:ascii="Times New Roman" w:hAnsi="Times New Roman" w:cs="Times New Roman"/>
          <w:sz w:val="36"/>
          <w:szCs w:val="36"/>
        </w:rPr>
        <w:t>том</w:t>
      </w:r>
      <w:r w:rsidRPr="00D83B48">
        <w:rPr>
          <w:rFonts w:ascii="Times New Roman" w:hAnsi="Times New Roman" w:cs="Times New Roman"/>
          <w:sz w:val="28"/>
          <w:szCs w:val="28"/>
        </w:rPr>
        <w:t xml:space="preserve"> разделе бухгалтерского баланса банка «Операции с ценными бумагами» на акти</w:t>
      </w:r>
      <w:r w:rsidRPr="00D83B48">
        <w:rPr>
          <w:rFonts w:ascii="Times New Roman" w:hAnsi="Times New Roman" w:cs="Times New Roman"/>
          <w:sz w:val="28"/>
          <w:szCs w:val="28"/>
        </w:rPr>
        <w:t>в</w:t>
      </w:r>
      <w:r w:rsidRPr="00D83B48">
        <w:rPr>
          <w:rFonts w:ascii="Times New Roman" w:hAnsi="Times New Roman" w:cs="Times New Roman"/>
          <w:sz w:val="28"/>
          <w:szCs w:val="28"/>
        </w:rPr>
        <w:t>ных счетах в разрезе трех групп: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- в</w:t>
      </w:r>
      <w:r w:rsidR="00906305">
        <w:rPr>
          <w:rFonts w:ascii="Times New Roman" w:hAnsi="Times New Roman" w:cs="Times New Roman"/>
          <w:sz w:val="28"/>
          <w:szCs w:val="28"/>
        </w:rPr>
        <w:t>ложения в долговые обязательства;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- вложения в акции</w:t>
      </w:r>
      <w:r w:rsidR="00906305">
        <w:rPr>
          <w:rFonts w:ascii="Times New Roman" w:hAnsi="Times New Roman" w:cs="Times New Roman"/>
          <w:sz w:val="28"/>
          <w:szCs w:val="28"/>
        </w:rPr>
        <w:t>;</w:t>
      </w:r>
    </w:p>
    <w:p w:rsid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- учтенные векселя.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lastRenderedPageBreak/>
        <w:t xml:space="preserve">При анализе вложений банка в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следует различать прямые и портфел</w:t>
      </w:r>
      <w:r w:rsidRPr="00D83B48">
        <w:rPr>
          <w:rFonts w:ascii="Times New Roman" w:hAnsi="Times New Roman" w:cs="Times New Roman"/>
          <w:sz w:val="28"/>
          <w:szCs w:val="28"/>
        </w:rPr>
        <w:t>ь</w:t>
      </w:r>
      <w:r w:rsidRPr="00D83B48">
        <w:rPr>
          <w:rFonts w:ascii="Times New Roman" w:hAnsi="Times New Roman" w:cs="Times New Roman"/>
          <w:sz w:val="28"/>
          <w:szCs w:val="28"/>
        </w:rPr>
        <w:t>ные инвестиции.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Прямые инвестиции - это вложения с целью непосредственного управл</w:t>
      </w:r>
      <w:r w:rsidRPr="00D83B48">
        <w:rPr>
          <w:rFonts w:ascii="Times New Roman" w:hAnsi="Times New Roman" w:cs="Times New Roman"/>
          <w:sz w:val="28"/>
          <w:szCs w:val="28"/>
        </w:rPr>
        <w:t>е</w:t>
      </w:r>
      <w:r w:rsidRPr="00D83B48">
        <w:rPr>
          <w:rFonts w:ascii="Times New Roman" w:hAnsi="Times New Roman" w:cs="Times New Roman"/>
          <w:sz w:val="28"/>
          <w:szCs w:val="28"/>
        </w:rPr>
        <w:t>ния объектом инвестиций, в качестве которого могут выступать предприятия, различные фонды и корпорации, недвижимость, иное имущество. Прямые и</w:t>
      </w:r>
      <w:r w:rsidRPr="00D83B48">
        <w:rPr>
          <w:rFonts w:ascii="Times New Roman" w:hAnsi="Times New Roman" w:cs="Times New Roman"/>
          <w:sz w:val="28"/>
          <w:szCs w:val="28"/>
        </w:rPr>
        <w:t>н</w:t>
      </w:r>
      <w:r w:rsidRPr="00D83B48">
        <w:rPr>
          <w:rFonts w:ascii="Times New Roman" w:hAnsi="Times New Roman" w:cs="Times New Roman"/>
          <w:sz w:val="28"/>
          <w:szCs w:val="28"/>
        </w:rPr>
        <w:t>вестиции принимают форму вложений в ценные бумаги в том случае, когда банк приобретает (либо оставляет за собой) контрольный пакет акций той или иной компании, в управлении которой он принимает непосредственное участие, реализуя право гол</w:t>
      </w:r>
      <w:r w:rsidRPr="00D83B48">
        <w:rPr>
          <w:rFonts w:ascii="Times New Roman" w:hAnsi="Times New Roman" w:cs="Times New Roman"/>
          <w:sz w:val="28"/>
          <w:szCs w:val="28"/>
        </w:rPr>
        <w:t>о</w:t>
      </w:r>
      <w:r w:rsidRPr="00D83B48">
        <w:rPr>
          <w:rFonts w:ascii="Times New Roman" w:hAnsi="Times New Roman" w:cs="Times New Roman"/>
          <w:sz w:val="28"/>
          <w:szCs w:val="28"/>
        </w:rPr>
        <w:t>са по принадлежащим ему акциям.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Для диверсификации своей деятельности и расширения доходной базы банки выступают в качестве учредителей небанковских инвестиционных и</w:t>
      </w:r>
      <w:r w:rsidRPr="00D83B48">
        <w:rPr>
          <w:rFonts w:ascii="Times New Roman" w:hAnsi="Times New Roman" w:cs="Times New Roman"/>
          <w:sz w:val="28"/>
          <w:szCs w:val="28"/>
        </w:rPr>
        <w:t>н</w:t>
      </w:r>
      <w:r w:rsidRPr="00D83B48">
        <w:rPr>
          <w:rFonts w:ascii="Times New Roman" w:hAnsi="Times New Roman" w:cs="Times New Roman"/>
          <w:sz w:val="28"/>
          <w:szCs w:val="28"/>
        </w:rPr>
        <w:t>ститутов и финансовых компаний (инвестиционных и страховых компаний, негосударственных пенсионных фондов, лизинговых компаний и др.). Влож</w:t>
      </w:r>
      <w:r w:rsidRPr="00D83B48">
        <w:rPr>
          <w:rFonts w:ascii="Times New Roman" w:hAnsi="Times New Roman" w:cs="Times New Roman"/>
          <w:sz w:val="28"/>
          <w:szCs w:val="28"/>
        </w:rPr>
        <w:t>е</w:t>
      </w:r>
      <w:r w:rsidRPr="00D83B48">
        <w:rPr>
          <w:rFonts w:ascii="Times New Roman" w:hAnsi="Times New Roman" w:cs="Times New Roman"/>
          <w:sz w:val="28"/>
          <w:szCs w:val="28"/>
        </w:rPr>
        <w:t>ния в акции этих фондов и компаний также являются формой прямых инвест</w:t>
      </w:r>
      <w:r w:rsidRPr="00D83B48">
        <w:rPr>
          <w:rFonts w:ascii="Times New Roman" w:hAnsi="Times New Roman" w:cs="Times New Roman"/>
          <w:sz w:val="28"/>
          <w:szCs w:val="28"/>
        </w:rPr>
        <w:t>и</w:t>
      </w:r>
      <w:r w:rsidRPr="00D83B48">
        <w:rPr>
          <w:rFonts w:ascii="Times New Roman" w:hAnsi="Times New Roman" w:cs="Times New Roman"/>
          <w:sz w:val="28"/>
          <w:szCs w:val="28"/>
        </w:rPr>
        <w:t>ций, поскольку банк производит их с целью управления да</w:t>
      </w:r>
      <w:r w:rsidRPr="00D83B48">
        <w:rPr>
          <w:rFonts w:ascii="Times New Roman" w:hAnsi="Times New Roman" w:cs="Times New Roman"/>
          <w:sz w:val="28"/>
          <w:szCs w:val="28"/>
        </w:rPr>
        <w:t>н</w:t>
      </w:r>
      <w:r w:rsidRPr="00D83B48">
        <w:rPr>
          <w:rFonts w:ascii="Times New Roman" w:hAnsi="Times New Roman" w:cs="Times New Roman"/>
          <w:sz w:val="28"/>
          <w:szCs w:val="28"/>
        </w:rPr>
        <w:t>ными фондами и компаниями, которые являются его дочерними или зависимыми организаци</w:t>
      </w:r>
      <w:r w:rsidRPr="00D83B48">
        <w:rPr>
          <w:rFonts w:ascii="Times New Roman" w:hAnsi="Times New Roman" w:cs="Times New Roman"/>
          <w:sz w:val="28"/>
          <w:szCs w:val="28"/>
        </w:rPr>
        <w:t>я</w:t>
      </w:r>
      <w:r w:rsidRPr="00D83B48">
        <w:rPr>
          <w:rFonts w:ascii="Times New Roman" w:hAnsi="Times New Roman" w:cs="Times New Roman"/>
          <w:sz w:val="28"/>
          <w:szCs w:val="28"/>
        </w:rPr>
        <w:t>ми.</w:t>
      </w:r>
    </w:p>
    <w:p w:rsidR="00AD2E6D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 xml:space="preserve">Портфельные инвестиции осуществляются в форме создания портфелей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различных эмитентов, управляемых как единое целое</w:t>
      </w:r>
      <w:r w:rsidR="006521A9">
        <w:rPr>
          <w:rFonts w:ascii="Times New Roman" w:hAnsi="Times New Roman" w:cs="Times New Roman"/>
          <w:sz w:val="28"/>
          <w:szCs w:val="28"/>
        </w:rPr>
        <w:t xml:space="preserve"> (Приложение 7)</w:t>
      </w:r>
      <w:r w:rsidR="00220032">
        <w:rPr>
          <w:rFonts w:ascii="Times New Roman" w:hAnsi="Times New Roman" w:cs="Times New Roman"/>
          <w:sz w:val="28"/>
          <w:szCs w:val="28"/>
        </w:rPr>
        <w:t>.</w:t>
      </w:r>
    </w:p>
    <w:p w:rsidR="00AD2E6D" w:rsidRPr="00AD2E6D" w:rsidRDefault="00AD2E6D" w:rsidP="00E66C75">
      <w:pPr>
        <w:pStyle w:val="a4"/>
        <w:spacing w:line="360" w:lineRule="auto"/>
        <w:ind w:left="-142" w:firstLine="708"/>
        <w:rPr>
          <w:rFonts w:ascii="Times New Roman" w:eastAsia="Calibri" w:hAnsi="Times New Roman" w:cs="Times New Roman"/>
          <w:sz w:val="28"/>
          <w:szCs w:val="28"/>
        </w:rPr>
      </w:pPr>
      <w:r w:rsidRPr="00AD2E6D">
        <w:rPr>
          <w:rFonts w:ascii="Times New Roman" w:eastAsia="Calibri" w:hAnsi="Times New Roman" w:cs="Times New Roman"/>
          <w:sz w:val="28"/>
          <w:szCs w:val="28"/>
        </w:rPr>
        <w:t>Удельные соотношения должны быть примерно:</w:t>
      </w:r>
    </w:p>
    <w:p w:rsidR="00AD2E6D" w:rsidRPr="00AD2E6D" w:rsidRDefault="00AD2E6D" w:rsidP="00E66C75">
      <w:pPr>
        <w:pStyle w:val="a4"/>
        <w:spacing w:line="360" w:lineRule="auto"/>
        <w:ind w:left="-142" w:firstLine="708"/>
        <w:rPr>
          <w:rFonts w:ascii="Times New Roman" w:eastAsia="Calibri" w:hAnsi="Times New Roman" w:cs="Times New Roman"/>
          <w:sz w:val="28"/>
          <w:szCs w:val="28"/>
        </w:rPr>
      </w:pPr>
      <w:r w:rsidRPr="00AD2E6D">
        <w:rPr>
          <w:rFonts w:ascii="Times New Roman" w:eastAsia="Calibri" w:hAnsi="Times New Roman" w:cs="Times New Roman"/>
          <w:sz w:val="28"/>
          <w:szCs w:val="28"/>
        </w:rPr>
        <w:t xml:space="preserve">        5%- фьючерсы, опционы;</w:t>
      </w:r>
    </w:p>
    <w:p w:rsidR="00AD2E6D" w:rsidRPr="00AD2E6D" w:rsidRDefault="00AD2E6D" w:rsidP="00E66C75">
      <w:pPr>
        <w:pStyle w:val="a4"/>
        <w:spacing w:line="360" w:lineRule="auto"/>
        <w:ind w:left="-142" w:firstLine="708"/>
        <w:rPr>
          <w:rFonts w:ascii="Times New Roman" w:eastAsia="Calibri" w:hAnsi="Times New Roman" w:cs="Times New Roman"/>
          <w:sz w:val="28"/>
          <w:szCs w:val="28"/>
        </w:rPr>
      </w:pPr>
      <w:r w:rsidRPr="00AD2E6D">
        <w:rPr>
          <w:rFonts w:ascii="Times New Roman" w:eastAsia="Calibri" w:hAnsi="Times New Roman" w:cs="Times New Roman"/>
          <w:sz w:val="28"/>
          <w:szCs w:val="28"/>
        </w:rPr>
        <w:t xml:space="preserve">        10%-  акции;</w:t>
      </w:r>
    </w:p>
    <w:p w:rsidR="00AD2E6D" w:rsidRPr="00AD2E6D" w:rsidRDefault="00AD2E6D" w:rsidP="00E66C75">
      <w:pPr>
        <w:pStyle w:val="a4"/>
        <w:spacing w:line="360" w:lineRule="auto"/>
        <w:ind w:left="-142" w:firstLine="708"/>
        <w:rPr>
          <w:rFonts w:ascii="Times New Roman" w:eastAsia="Calibri" w:hAnsi="Times New Roman" w:cs="Times New Roman"/>
          <w:sz w:val="28"/>
          <w:szCs w:val="28"/>
        </w:rPr>
      </w:pPr>
      <w:r w:rsidRPr="00AD2E6D">
        <w:rPr>
          <w:rFonts w:ascii="Times New Roman" w:eastAsia="Calibri" w:hAnsi="Times New Roman" w:cs="Times New Roman"/>
          <w:sz w:val="28"/>
          <w:szCs w:val="28"/>
        </w:rPr>
        <w:t xml:space="preserve">        10%- векселя;</w:t>
      </w:r>
    </w:p>
    <w:p w:rsidR="00AD2E6D" w:rsidRPr="00AD2E6D" w:rsidRDefault="00AD2E6D" w:rsidP="00E66C75">
      <w:pPr>
        <w:pStyle w:val="a4"/>
        <w:spacing w:line="360" w:lineRule="auto"/>
        <w:ind w:left="-142" w:firstLine="708"/>
        <w:rPr>
          <w:rFonts w:ascii="Times New Roman" w:eastAsia="Calibri" w:hAnsi="Times New Roman" w:cs="Times New Roman"/>
          <w:sz w:val="28"/>
          <w:szCs w:val="28"/>
        </w:rPr>
      </w:pPr>
      <w:r w:rsidRPr="00AD2E6D">
        <w:rPr>
          <w:rFonts w:ascii="Times New Roman" w:eastAsia="Calibri" w:hAnsi="Times New Roman" w:cs="Times New Roman"/>
          <w:sz w:val="28"/>
          <w:szCs w:val="28"/>
        </w:rPr>
        <w:t xml:space="preserve">        25%- депозитные сертификаты банков;</w:t>
      </w:r>
    </w:p>
    <w:p w:rsidR="00AD2E6D" w:rsidRDefault="00AD2E6D" w:rsidP="00E66C75">
      <w:pPr>
        <w:pStyle w:val="a4"/>
        <w:spacing w:line="360" w:lineRule="auto"/>
        <w:ind w:left="-142" w:firstLine="708"/>
        <w:rPr>
          <w:rFonts w:ascii="Times New Roman" w:eastAsia="Calibri" w:hAnsi="Times New Roman" w:cs="Times New Roman"/>
          <w:sz w:val="28"/>
          <w:szCs w:val="28"/>
        </w:rPr>
      </w:pPr>
      <w:r w:rsidRPr="00AD2E6D">
        <w:rPr>
          <w:rFonts w:ascii="Times New Roman" w:eastAsia="Calibri" w:hAnsi="Times New Roman" w:cs="Times New Roman"/>
          <w:sz w:val="28"/>
          <w:szCs w:val="28"/>
        </w:rPr>
        <w:t xml:space="preserve">        50%- государственные облигации.</w:t>
      </w:r>
    </w:p>
    <w:p w:rsidR="00220032" w:rsidRPr="00AD2E6D" w:rsidRDefault="00220032" w:rsidP="00E66C75">
      <w:pPr>
        <w:pStyle w:val="a4"/>
        <w:spacing w:line="360" w:lineRule="auto"/>
        <w:ind w:left="-142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сравнению структуры инвестиционного портфеля банков РБ за пер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 с 01.12.2010 по 01.12.2011 получен результат – общий объем вложений в долговые обязательства и акции увеличился за отчётный периода более чем в 2 раза, а также наибольший удельный вес имеют вложения в государственные ЦБ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органов гос. управления РБ ( на 01.12.2011 – 94,8%), т.к. данный вид ЦБ явл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ется самым наде</w:t>
      </w:r>
      <w:r>
        <w:rPr>
          <w:rFonts w:ascii="Times New Roman" w:eastAsia="Calibri" w:hAnsi="Times New Roman" w:cs="Times New Roman"/>
          <w:sz w:val="28"/>
          <w:szCs w:val="28"/>
        </w:rPr>
        <w:t>ж</w:t>
      </w:r>
      <w:r>
        <w:rPr>
          <w:rFonts w:ascii="Times New Roman" w:eastAsia="Calibri" w:hAnsi="Times New Roman" w:cs="Times New Roman"/>
          <w:sz w:val="28"/>
          <w:szCs w:val="28"/>
        </w:rPr>
        <w:t>ным и высоко ликвидным.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Цель портфельных инвестиций - получение дохода от роста курсовой стоимости ценных бумаг, находящихся в портфеле, и прибыли в форме див</w:t>
      </w:r>
      <w:r w:rsidRPr="00D83B48">
        <w:rPr>
          <w:rFonts w:ascii="Times New Roman" w:hAnsi="Times New Roman" w:cs="Times New Roman"/>
          <w:sz w:val="28"/>
          <w:szCs w:val="28"/>
        </w:rPr>
        <w:t>и</w:t>
      </w:r>
      <w:r w:rsidRPr="00D83B48">
        <w:rPr>
          <w:rFonts w:ascii="Times New Roman" w:hAnsi="Times New Roman" w:cs="Times New Roman"/>
          <w:sz w:val="28"/>
          <w:szCs w:val="28"/>
        </w:rPr>
        <w:t>дендов и процентов на основе диверсификации вложений. В зависимости от задач, которые решает банк при формировании портфеля ценных бумаг, разл</w:t>
      </w:r>
      <w:r w:rsidRPr="00D83B48">
        <w:rPr>
          <w:rFonts w:ascii="Times New Roman" w:hAnsi="Times New Roman" w:cs="Times New Roman"/>
          <w:sz w:val="28"/>
          <w:szCs w:val="28"/>
        </w:rPr>
        <w:t>и</w:t>
      </w:r>
      <w:r w:rsidRPr="00D83B48">
        <w:rPr>
          <w:rFonts w:ascii="Times New Roman" w:hAnsi="Times New Roman" w:cs="Times New Roman"/>
          <w:sz w:val="28"/>
          <w:szCs w:val="28"/>
        </w:rPr>
        <w:t>чают несколько т</w:t>
      </w:r>
      <w:r w:rsidRPr="00D83B48">
        <w:rPr>
          <w:rFonts w:ascii="Times New Roman" w:hAnsi="Times New Roman" w:cs="Times New Roman"/>
          <w:sz w:val="28"/>
          <w:szCs w:val="28"/>
        </w:rPr>
        <w:t>и</w:t>
      </w:r>
      <w:r w:rsidRPr="00D83B48">
        <w:rPr>
          <w:rFonts w:ascii="Times New Roman" w:hAnsi="Times New Roman" w:cs="Times New Roman"/>
          <w:sz w:val="28"/>
          <w:szCs w:val="28"/>
        </w:rPr>
        <w:t>пов портфелей: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Портфель роста - ориентирован на ускоренное приращение инвестир</w:t>
      </w:r>
      <w:r w:rsidRPr="00D83B48">
        <w:rPr>
          <w:rFonts w:ascii="Times New Roman" w:hAnsi="Times New Roman" w:cs="Times New Roman"/>
          <w:sz w:val="28"/>
          <w:szCs w:val="28"/>
        </w:rPr>
        <w:t>о</w:t>
      </w:r>
      <w:r w:rsidRPr="00D83B48">
        <w:rPr>
          <w:rFonts w:ascii="Times New Roman" w:hAnsi="Times New Roman" w:cs="Times New Roman"/>
          <w:sz w:val="28"/>
          <w:szCs w:val="28"/>
        </w:rPr>
        <w:t>ванного капитала. Его основу составляют ценные бумаги, рыночная стоимость которых быстро растет. Уровень текущих доходов от такого портфеля относ</w:t>
      </w:r>
      <w:r w:rsidRPr="00D83B48">
        <w:rPr>
          <w:rFonts w:ascii="Times New Roman" w:hAnsi="Times New Roman" w:cs="Times New Roman"/>
          <w:sz w:val="28"/>
          <w:szCs w:val="28"/>
        </w:rPr>
        <w:t>и</w:t>
      </w:r>
      <w:r w:rsidRPr="00D83B48">
        <w:rPr>
          <w:rFonts w:ascii="Times New Roman" w:hAnsi="Times New Roman" w:cs="Times New Roman"/>
          <w:sz w:val="28"/>
          <w:szCs w:val="28"/>
        </w:rPr>
        <w:t>тельно невысок.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>Портфель дохода - обеспечивает получение высоких текущих доходов. Отношение процентных платежей и дивидендов, выплачиваемых по входящим в него ценным бумагам, к их рыночной стоимости выше среднерыночного.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 xml:space="preserve">Портфель рискового капитала - состоит преимущественно из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быстро развивающихся компаний, которые могут принести очень высокие доходы в будущем, но в настоящее время "недооценены". Этот портфель можно охара</w:t>
      </w:r>
      <w:r w:rsidRPr="00D83B48">
        <w:rPr>
          <w:rFonts w:ascii="Times New Roman" w:hAnsi="Times New Roman" w:cs="Times New Roman"/>
          <w:sz w:val="28"/>
          <w:szCs w:val="28"/>
        </w:rPr>
        <w:t>к</w:t>
      </w:r>
      <w:r w:rsidRPr="00D83B48">
        <w:rPr>
          <w:rFonts w:ascii="Times New Roman" w:hAnsi="Times New Roman" w:cs="Times New Roman"/>
          <w:sz w:val="28"/>
          <w:szCs w:val="28"/>
        </w:rPr>
        <w:t>теризовать как спекулятивный, рассчитанный на резкое увеличение стоимости недооцененных ценных бумаг; отличается повышенными рисками, поскольку ожидания на быс</w:t>
      </w:r>
      <w:r w:rsidRPr="00D83B48">
        <w:rPr>
          <w:rFonts w:ascii="Times New Roman" w:hAnsi="Times New Roman" w:cs="Times New Roman"/>
          <w:sz w:val="28"/>
          <w:szCs w:val="28"/>
        </w:rPr>
        <w:t>т</w:t>
      </w:r>
      <w:r w:rsidRPr="00D83B48">
        <w:rPr>
          <w:rFonts w:ascii="Times New Roman" w:hAnsi="Times New Roman" w:cs="Times New Roman"/>
          <w:sz w:val="28"/>
          <w:szCs w:val="28"/>
        </w:rPr>
        <w:t>рый рост стоимости активов часто не оправдываются.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 xml:space="preserve">Сбалансированный портфель - включает наряду с быстро растущими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высокодоходные, а также рисковые ценные бумаги. В нем сочетается приращ</w:t>
      </w:r>
      <w:r w:rsidRPr="00D83B48">
        <w:rPr>
          <w:rFonts w:ascii="Times New Roman" w:hAnsi="Times New Roman" w:cs="Times New Roman"/>
          <w:sz w:val="28"/>
          <w:szCs w:val="28"/>
        </w:rPr>
        <w:t>е</w:t>
      </w:r>
      <w:r w:rsidRPr="00D83B48">
        <w:rPr>
          <w:rFonts w:ascii="Times New Roman" w:hAnsi="Times New Roman" w:cs="Times New Roman"/>
          <w:sz w:val="28"/>
          <w:szCs w:val="28"/>
        </w:rPr>
        <w:t>ние капитала и получение высокого текущего дохода. Общие риски в таком портфеле сбалансированы.</w:t>
      </w:r>
    </w:p>
    <w:p w:rsidR="00D83B48" w:rsidRP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 xml:space="preserve">Специализированный портфель - состоит из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определенного вида, н</w:t>
      </w:r>
      <w:r w:rsidRPr="00D83B48">
        <w:rPr>
          <w:rFonts w:ascii="Times New Roman" w:hAnsi="Times New Roman" w:cs="Times New Roman"/>
          <w:sz w:val="28"/>
          <w:szCs w:val="28"/>
        </w:rPr>
        <w:t>а</w:t>
      </w:r>
      <w:r w:rsidRPr="00D83B48">
        <w:rPr>
          <w:rFonts w:ascii="Times New Roman" w:hAnsi="Times New Roman" w:cs="Times New Roman"/>
          <w:sz w:val="28"/>
          <w:szCs w:val="28"/>
        </w:rPr>
        <w:t>пример, портфель иностранных ценных бумаг, портфель краткосрочных це</w:t>
      </w:r>
      <w:r w:rsidRPr="00D83B48">
        <w:rPr>
          <w:rFonts w:ascii="Times New Roman" w:hAnsi="Times New Roman" w:cs="Times New Roman"/>
          <w:sz w:val="28"/>
          <w:szCs w:val="28"/>
        </w:rPr>
        <w:t>н</w:t>
      </w:r>
      <w:r w:rsidRPr="00D83B48">
        <w:rPr>
          <w:rFonts w:ascii="Times New Roman" w:hAnsi="Times New Roman" w:cs="Times New Roman"/>
          <w:sz w:val="28"/>
          <w:szCs w:val="28"/>
        </w:rPr>
        <w:t>ных бумаг и т.п.</w:t>
      </w:r>
    </w:p>
    <w:p w:rsidR="00D83B48" w:rsidRDefault="00D83B48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83B48">
        <w:rPr>
          <w:rFonts w:ascii="Times New Roman" w:hAnsi="Times New Roman" w:cs="Times New Roman"/>
          <w:sz w:val="28"/>
          <w:szCs w:val="28"/>
        </w:rPr>
        <w:t xml:space="preserve">Объектом портфельного инвестирования </w:t>
      </w:r>
      <w:r w:rsidR="00590C71">
        <w:rPr>
          <w:rFonts w:ascii="Times New Roman" w:hAnsi="Times New Roman" w:cs="Times New Roman"/>
          <w:sz w:val="28"/>
          <w:szCs w:val="28"/>
        </w:rPr>
        <w:t xml:space="preserve">белорусских </w:t>
      </w:r>
      <w:r w:rsidRPr="00D83B48">
        <w:rPr>
          <w:rFonts w:ascii="Times New Roman" w:hAnsi="Times New Roman" w:cs="Times New Roman"/>
          <w:sz w:val="28"/>
          <w:szCs w:val="28"/>
        </w:rPr>
        <w:t xml:space="preserve">банков являются корпоративные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(акции и облигации акционерных обществ, а также прои</w:t>
      </w:r>
      <w:r w:rsidRPr="00D83B48">
        <w:rPr>
          <w:rFonts w:ascii="Times New Roman" w:hAnsi="Times New Roman" w:cs="Times New Roman"/>
          <w:sz w:val="28"/>
          <w:szCs w:val="28"/>
        </w:rPr>
        <w:t>з</w:t>
      </w:r>
      <w:r w:rsidRPr="00D83B48">
        <w:rPr>
          <w:rFonts w:ascii="Times New Roman" w:hAnsi="Times New Roman" w:cs="Times New Roman"/>
          <w:sz w:val="28"/>
          <w:szCs w:val="28"/>
        </w:rPr>
        <w:t xml:space="preserve">водные от них ценные бумаги - опционы, фьючерсы и др.), государственные и </w:t>
      </w:r>
      <w:r w:rsidRPr="00D83B48">
        <w:rPr>
          <w:rFonts w:ascii="Times New Roman" w:hAnsi="Times New Roman" w:cs="Times New Roman"/>
          <w:sz w:val="28"/>
          <w:szCs w:val="28"/>
        </w:rPr>
        <w:lastRenderedPageBreak/>
        <w:t>муниципал</w:t>
      </w:r>
      <w:r w:rsidRPr="00D83B48">
        <w:rPr>
          <w:rFonts w:ascii="Times New Roman" w:hAnsi="Times New Roman" w:cs="Times New Roman"/>
          <w:sz w:val="28"/>
          <w:szCs w:val="28"/>
        </w:rPr>
        <w:t>ь</w:t>
      </w:r>
      <w:r w:rsidRPr="00D83B48">
        <w:rPr>
          <w:rFonts w:ascii="Times New Roman" w:hAnsi="Times New Roman" w:cs="Times New Roman"/>
          <w:sz w:val="28"/>
          <w:szCs w:val="28"/>
        </w:rPr>
        <w:t xml:space="preserve">ные ценные бумаги, и так называемые коммерческие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- векселя, депозитные се</w:t>
      </w:r>
      <w:r w:rsidRPr="00D83B48">
        <w:rPr>
          <w:rFonts w:ascii="Times New Roman" w:hAnsi="Times New Roman" w:cs="Times New Roman"/>
          <w:sz w:val="28"/>
          <w:szCs w:val="28"/>
        </w:rPr>
        <w:t>р</w:t>
      </w:r>
      <w:r w:rsidRPr="00D83B48">
        <w:rPr>
          <w:rFonts w:ascii="Times New Roman" w:hAnsi="Times New Roman" w:cs="Times New Roman"/>
          <w:sz w:val="28"/>
          <w:szCs w:val="28"/>
        </w:rPr>
        <w:t xml:space="preserve">тификаты банков, коммерческие бумаги фирм и др. В структуре портфеля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D83B48">
        <w:rPr>
          <w:rFonts w:ascii="Times New Roman" w:hAnsi="Times New Roman" w:cs="Times New Roman"/>
          <w:sz w:val="28"/>
          <w:szCs w:val="28"/>
        </w:rPr>
        <w:t>ко</w:t>
      </w:r>
      <w:r w:rsidRPr="00D83B48">
        <w:rPr>
          <w:rFonts w:ascii="Times New Roman" w:hAnsi="Times New Roman" w:cs="Times New Roman"/>
          <w:sz w:val="28"/>
          <w:szCs w:val="28"/>
        </w:rPr>
        <w:t>м</w:t>
      </w:r>
      <w:r w:rsidRPr="00D83B48">
        <w:rPr>
          <w:rFonts w:ascii="Times New Roman" w:hAnsi="Times New Roman" w:cs="Times New Roman"/>
          <w:sz w:val="28"/>
          <w:szCs w:val="28"/>
        </w:rPr>
        <w:t>мерческих банков в настоящее время преобладают вложения в государственные ценные бумаги</w:t>
      </w:r>
      <w:r w:rsidR="00E06375">
        <w:rPr>
          <w:rFonts w:ascii="Times New Roman" w:hAnsi="Times New Roman" w:cs="Times New Roman"/>
          <w:sz w:val="28"/>
          <w:szCs w:val="28"/>
        </w:rPr>
        <w:t xml:space="preserve"> (ГЦБ)</w:t>
      </w:r>
      <w:r w:rsidRPr="00D83B48">
        <w:rPr>
          <w:rFonts w:ascii="Times New Roman" w:hAnsi="Times New Roman" w:cs="Times New Roman"/>
          <w:sz w:val="28"/>
          <w:szCs w:val="28"/>
        </w:rPr>
        <w:t>.</w:t>
      </w:r>
    </w:p>
    <w:p w:rsidR="00590C71" w:rsidRPr="00590C71" w:rsidRDefault="00590C71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590C71">
        <w:rPr>
          <w:rFonts w:ascii="Times New Roman" w:hAnsi="Times New Roman" w:cs="Times New Roman"/>
          <w:sz w:val="28"/>
          <w:szCs w:val="28"/>
        </w:rPr>
        <w:t>Для целей экономического анализа банковских инвестиций с позиций их ли</w:t>
      </w:r>
      <w:r w:rsidRPr="00590C71">
        <w:rPr>
          <w:rFonts w:ascii="Times New Roman" w:hAnsi="Times New Roman" w:cs="Times New Roman"/>
          <w:sz w:val="28"/>
          <w:szCs w:val="28"/>
        </w:rPr>
        <w:t>к</w:t>
      </w:r>
      <w:r w:rsidRPr="00590C71">
        <w:rPr>
          <w:rFonts w:ascii="Times New Roman" w:hAnsi="Times New Roman" w:cs="Times New Roman"/>
          <w:sz w:val="28"/>
          <w:szCs w:val="28"/>
        </w:rPr>
        <w:t>видности и доходности выделяют две группы вложений:</w:t>
      </w:r>
    </w:p>
    <w:p w:rsidR="00590C71" w:rsidRPr="00590C71" w:rsidRDefault="00590C71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590C71">
        <w:rPr>
          <w:rFonts w:ascii="Times New Roman" w:hAnsi="Times New Roman" w:cs="Times New Roman"/>
          <w:sz w:val="28"/>
          <w:szCs w:val="28"/>
        </w:rPr>
        <w:t xml:space="preserve">- чистые вложения в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590C71">
        <w:rPr>
          <w:rFonts w:ascii="Times New Roman" w:hAnsi="Times New Roman" w:cs="Times New Roman"/>
          <w:sz w:val="28"/>
          <w:szCs w:val="28"/>
        </w:rPr>
        <w:t>для перепродажи (балансовая стоимость ценных бумаг для перепродажи за минусом резерва под возможное обеспечение этих ценных бумаг);</w:t>
      </w:r>
    </w:p>
    <w:p w:rsidR="00590C71" w:rsidRPr="00590C71" w:rsidRDefault="00590C71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590C71">
        <w:rPr>
          <w:rFonts w:ascii="Times New Roman" w:hAnsi="Times New Roman" w:cs="Times New Roman"/>
          <w:sz w:val="28"/>
          <w:szCs w:val="28"/>
        </w:rPr>
        <w:t xml:space="preserve">- чистые долгосрочные вложения в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590C71">
        <w:rPr>
          <w:rFonts w:ascii="Times New Roman" w:hAnsi="Times New Roman" w:cs="Times New Roman"/>
          <w:sz w:val="28"/>
          <w:szCs w:val="28"/>
        </w:rPr>
        <w:t>и доли (балансовая стоимость до</w:t>
      </w:r>
      <w:r w:rsidRPr="00590C71">
        <w:rPr>
          <w:rFonts w:ascii="Times New Roman" w:hAnsi="Times New Roman" w:cs="Times New Roman"/>
          <w:sz w:val="28"/>
          <w:szCs w:val="28"/>
        </w:rPr>
        <w:t>л</w:t>
      </w:r>
      <w:r w:rsidRPr="00590C71">
        <w:rPr>
          <w:rFonts w:ascii="Times New Roman" w:hAnsi="Times New Roman" w:cs="Times New Roman"/>
          <w:sz w:val="28"/>
          <w:szCs w:val="28"/>
        </w:rPr>
        <w:t xml:space="preserve">госрочных вложений в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590C71">
        <w:rPr>
          <w:rFonts w:ascii="Times New Roman" w:hAnsi="Times New Roman" w:cs="Times New Roman"/>
          <w:sz w:val="28"/>
          <w:szCs w:val="28"/>
        </w:rPr>
        <w:t>и доли за минусом резервов под их обесценение).</w:t>
      </w:r>
    </w:p>
    <w:p w:rsidR="00590C71" w:rsidRDefault="00590C71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590C71">
        <w:rPr>
          <w:rFonts w:ascii="Times New Roman" w:hAnsi="Times New Roman" w:cs="Times New Roman"/>
          <w:sz w:val="28"/>
          <w:szCs w:val="28"/>
        </w:rPr>
        <w:t xml:space="preserve">Вложения ресурсов банка в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590C71">
        <w:rPr>
          <w:rFonts w:ascii="Times New Roman" w:hAnsi="Times New Roman" w:cs="Times New Roman"/>
          <w:sz w:val="28"/>
          <w:szCs w:val="28"/>
        </w:rPr>
        <w:t>в форме портфельных инвестиций осущ</w:t>
      </w:r>
      <w:r w:rsidRPr="00590C71">
        <w:rPr>
          <w:rFonts w:ascii="Times New Roman" w:hAnsi="Times New Roman" w:cs="Times New Roman"/>
          <w:sz w:val="28"/>
          <w:szCs w:val="28"/>
        </w:rPr>
        <w:t>е</w:t>
      </w:r>
      <w:r w:rsidRPr="00590C71">
        <w:rPr>
          <w:rFonts w:ascii="Times New Roman" w:hAnsi="Times New Roman" w:cs="Times New Roman"/>
          <w:sz w:val="28"/>
          <w:szCs w:val="28"/>
        </w:rPr>
        <w:t xml:space="preserve">ствляются на основе договора купли-продажи. </w:t>
      </w:r>
    </w:p>
    <w:p w:rsidR="00456834" w:rsidRDefault="00456834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456834">
        <w:rPr>
          <w:rFonts w:ascii="Times New Roman" w:hAnsi="Times New Roman" w:cs="Times New Roman"/>
          <w:sz w:val="28"/>
          <w:szCs w:val="28"/>
        </w:rPr>
        <w:t xml:space="preserve">Вложения банков в негосударственные </w:t>
      </w:r>
      <w:r w:rsidR="00E06375">
        <w:rPr>
          <w:rFonts w:ascii="Times New Roman" w:hAnsi="Times New Roman" w:cs="Times New Roman"/>
          <w:sz w:val="28"/>
          <w:szCs w:val="28"/>
        </w:rPr>
        <w:t xml:space="preserve">ЦБ </w:t>
      </w:r>
      <w:r w:rsidRPr="00456834">
        <w:rPr>
          <w:rFonts w:ascii="Times New Roman" w:hAnsi="Times New Roman" w:cs="Times New Roman"/>
          <w:sz w:val="28"/>
          <w:szCs w:val="28"/>
        </w:rPr>
        <w:t>отличаются повышенным ри</w:t>
      </w:r>
      <w:r w:rsidRPr="00456834">
        <w:rPr>
          <w:rFonts w:ascii="Times New Roman" w:hAnsi="Times New Roman" w:cs="Times New Roman"/>
          <w:sz w:val="28"/>
          <w:szCs w:val="28"/>
        </w:rPr>
        <w:t>с</w:t>
      </w:r>
      <w:r w:rsidRPr="00456834">
        <w:rPr>
          <w:rFonts w:ascii="Times New Roman" w:hAnsi="Times New Roman" w:cs="Times New Roman"/>
          <w:sz w:val="28"/>
          <w:szCs w:val="28"/>
        </w:rPr>
        <w:t>ком в связи с постоянным колебанием рыночных цен и курсов ценных бумаг. Для уменьшения негативного воздействия возможного снижения рыночной стоимости ценных бумаг на финансовые результаты деятельности банка, а та</w:t>
      </w:r>
      <w:r w:rsidRPr="00456834">
        <w:rPr>
          <w:rFonts w:ascii="Times New Roman" w:hAnsi="Times New Roman" w:cs="Times New Roman"/>
          <w:sz w:val="28"/>
          <w:szCs w:val="28"/>
        </w:rPr>
        <w:t>к</w:t>
      </w:r>
      <w:r w:rsidRPr="00456834">
        <w:rPr>
          <w:rFonts w:ascii="Times New Roman" w:hAnsi="Times New Roman" w:cs="Times New Roman"/>
          <w:sz w:val="28"/>
          <w:szCs w:val="28"/>
        </w:rPr>
        <w:t>же в целях о</w:t>
      </w:r>
      <w:r w:rsidRPr="00456834">
        <w:rPr>
          <w:rFonts w:ascii="Times New Roman" w:hAnsi="Times New Roman" w:cs="Times New Roman"/>
          <w:sz w:val="28"/>
          <w:szCs w:val="28"/>
        </w:rPr>
        <w:t>т</w:t>
      </w:r>
      <w:r w:rsidRPr="00456834">
        <w:rPr>
          <w:rFonts w:ascii="Times New Roman" w:hAnsi="Times New Roman" w:cs="Times New Roman"/>
          <w:sz w:val="28"/>
          <w:szCs w:val="28"/>
        </w:rPr>
        <w:t xml:space="preserve">ражения в балансе реальной их стоимости </w:t>
      </w:r>
      <w:r>
        <w:rPr>
          <w:rFonts w:ascii="Times New Roman" w:hAnsi="Times New Roman" w:cs="Times New Roman"/>
          <w:sz w:val="28"/>
          <w:szCs w:val="28"/>
        </w:rPr>
        <w:t xml:space="preserve">Национальный банк </w:t>
      </w:r>
      <w:r w:rsidRPr="00456834">
        <w:rPr>
          <w:rFonts w:ascii="Times New Roman" w:hAnsi="Times New Roman" w:cs="Times New Roman"/>
          <w:sz w:val="28"/>
          <w:szCs w:val="28"/>
        </w:rPr>
        <w:t>обязал коммерч</w:t>
      </w:r>
      <w:r w:rsidRPr="00456834">
        <w:rPr>
          <w:rFonts w:ascii="Times New Roman" w:hAnsi="Times New Roman" w:cs="Times New Roman"/>
          <w:sz w:val="28"/>
          <w:szCs w:val="28"/>
        </w:rPr>
        <w:t>е</w:t>
      </w:r>
      <w:r w:rsidRPr="00456834">
        <w:rPr>
          <w:rFonts w:ascii="Times New Roman" w:hAnsi="Times New Roman" w:cs="Times New Roman"/>
          <w:sz w:val="28"/>
          <w:szCs w:val="28"/>
        </w:rPr>
        <w:t>ские банки создавать резервы под обесценение ценных бумаг.</w:t>
      </w:r>
    </w:p>
    <w:p w:rsidR="00456834" w:rsidRPr="00456834" w:rsidRDefault="00456834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456834">
        <w:rPr>
          <w:rFonts w:ascii="Times New Roman" w:hAnsi="Times New Roman" w:cs="Times New Roman"/>
          <w:sz w:val="28"/>
          <w:szCs w:val="28"/>
        </w:rPr>
        <w:t>Резерв  создается  в  белорусских рублях. По</w:t>
      </w:r>
      <w:r w:rsidR="00E06375">
        <w:rPr>
          <w:rFonts w:ascii="Times New Roman" w:hAnsi="Times New Roman" w:cs="Times New Roman"/>
          <w:sz w:val="28"/>
          <w:szCs w:val="28"/>
        </w:rPr>
        <w:t xml:space="preserve"> ЦБ</w:t>
      </w:r>
      <w:r w:rsidRPr="00456834">
        <w:rPr>
          <w:rFonts w:ascii="Times New Roman" w:hAnsi="Times New Roman" w:cs="Times New Roman"/>
          <w:sz w:val="28"/>
          <w:szCs w:val="28"/>
        </w:rPr>
        <w:t>, номинированным  в  ин</w:t>
      </w:r>
      <w:r w:rsidRPr="00456834">
        <w:rPr>
          <w:rFonts w:ascii="Times New Roman" w:hAnsi="Times New Roman" w:cs="Times New Roman"/>
          <w:sz w:val="28"/>
          <w:szCs w:val="28"/>
        </w:rPr>
        <w:t>о</w:t>
      </w:r>
      <w:r w:rsidRPr="00456834">
        <w:rPr>
          <w:rFonts w:ascii="Times New Roman" w:hAnsi="Times New Roman" w:cs="Times New Roman"/>
          <w:sz w:val="28"/>
          <w:szCs w:val="28"/>
        </w:rPr>
        <w:t xml:space="preserve">странной  валюте,  резерв  может создаваться в иностранной валюте. В    случае  создания  по  </w:t>
      </w:r>
      <w:r w:rsidR="00E06375">
        <w:rPr>
          <w:rFonts w:ascii="Times New Roman" w:hAnsi="Times New Roman" w:cs="Times New Roman"/>
          <w:sz w:val="28"/>
          <w:szCs w:val="28"/>
        </w:rPr>
        <w:t>ЦБ</w:t>
      </w:r>
      <w:r w:rsidRPr="00456834">
        <w:rPr>
          <w:rFonts w:ascii="Times New Roman" w:hAnsi="Times New Roman" w:cs="Times New Roman"/>
          <w:sz w:val="28"/>
          <w:szCs w:val="28"/>
        </w:rPr>
        <w:t>,  номинированным   в иностранной  валюте,  резерва в бел</w:t>
      </w:r>
      <w:r w:rsidRPr="00456834">
        <w:rPr>
          <w:rFonts w:ascii="Times New Roman" w:hAnsi="Times New Roman" w:cs="Times New Roman"/>
          <w:sz w:val="28"/>
          <w:szCs w:val="28"/>
        </w:rPr>
        <w:t>о</w:t>
      </w:r>
      <w:r w:rsidRPr="00456834">
        <w:rPr>
          <w:rFonts w:ascii="Times New Roman" w:hAnsi="Times New Roman" w:cs="Times New Roman"/>
          <w:sz w:val="28"/>
          <w:szCs w:val="28"/>
        </w:rPr>
        <w:t>русских рублях сумма резерва при изменении  официального  курса  белору</w:t>
      </w:r>
      <w:r w:rsidRPr="00456834">
        <w:rPr>
          <w:rFonts w:ascii="Times New Roman" w:hAnsi="Times New Roman" w:cs="Times New Roman"/>
          <w:sz w:val="28"/>
          <w:szCs w:val="28"/>
        </w:rPr>
        <w:t>с</w:t>
      </w:r>
      <w:r w:rsidRPr="00456834">
        <w:rPr>
          <w:rFonts w:ascii="Times New Roman" w:hAnsi="Times New Roman" w:cs="Times New Roman"/>
          <w:sz w:val="28"/>
          <w:szCs w:val="28"/>
        </w:rPr>
        <w:t>ского  рубля  по  отношению к соответствующей  иностранной  валюте  прив</w:t>
      </w:r>
      <w:r w:rsidRPr="00456834">
        <w:rPr>
          <w:rFonts w:ascii="Times New Roman" w:hAnsi="Times New Roman" w:cs="Times New Roman"/>
          <w:sz w:val="28"/>
          <w:szCs w:val="28"/>
        </w:rPr>
        <w:t>о</w:t>
      </w:r>
      <w:r w:rsidRPr="00456834">
        <w:rPr>
          <w:rFonts w:ascii="Times New Roman" w:hAnsi="Times New Roman" w:cs="Times New Roman"/>
          <w:sz w:val="28"/>
          <w:szCs w:val="28"/>
        </w:rPr>
        <w:t>дится  в  соответствие  с суммой расчетного резерва в последний рабочий день отчетного месяца.</w:t>
      </w:r>
    </w:p>
    <w:p w:rsidR="00456834" w:rsidRPr="00456834" w:rsidRDefault="00456834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456834">
        <w:rPr>
          <w:rFonts w:ascii="Times New Roman" w:hAnsi="Times New Roman" w:cs="Times New Roman"/>
          <w:sz w:val="28"/>
          <w:szCs w:val="28"/>
        </w:rPr>
        <w:t>Резерв  создается  для  каждого отдельно приобретенного лота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34">
        <w:rPr>
          <w:rFonts w:ascii="Times New Roman" w:hAnsi="Times New Roman" w:cs="Times New Roman"/>
          <w:sz w:val="28"/>
          <w:szCs w:val="28"/>
        </w:rPr>
        <w:t xml:space="preserve">(пакета)  </w:t>
      </w:r>
      <w:r w:rsidR="00E06375">
        <w:rPr>
          <w:rFonts w:ascii="Times New Roman" w:hAnsi="Times New Roman" w:cs="Times New Roman"/>
          <w:sz w:val="28"/>
          <w:szCs w:val="28"/>
        </w:rPr>
        <w:t>ЦБ</w:t>
      </w:r>
      <w:r w:rsidRPr="00456834">
        <w:rPr>
          <w:rFonts w:ascii="Times New Roman" w:hAnsi="Times New Roman" w:cs="Times New Roman"/>
          <w:sz w:val="28"/>
          <w:szCs w:val="28"/>
        </w:rPr>
        <w:t>,  имеющих  один регистрационный номер,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34">
        <w:rPr>
          <w:rFonts w:ascii="Times New Roman" w:hAnsi="Times New Roman" w:cs="Times New Roman"/>
          <w:sz w:val="28"/>
          <w:szCs w:val="28"/>
        </w:rPr>
        <w:t>случае,  если  рыночная цена этого лота (пакета) ниже его балансовой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34">
        <w:rPr>
          <w:rFonts w:ascii="Times New Roman" w:hAnsi="Times New Roman" w:cs="Times New Roman"/>
          <w:sz w:val="28"/>
          <w:szCs w:val="28"/>
        </w:rPr>
        <w:t>стоимости. В противном случае резерв не созд</w:t>
      </w:r>
      <w:r w:rsidRPr="00456834">
        <w:rPr>
          <w:rFonts w:ascii="Times New Roman" w:hAnsi="Times New Roman" w:cs="Times New Roman"/>
          <w:sz w:val="28"/>
          <w:szCs w:val="28"/>
        </w:rPr>
        <w:t>а</w:t>
      </w:r>
      <w:r w:rsidRPr="00456834">
        <w:rPr>
          <w:rFonts w:ascii="Times New Roman" w:hAnsi="Times New Roman" w:cs="Times New Roman"/>
          <w:sz w:val="28"/>
          <w:szCs w:val="28"/>
        </w:rPr>
        <w:t>ется.</w:t>
      </w:r>
    </w:p>
    <w:p w:rsidR="00456834" w:rsidRDefault="00456834" w:rsidP="00E66C75">
      <w:pPr>
        <w:pStyle w:val="HTML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456834">
        <w:rPr>
          <w:rFonts w:ascii="Times New Roman" w:hAnsi="Times New Roman" w:cs="Times New Roman"/>
          <w:sz w:val="28"/>
          <w:szCs w:val="28"/>
        </w:rPr>
        <w:lastRenderedPageBreak/>
        <w:t>Отчисления    в   резерв  относятся  на  расходы  банка  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34">
        <w:rPr>
          <w:rFonts w:ascii="Times New Roman" w:hAnsi="Times New Roman" w:cs="Times New Roman"/>
          <w:sz w:val="28"/>
          <w:szCs w:val="28"/>
        </w:rPr>
        <w:t>налогооблож</w:t>
      </w:r>
      <w:r w:rsidRPr="00456834">
        <w:rPr>
          <w:rFonts w:ascii="Times New Roman" w:hAnsi="Times New Roman" w:cs="Times New Roman"/>
          <w:sz w:val="28"/>
          <w:szCs w:val="28"/>
        </w:rPr>
        <w:t>е</w:t>
      </w:r>
      <w:r w:rsidRPr="00456834">
        <w:rPr>
          <w:rFonts w:ascii="Times New Roman" w:hAnsi="Times New Roman" w:cs="Times New Roman"/>
          <w:sz w:val="28"/>
          <w:szCs w:val="28"/>
        </w:rPr>
        <w:t>ния  и  включаются в затраты в полном размере независимо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34">
        <w:rPr>
          <w:rFonts w:ascii="Times New Roman" w:hAnsi="Times New Roman" w:cs="Times New Roman"/>
          <w:sz w:val="28"/>
          <w:szCs w:val="28"/>
        </w:rPr>
        <w:t>от величины пол</w:t>
      </w:r>
      <w:r w:rsidRPr="00456834">
        <w:rPr>
          <w:rFonts w:ascii="Times New Roman" w:hAnsi="Times New Roman" w:cs="Times New Roman"/>
          <w:sz w:val="28"/>
          <w:szCs w:val="28"/>
        </w:rPr>
        <w:t>у</w:t>
      </w:r>
      <w:r w:rsidRPr="00456834">
        <w:rPr>
          <w:rFonts w:ascii="Times New Roman" w:hAnsi="Times New Roman" w:cs="Times New Roman"/>
          <w:sz w:val="28"/>
          <w:szCs w:val="28"/>
        </w:rPr>
        <w:t>ченных д</w:t>
      </w:r>
      <w:r w:rsidRPr="00456834">
        <w:rPr>
          <w:rFonts w:ascii="Times New Roman" w:hAnsi="Times New Roman" w:cs="Times New Roman"/>
          <w:sz w:val="28"/>
          <w:szCs w:val="28"/>
        </w:rPr>
        <w:t>о</w:t>
      </w:r>
      <w:r w:rsidRPr="00456834">
        <w:rPr>
          <w:rFonts w:ascii="Times New Roman" w:hAnsi="Times New Roman" w:cs="Times New Roman"/>
          <w:sz w:val="28"/>
          <w:szCs w:val="28"/>
        </w:rPr>
        <w:t>ходов. Создание  резерва  не  меняет  балансовой  стоимости  ценных бумаг. Резерв  не  включается  в  собственные  средства   (капитал)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34">
        <w:rPr>
          <w:rFonts w:ascii="Times New Roman" w:hAnsi="Times New Roman" w:cs="Times New Roman"/>
          <w:sz w:val="28"/>
          <w:szCs w:val="28"/>
        </w:rPr>
        <w:t>банка.</w:t>
      </w:r>
    </w:p>
    <w:p w:rsidR="00456834" w:rsidRDefault="00AD2E6D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AD2E6D">
        <w:rPr>
          <w:rFonts w:ascii="Times New Roman" w:eastAsia="Calibri" w:hAnsi="Times New Roman" w:cs="Times New Roman"/>
          <w:sz w:val="28"/>
          <w:szCs w:val="28"/>
        </w:rPr>
        <w:t>инвестиционная деятельность банка сопряжена с решен</w:t>
      </w:r>
      <w:r w:rsidRPr="00AD2E6D">
        <w:rPr>
          <w:rFonts w:ascii="Times New Roman" w:eastAsia="Calibri" w:hAnsi="Times New Roman" w:cs="Times New Roman"/>
          <w:sz w:val="28"/>
          <w:szCs w:val="28"/>
        </w:rPr>
        <w:t>и</w:t>
      </w:r>
      <w:r w:rsidRPr="00AD2E6D">
        <w:rPr>
          <w:rFonts w:ascii="Times New Roman" w:eastAsia="Calibri" w:hAnsi="Times New Roman" w:cs="Times New Roman"/>
          <w:sz w:val="28"/>
          <w:szCs w:val="28"/>
        </w:rPr>
        <w:t>ем множества нетривиальных задач. Для этого существует область знаний, н</w:t>
      </w:r>
      <w:r w:rsidRPr="00AD2E6D">
        <w:rPr>
          <w:rFonts w:ascii="Times New Roman" w:eastAsia="Calibri" w:hAnsi="Times New Roman" w:cs="Times New Roman"/>
          <w:sz w:val="28"/>
          <w:szCs w:val="28"/>
        </w:rPr>
        <w:t>а</w:t>
      </w:r>
      <w:r w:rsidRPr="00AD2E6D">
        <w:rPr>
          <w:rFonts w:ascii="Times New Roman" w:eastAsia="Calibri" w:hAnsi="Times New Roman" w:cs="Times New Roman"/>
          <w:sz w:val="28"/>
          <w:szCs w:val="28"/>
        </w:rPr>
        <w:t>зываемая финансовой математикой. Некоторые решения принимаются на осн</w:t>
      </w:r>
      <w:r w:rsidRPr="00AD2E6D">
        <w:rPr>
          <w:rFonts w:ascii="Times New Roman" w:eastAsia="Calibri" w:hAnsi="Times New Roman" w:cs="Times New Roman"/>
          <w:sz w:val="28"/>
          <w:szCs w:val="28"/>
        </w:rPr>
        <w:t>о</w:t>
      </w:r>
      <w:r w:rsidRPr="00AD2E6D">
        <w:rPr>
          <w:rFonts w:ascii="Times New Roman" w:eastAsia="Calibri" w:hAnsi="Times New Roman" w:cs="Times New Roman"/>
          <w:sz w:val="28"/>
          <w:szCs w:val="28"/>
        </w:rPr>
        <w:t>ве политич</w:t>
      </w:r>
      <w:r w:rsidRPr="00AD2E6D">
        <w:rPr>
          <w:rFonts w:ascii="Times New Roman" w:eastAsia="Calibri" w:hAnsi="Times New Roman" w:cs="Times New Roman"/>
          <w:sz w:val="28"/>
          <w:szCs w:val="28"/>
        </w:rPr>
        <w:t>е</w:t>
      </w:r>
      <w:r w:rsidRPr="00AD2E6D">
        <w:rPr>
          <w:rFonts w:ascii="Times New Roman" w:eastAsia="Calibri" w:hAnsi="Times New Roman" w:cs="Times New Roman"/>
          <w:sz w:val="28"/>
          <w:szCs w:val="28"/>
        </w:rPr>
        <w:t xml:space="preserve">ской и экономической </w:t>
      </w:r>
      <w:r w:rsidRPr="00AD2E6D">
        <w:rPr>
          <w:rFonts w:ascii="Times New Roman" w:hAnsi="Times New Roman" w:cs="Times New Roman"/>
          <w:sz w:val="28"/>
          <w:szCs w:val="28"/>
        </w:rPr>
        <w:t>конъ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D2E6D">
        <w:rPr>
          <w:rFonts w:ascii="Times New Roman" w:hAnsi="Times New Roman" w:cs="Times New Roman"/>
          <w:sz w:val="28"/>
          <w:szCs w:val="28"/>
        </w:rPr>
        <w:t>нктуры</w:t>
      </w:r>
      <w:r w:rsidRPr="00AD2E6D">
        <w:rPr>
          <w:rFonts w:ascii="Times New Roman" w:eastAsia="Calibri" w:hAnsi="Times New Roman" w:cs="Times New Roman"/>
          <w:sz w:val="28"/>
          <w:szCs w:val="28"/>
        </w:rPr>
        <w:t xml:space="preserve"> интуитивно. Нет однозначного правила опр</w:t>
      </w:r>
      <w:r w:rsidRPr="00AD2E6D">
        <w:rPr>
          <w:rFonts w:ascii="Times New Roman" w:eastAsia="Calibri" w:hAnsi="Times New Roman" w:cs="Times New Roman"/>
          <w:sz w:val="28"/>
          <w:szCs w:val="28"/>
        </w:rPr>
        <w:t>е</w:t>
      </w:r>
      <w:r w:rsidRPr="00AD2E6D">
        <w:rPr>
          <w:rFonts w:ascii="Times New Roman" w:eastAsia="Calibri" w:hAnsi="Times New Roman" w:cs="Times New Roman"/>
          <w:sz w:val="28"/>
          <w:szCs w:val="28"/>
        </w:rPr>
        <w:t>деления инвестиционных решений, необходимо ориентироваться на сложившуюся ситуацию. Для наиболее эффективного и быстрого реагиров</w:t>
      </w:r>
      <w:r w:rsidRPr="00AD2E6D">
        <w:rPr>
          <w:rFonts w:ascii="Times New Roman" w:eastAsia="Calibri" w:hAnsi="Times New Roman" w:cs="Times New Roman"/>
          <w:sz w:val="28"/>
          <w:szCs w:val="28"/>
        </w:rPr>
        <w:t>а</w:t>
      </w:r>
      <w:r w:rsidRPr="00AD2E6D">
        <w:rPr>
          <w:rFonts w:ascii="Times New Roman" w:eastAsia="Calibri" w:hAnsi="Times New Roman" w:cs="Times New Roman"/>
          <w:sz w:val="28"/>
          <w:szCs w:val="28"/>
        </w:rPr>
        <w:t>ния на изменение экономической ситуации, банки становятся участниками то</w:t>
      </w:r>
      <w:r w:rsidRPr="00AD2E6D">
        <w:rPr>
          <w:rFonts w:ascii="Times New Roman" w:eastAsia="Calibri" w:hAnsi="Times New Roman" w:cs="Times New Roman"/>
          <w:sz w:val="28"/>
          <w:szCs w:val="28"/>
        </w:rPr>
        <w:t>р</w:t>
      </w:r>
      <w:r w:rsidRPr="00AD2E6D">
        <w:rPr>
          <w:rFonts w:ascii="Times New Roman" w:eastAsia="Calibri" w:hAnsi="Times New Roman" w:cs="Times New Roman"/>
          <w:sz w:val="28"/>
          <w:szCs w:val="28"/>
        </w:rPr>
        <w:t>гов на биржах, осущест</w:t>
      </w:r>
      <w:r w:rsidRPr="00AD2E6D">
        <w:rPr>
          <w:rFonts w:ascii="Times New Roman" w:eastAsia="Calibri" w:hAnsi="Times New Roman" w:cs="Times New Roman"/>
          <w:sz w:val="28"/>
          <w:szCs w:val="28"/>
        </w:rPr>
        <w:t>в</w:t>
      </w:r>
      <w:r w:rsidRPr="00AD2E6D">
        <w:rPr>
          <w:rFonts w:ascii="Times New Roman" w:eastAsia="Calibri" w:hAnsi="Times New Roman" w:cs="Times New Roman"/>
          <w:sz w:val="28"/>
          <w:szCs w:val="28"/>
        </w:rPr>
        <w:t>ляют внебиржевые сделки.</w:t>
      </w:r>
    </w:p>
    <w:p w:rsidR="000416E9" w:rsidRPr="00906305" w:rsidRDefault="000416E9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32"/>
          <w:szCs w:val="32"/>
        </w:rPr>
      </w:pPr>
      <w:r w:rsidRPr="00906305">
        <w:rPr>
          <w:rFonts w:ascii="Times New Roman" w:hAnsi="Times New Roman" w:cs="Times New Roman"/>
          <w:sz w:val="32"/>
          <w:szCs w:val="32"/>
        </w:rPr>
        <w:t>2.2. Брокерская и дилерская деятельность банков</w:t>
      </w:r>
    </w:p>
    <w:p w:rsidR="00E06375" w:rsidRPr="00813BAD" w:rsidRDefault="00E06375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b/>
          <w:sz w:val="28"/>
          <w:szCs w:val="28"/>
        </w:rPr>
        <w:t>Брокерская деятельность</w:t>
      </w:r>
      <w:r w:rsidRPr="00813BAD">
        <w:rPr>
          <w:rFonts w:ascii="Times New Roman" w:hAnsi="Times New Roman" w:cs="Times New Roman"/>
          <w:sz w:val="28"/>
          <w:szCs w:val="28"/>
        </w:rPr>
        <w:t xml:space="preserve"> – посредническая деятельность банка по с</w:t>
      </w:r>
      <w:r w:rsidRPr="00813BAD">
        <w:rPr>
          <w:rFonts w:ascii="Times New Roman" w:hAnsi="Times New Roman" w:cs="Times New Roman"/>
          <w:sz w:val="28"/>
          <w:szCs w:val="28"/>
        </w:rPr>
        <w:t>о</w:t>
      </w:r>
      <w:r w:rsidRPr="00813BAD">
        <w:rPr>
          <w:rFonts w:ascii="Times New Roman" w:hAnsi="Times New Roman" w:cs="Times New Roman"/>
          <w:sz w:val="28"/>
          <w:szCs w:val="28"/>
        </w:rPr>
        <w:t>вершению сделок с ЦБ за счет клиента в качестве поверенного или комисси</w:t>
      </w:r>
      <w:r w:rsidRPr="00813BAD">
        <w:rPr>
          <w:rFonts w:ascii="Times New Roman" w:hAnsi="Times New Roman" w:cs="Times New Roman"/>
          <w:sz w:val="28"/>
          <w:szCs w:val="28"/>
        </w:rPr>
        <w:t>о</w:t>
      </w:r>
      <w:r w:rsidRPr="00813BAD">
        <w:rPr>
          <w:rFonts w:ascii="Times New Roman" w:hAnsi="Times New Roman" w:cs="Times New Roman"/>
          <w:sz w:val="28"/>
          <w:szCs w:val="28"/>
        </w:rPr>
        <w:t>нера.</w:t>
      </w:r>
    </w:p>
    <w:p w:rsidR="00E06375" w:rsidRPr="00813BAD" w:rsidRDefault="00E06375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В рамках брокерской деятельности и в соответствии с белорусским зак</w:t>
      </w:r>
      <w:r w:rsidRPr="00813BAD">
        <w:rPr>
          <w:rFonts w:ascii="Times New Roman" w:hAnsi="Times New Roman" w:cs="Times New Roman"/>
          <w:sz w:val="28"/>
          <w:szCs w:val="28"/>
        </w:rPr>
        <w:t>о</w:t>
      </w:r>
      <w:r w:rsidRPr="00813BAD">
        <w:rPr>
          <w:rFonts w:ascii="Times New Roman" w:hAnsi="Times New Roman" w:cs="Times New Roman"/>
          <w:sz w:val="28"/>
          <w:szCs w:val="28"/>
        </w:rPr>
        <w:t>нод</w:t>
      </w:r>
      <w:r w:rsidRPr="00813BAD">
        <w:rPr>
          <w:rFonts w:ascii="Times New Roman" w:hAnsi="Times New Roman" w:cs="Times New Roman"/>
          <w:sz w:val="28"/>
          <w:szCs w:val="28"/>
        </w:rPr>
        <w:t>а</w:t>
      </w:r>
      <w:r w:rsidRPr="00813BAD">
        <w:rPr>
          <w:rFonts w:ascii="Times New Roman" w:hAnsi="Times New Roman" w:cs="Times New Roman"/>
          <w:sz w:val="28"/>
          <w:szCs w:val="28"/>
        </w:rPr>
        <w:t>тельством банк может выполнять следующие работы и услуги: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Совершать сделки со всеми видами ЦБ, в том числе сделки РЕПО, в с</w:t>
      </w:r>
      <w:r w:rsidRPr="00813BAD">
        <w:rPr>
          <w:rFonts w:ascii="Times New Roman" w:hAnsi="Times New Roman" w:cs="Times New Roman"/>
          <w:sz w:val="28"/>
          <w:szCs w:val="28"/>
        </w:rPr>
        <w:t>о</w:t>
      </w:r>
      <w:r w:rsidRPr="00813BAD">
        <w:rPr>
          <w:rFonts w:ascii="Times New Roman" w:hAnsi="Times New Roman" w:cs="Times New Roman"/>
          <w:sz w:val="28"/>
          <w:szCs w:val="28"/>
        </w:rPr>
        <w:t>ответс</w:t>
      </w:r>
      <w:r w:rsidRPr="00813BAD">
        <w:rPr>
          <w:rFonts w:ascii="Times New Roman" w:hAnsi="Times New Roman" w:cs="Times New Roman"/>
          <w:sz w:val="28"/>
          <w:szCs w:val="28"/>
        </w:rPr>
        <w:t>т</w:t>
      </w:r>
      <w:r w:rsidRPr="00813BAD">
        <w:rPr>
          <w:rFonts w:ascii="Times New Roman" w:hAnsi="Times New Roman" w:cs="Times New Roman"/>
          <w:sz w:val="28"/>
          <w:szCs w:val="28"/>
        </w:rPr>
        <w:t>вии с законодательством с третьими лицами как на биржевом (только по договору к</w:t>
      </w:r>
      <w:r w:rsidRPr="00813BAD">
        <w:rPr>
          <w:rFonts w:ascii="Times New Roman" w:hAnsi="Times New Roman" w:cs="Times New Roman"/>
          <w:sz w:val="28"/>
          <w:szCs w:val="28"/>
        </w:rPr>
        <w:t>о</w:t>
      </w:r>
      <w:r w:rsidRPr="00813BAD">
        <w:rPr>
          <w:rFonts w:ascii="Times New Roman" w:hAnsi="Times New Roman" w:cs="Times New Roman"/>
          <w:sz w:val="28"/>
          <w:szCs w:val="28"/>
        </w:rPr>
        <w:t>миссии), так и внебиржевом рынке;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Проводить размещение ценных бумаг эмитента;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Оказывать услуги по оформлению договоров и регистрации сделок с ценными бумагами;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Оказывать консультационные услуги по вопросам выпуска, размещения и обращения ценных бумаг, а также давать рекомендации по оценке ценных б</w:t>
      </w:r>
      <w:r w:rsidRPr="00813BAD">
        <w:rPr>
          <w:rFonts w:ascii="Times New Roman" w:hAnsi="Times New Roman" w:cs="Times New Roman"/>
          <w:sz w:val="28"/>
          <w:szCs w:val="28"/>
        </w:rPr>
        <w:t>у</w:t>
      </w:r>
      <w:r w:rsidRPr="00813BAD">
        <w:rPr>
          <w:rFonts w:ascii="Times New Roman" w:hAnsi="Times New Roman" w:cs="Times New Roman"/>
          <w:sz w:val="28"/>
          <w:szCs w:val="28"/>
        </w:rPr>
        <w:t>маг;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Проводить анализ и делать прогноз конъюнктуры РЦБ;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Оказывать услуги по информационному обеспечению участников РЦБ;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Выполнять функции оператора счета ДЕПО;</w:t>
      </w:r>
    </w:p>
    <w:p w:rsidR="00E06375" w:rsidRPr="00813BAD" w:rsidRDefault="00E06375" w:rsidP="006335CB">
      <w:pPr>
        <w:pStyle w:val="a4"/>
        <w:numPr>
          <w:ilvl w:val="0"/>
          <w:numId w:val="23"/>
        </w:num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lastRenderedPageBreak/>
        <w:t>Прочие.</w:t>
      </w:r>
    </w:p>
    <w:p w:rsidR="00E06375" w:rsidRPr="00813BAD" w:rsidRDefault="00E06375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Отношения между банком и клиентом строятся на договорной основе, при этом клиент вправе потребовать и ознакомиться с документами, дающими пр</w:t>
      </w:r>
      <w:r w:rsidRPr="00813BAD">
        <w:rPr>
          <w:rFonts w:ascii="Times New Roman" w:hAnsi="Times New Roman" w:cs="Times New Roman"/>
          <w:sz w:val="28"/>
          <w:szCs w:val="28"/>
        </w:rPr>
        <w:t>а</w:t>
      </w:r>
      <w:r w:rsidRPr="00813BAD">
        <w:rPr>
          <w:rFonts w:ascii="Times New Roman" w:hAnsi="Times New Roman" w:cs="Times New Roman"/>
          <w:sz w:val="28"/>
          <w:szCs w:val="28"/>
        </w:rPr>
        <w:t>во на осуществление конкретного вида операций.</w:t>
      </w:r>
    </w:p>
    <w:p w:rsidR="00E06375" w:rsidRPr="00813BAD" w:rsidRDefault="00E06375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Брокер обязан хранить коммерческую тайну обо всех сделках, соверше</w:t>
      </w:r>
      <w:r w:rsidRPr="00813BAD">
        <w:rPr>
          <w:rFonts w:ascii="Times New Roman" w:hAnsi="Times New Roman" w:cs="Times New Roman"/>
          <w:sz w:val="28"/>
          <w:szCs w:val="28"/>
        </w:rPr>
        <w:t>н</w:t>
      </w:r>
      <w:r w:rsidRPr="00813BAD">
        <w:rPr>
          <w:rFonts w:ascii="Times New Roman" w:hAnsi="Times New Roman" w:cs="Times New Roman"/>
          <w:sz w:val="28"/>
          <w:szCs w:val="28"/>
        </w:rPr>
        <w:t>ных во исполнение договора поручения или комиссии, а также сохранять в та</w:t>
      </w:r>
      <w:r w:rsidRPr="00813BAD">
        <w:rPr>
          <w:rFonts w:ascii="Times New Roman" w:hAnsi="Times New Roman" w:cs="Times New Roman"/>
          <w:sz w:val="28"/>
          <w:szCs w:val="28"/>
        </w:rPr>
        <w:t>й</w:t>
      </w:r>
      <w:r w:rsidRPr="00813BAD">
        <w:rPr>
          <w:rFonts w:ascii="Times New Roman" w:hAnsi="Times New Roman" w:cs="Times New Roman"/>
          <w:sz w:val="28"/>
          <w:szCs w:val="28"/>
        </w:rPr>
        <w:t>не сведения о таких сделках (эти сделки должны заключаться банком на более выгодных для клиента условиях); уведомлять клиента о приостановлении де</w:t>
      </w:r>
      <w:r w:rsidRPr="00813BAD">
        <w:rPr>
          <w:rFonts w:ascii="Times New Roman" w:hAnsi="Times New Roman" w:cs="Times New Roman"/>
          <w:sz w:val="28"/>
          <w:szCs w:val="28"/>
        </w:rPr>
        <w:t>й</w:t>
      </w:r>
      <w:r w:rsidRPr="00813BAD">
        <w:rPr>
          <w:rFonts w:ascii="Times New Roman" w:hAnsi="Times New Roman" w:cs="Times New Roman"/>
          <w:sz w:val="28"/>
          <w:szCs w:val="28"/>
        </w:rPr>
        <w:t>ствия лицензии или её аннулировании в срок не позднее 5-ти рабочих дней с момента приостановления действия или аннулирования лицензии. В случае возникновения конфликта инт</w:t>
      </w:r>
      <w:r w:rsidRPr="00813BAD">
        <w:rPr>
          <w:rFonts w:ascii="Times New Roman" w:hAnsi="Times New Roman" w:cs="Times New Roman"/>
          <w:sz w:val="28"/>
          <w:szCs w:val="28"/>
        </w:rPr>
        <w:t>е</w:t>
      </w:r>
      <w:r w:rsidRPr="00813BAD">
        <w:rPr>
          <w:rFonts w:ascii="Times New Roman" w:hAnsi="Times New Roman" w:cs="Times New Roman"/>
          <w:sz w:val="28"/>
          <w:szCs w:val="28"/>
        </w:rPr>
        <w:t>ресов (получение выгоды для клиента влечёт обратный эффект для банка или наоборот), в том числе связанного с осущест</w:t>
      </w:r>
      <w:r w:rsidRPr="00813BAD">
        <w:rPr>
          <w:rFonts w:ascii="Times New Roman" w:hAnsi="Times New Roman" w:cs="Times New Roman"/>
          <w:sz w:val="28"/>
          <w:szCs w:val="28"/>
        </w:rPr>
        <w:t>в</w:t>
      </w:r>
      <w:r w:rsidRPr="00813BAD">
        <w:rPr>
          <w:rFonts w:ascii="Times New Roman" w:hAnsi="Times New Roman" w:cs="Times New Roman"/>
          <w:sz w:val="28"/>
          <w:szCs w:val="28"/>
        </w:rPr>
        <w:t>лением брокером дилерской деятельн</w:t>
      </w:r>
      <w:r w:rsidRPr="00813BAD">
        <w:rPr>
          <w:rFonts w:ascii="Times New Roman" w:hAnsi="Times New Roman" w:cs="Times New Roman"/>
          <w:sz w:val="28"/>
          <w:szCs w:val="28"/>
        </w:rPr>
        <w:t>о</w:t>
      </w:r>
      <w:r w:rsidRPr="00813BAD">
        <w:rPr>
          <w:rFonts w:ascii="Times New Roman" w:hAnsi="Times New Roman" w:cs="Times New Roman"/>
          <w:sz w:val="28"/>
          <w:szCs w:val="28"/>
        </w:rPr>
        <w:t>сти, немедленно уведомлять клиента о возникновении такого конфликта и пре</w:t>
      </w:r>
      <w:r w:rsidRPr="00813BAD">
        <w:rPr>
          <w:rFonts w:ascii="Times New Roman" w:hAnsi="Times New Roman" w:cs="Times New Roman"/>
          <w:sz w:val="28"/>
          <w:szCs w:val="28"/>
        </w:rPr>
        <w:t>д</w:t>
      </w:r>
      <w:r w:rsidRPr="00813BAD">
        <w:rPr>
          <w:rFonts w:ascii="Times New Roman" w:hAnsi="Times New Roman" w:cs="Times New Roman"/>
          <w:sz w:val="28"/>
          <w:szCs w:val="28"/>
        </w:rPr>
        <w:t>принимать все необходимые меры для его разрешения в пользу клиента. Банк обязан совершать сделки с ЦБ по пор</w:t>
      </w:r>
      <w:r w:rsidRPr="00813BAD">
        <w:rPr>
          <w:rFonts w:ascii="Times New Roman" w:hAnsi="Times New Roman" w:cs="Times New Roman"/>
          <w:sz w:val="28"/>
          <w:szCs w:val="28"/>
        </w:rPr>
        <w:t>у</w:t>
      </w:r>
      <w:r w:rsidRPr="00813BAD">
        <w:rPr>
          <w:rFonts w:ascii="Times New Roman" w:hAnsi="Times New Roman" w:cs="Times New Roman"/>
          <w:sz w:val="28"/>
          <w:szCs w:val="28"/>
        </w:rPr>
        <w:t>чению клиента в приоритетном порядке по отношению к дилерской деятельн</w:t>
      </w:r>
      <w:r w:rsidRPr="00813BAD">
        <w:rPr>
          <w:rFonts w:ascii="Times New Roman" w:hAnsi="Times New Roman" w:cs="Times New Roman"/>
          <w:sz w:val="28"/>
          <w:szCs w:val="28"/>
        </w:rPr>
        <w:t>о</w:t>
      </w:r>
      <w:r w:rsidRPr="00813BAD">
        <w:rPr>
          <w:rFonts w:ascii="Times New Roman" w:hAnsi="Times New Roman" w:cs="Times New Roman"/>
          <w:sz w:val="28"/>
          <w:szCs w:val="28"/>
        </w:rPr>
        <w:t>сти брокера. В обязанности проф. Участника также входит  нести ответстве</w:t>
      </w:r>
      <w:r w:rsidRPr="00813BAD">
        <w:rPr>
          <w:rFonts w:ascii="Times New Roman" w:hAnsi="Times New Roman" w:cs="Times New Roman"/>
          <w:sz w:val="28"/>
          <w:szCs w:val="28"/>
        </w:rPr>
        <w:t>н</w:t>
      </w:r>
      <w:r w:rsidRPr="00813BAD">
        <w:rPr>
          <w:rFonts w:ascii="Times New Roman" w:hAnsi="Times New Roman" w:cs="Times New Roman"/>
          <w:sz w:val="28"/>
          <w:szCs w:val="28"/>
        </w:rPr>
        <w:t>ность перед инвесторами в отношении качества ЦБ.</w:t>
      </w:r>
    </w:p>
    <w:p w:rsidR="00E06375" w:rsidRDefault="00E06375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813BAD">
        <w:rPr>
          <w:rFonts w:ascii="Times New Roman" w:hAnsi="Times New Roman" w:cs="Times New Roman"/>
          <w:sz w:val="28"/>
          <w:szCs w:val="28"/>
        </w:rPr>
        <w:t>Ценные бумаги</w:t>
      </w:r>
      <w:r w:rsidR="00813BAD">
        <w:rPr>
          <w:rFonts w:ascii="Times New Roman" w:hAnsi="Times New Roman" w:cs="Times New Roman"/>
          <w:sz w:val="28"/>
          <w:szCs w:val="28"/>
        </w:rPr>
        <w:t xml:space="preserve"> клиента, получены е в результате сделок на биржевом рынке и поступившие на счёт «депо» брокера, должны быть перечислены им на счёт «депо» клиента не позднее следующего рабочего дня.</w:t>
      </w:r>
    </w:p>
    <w:p w:rsidR="00813BAD" w:rsidRPr="00813BAD" w:rsidRDefault="00813BAD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Брокер имеет право самостоятельно, без распоряжения клиента получить вознаграждение, причитающееся по договору поручения или комиссии, из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ших в его распоряжение денежных средств клиента.</w:t>
      </w:r>
    </w:p>
    <w:p w:rsidR="000416E9" w:rsidRDefault="00813BAD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Дилерская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0989">
        <w:rPr>
          <w:rFonts w:ascii="Times New Roman" w:hAnsi="Times New Roman" w:cs="Times New Roman"/>
          <w:sz w:val="28"/>
          <w:szCs w:val="28"/>
        </w:rPr>
        <w:t xml:space="preserve"> коммерческая деятельность банка по сове</w:t>
      </w:r>
      <w:r w:rsidR="00100989">
        <w:rPr>
          <w:rFonts w:ascii="Times New Roman" w:hAnsi="Times New Roman" w:cs="Times New Roman"/>
          <w:sz w:val="28"/>
          <w:szCs w:val="28"/>
        </w:rPr>
        <w:t>р</w:t>
      </w:r>
      <w:r w:rsidR="00100989">
        <w:rPr>
          <w:rFonts w:ascii="Times New Roman" w:hAnsi="Times New Roman" w:cs="Times New Roman"/>
          <w:sz w:val="28"/>
          <w:szCs w:val="28"/>
        </w:rPr>
        <w:t>шению сделок  с ЦБ от своего имени и за свой счет с правом одновременной покупки и продажи ЦБ, в том числе на условиях публичного объявления.</w:t>
      </w:r>
    </w:p>
    <w:p w:rsidR="00100989" w:rsidRDefault="00100989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дилерской деятельности не относятся следующие операции:</w:t>
      </w:r>
    </w:p>
    <w:p w:rsidR="00100989" w:rsidRDefault="00100989" w:rsidP="006335CB">
      <w:pPr>
        <w:pStyle w:val="a4"/>
        <w:numPr>
          <w:ilvl w:val="0"/>
          <w:numId w:val="24"/>
        </w:numPr>
        <w:spacing w:line="36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Покупка ЦБ при условии их последующей продажи не ранее 30 дней с даты поку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ки;</w:t>
      </w:r>
    </w:p>
    <w:p w:rsidR="00590C71" w:rsidRPr="00906305" w:rsidRDefault="00100989" w:rsidP="006335CB">
      <w:pPr>
        <w:pStyle w:val="a4"/>
        <w:numPr>
          <w:ilvl w:val="0"/>
          <w:numId w:val="24"/>
        </w:numPr>
        <w:spacing w:line="36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Покупка и продажа ЦБ  при посредничестве профучастника (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ответствии с договором поручения, комиссии или доверительного управления ).</w:t>
      </w:r>
    </w:p>
    <w:p w:rsidR="00590C71" w:rsidRPr="00BE20C6" w:rsidRDefault="00100989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Дилер вправе совершать сделки со всеми видами ЦБ, в том числе сделки РЕПО, в соотв. с законодательством; до</w:t>
      </w:r>
      <w:r w:rsidR="0015271B">
        <w:rPr>
          <w:rFonts w:ascii="Times New Roman" w:hAnsi="Times New Roman" w:cs="Times New Roman"/>
          <w:sz w:val="28"/>
          <w:szCs w:val="28"/>
        </w:rPr>
        <w:t xml:space="preserve"> совершения сделок с ценными бумаг</w:t>
      </w:r>
      <w:r w:rsidR="0015271B">
        <w:rPr>
          <w:rFonts w:ascii="Times New Roman" w:hAnsi="Times New Roman" w:cs="Times New Roman"/>
          <w:sz w:val="28"/>
          <w:szCs w:val="28"/>
        </w:rPr>
        <w:t>а</w:t>
      </w:r>
      <w:r w:rsidR="0015271B">
        <w:rPr>
          <w:rFonts w:ascii="Times New Roman" w:hAnsi="Times New Roman" w:cs="Times New Roman"/>
          <w:sz w:val="28"/>
          <w:szCs w:val="28"/>
        </w:rPr>
        <w:t>ми на внебиржевом рынке делать публичное объявление в котировочной авт</w:t>
      </w:r>
      <w:r w:rsidR="0015271B">
        <w:rPr>
          <w:rFonts w:ascii="Times New Roman" w:hAnsi="Times New Roman" w:cs="Times New Roman"/>
          <w:sz w:val="28"/>
          <w:szCs w:val="28"/>
        </w:rPr>
        <w:t>о</w:t>
      </w:r>
      <w:r w:rsidR="0015271B">
        <w:rPr>
          <w:rFonts w:ascii="Times New Roman" w:hAnsi="Times New Roman" w:cs="Times New Roman"/>
          <w:sz w:val="28"/>
          <w:szCs w:val="28"/>
        </w:rPr>
        <w:t>матизированной системе биржи и (или) в СМИ (право на одновременное пу</w:t>
      </w:r>
      <w:r w:rsidR="0015271B">
        <w:rPr>
          <w:rFonts w:ascii="Times New Roman" w:hAnsi="Times New Roman" w:cs="Times New Roman"/>
          <w:sz w:val="28"/>
          <w:szCs w:val="28"/>
        </w:rPr>
        <w:t>б</w:t>
      </w:r>
      <w:r w:rsidR="0015271B">
        <w:rPr>
          <w:rFonts w:ascii="Times New Roman" w:hAnsi="Times New Roman" w:cs="Times New Roman"/>
          <w:sz w:val="28"/>
          <w:szCs w:val="28"/>
        </w:rPr>
        <w:t>личное объя</w:t>
      </w:r>
      <w:r w:rsidR="0015271B">
        <w:rPr>
          <w:rFonts w:ascii="Times New Roman" w:hAnsi="Times New Roman" w:cs="Times New Roman"/>
          <w:sz w:val="28"/>
          <w:szCs w:val="28"/>
        </w:rPr>
        <w:t>в</w:t>
      </w:r>
      <w:r w:rsidR="0015271B">
        <w:rPr>
          <w:rFonts w:ascii="Times New Roman" w:hAnsi="Times New Roman" w:cs="Times New Roman"/>
          <w:sz w:val="28"/>
          <w:szCs w:val="28"/>
        </w:rPr>
        <w:t>ление фиксированных цен покупки и продажи ЦБ имеет только дилер); ок</w:t>
      </w:r>
      <w:r w:rsidR="0015271B">
        <w:rPr>
          <w:rFonts w:ascii="Times New Roman" w:hAnsi="Times New Roman" w:cs="Times New Roman"/>
          <w:sz w:val="28"/>
          <w:szCs w:val="28"/>
        </w:rPr>
        <w:t>а</w:t>
      </w:r>
      <w:r w:rsidR="0015271B">
        <w:rPr>
          <w:rFonts w:ascii="Times New Roman" w:hAnsi="Times New Roman" w:cs="Times New Roman"/>
          <w:sz w:val="28"/>
          <w:szCs w:val="28"/>
        </w:rPr>
        <w:t>зывать консультационные услуги по вопросам выпуска, размещения и обращения ЦБ, а также давать рекомендации по оценке ЦБ; проводить анализ и делать прогноз конъюнктуры РЦБ;</w:t>
      </w:r>
      <w:r w:rsidR="0015271B" w:rsidRPr="0015271B">
        <w:rPr>
          <w:rFonts w:ascii="Times New Roman" w:hAnsi="Times New Roman" w:cs="Times New Roman"/>
          <w:sz w:val="28"/>
          <w:szCs w:val="28"/>
        </w:rPr>
        <w:t xml:space="preserve"> </w:t>
      </w:r>
      <w:r w:rsidR="0015271B">
        <w:rPr>
          <w:rFonts w:ascii="Times New Roman" w:hAnsi="Times New Roman" w:cs="Times New Roman"/>
          <w:sz w:val="28"/>
          <w:szCs w:val="28"/>
        </w:rPr>
        <w:t>выполнять прочие работы и услуги, св</w:t>
      </w:r>
      <w:r w:rsidR="0015271B">
        <w:rPr>
          <w:rFonts w:ascii="Times New Roman" w:hAnsi="Times New Roman" w:cs="Times New Roman"/>
          <w:sz w:val="28"/>
          <w:szCs w:val="28"/>
        </w:rPr>
        <w:t>я</w:t>
      </w:r>
      <w:r w:rsidR="0015271B">
        <w:rPr>
          <w:rFonts w:ascii="Times New Roman" w:hAnsi="Times New Roman" w:cs="Times New Roman"/>
          <w:sz w:val="28"/>
          <w:szCs w:val="28"/>
        </w:rPr>
        <w:t>занные с осуществлен</w:t>
      </w:r>
      <w:r w:rsidR="0015271B">
        <w:rPr>
          <w:rFonts w:ascii="Times New Roman" w:hAnsi="Times New Roman" w:cs="Times New Roman"/>
          <w:sz w:val="28"/>
          <w:szCs w:val="28"/>
        </w:rPr>
        <w:t>и</w:t>
      </w:r>
      <w:r w:rsidR="0015271B">
        <w:rPr>
          <w:rFonts w:ascii="Times New Roman" w:hAnsi="Times New Roman" w:cs="Times New Roman"/>
          <w:sz w:val="28"/>
          <w:szCs w:val="28"/>
        </w:rPr>
        <w:t>ем дилерской деятельности.</w:t>
      </w:r>
    </w:p>
    <w:p w:rsidR="00BE20C6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Дилер обязан по требованию контрагента до совершения сделки ознак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мить его с лицензией на осуществление проф. деятельности по ЦБ, совершать сделки с ЦБ на условиях публичного объявления в течение установленного срока их 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вия.</w:t>
      </w:r>
    </w:p>
    <w:p w:rsidR="00F26273" w:rsidRPr="00F26273" w:rsidRDefault="00F26273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Дилерская деятельность с ЦБ в силу слабого развития сегмента корпор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тивных ЦБ также связана с сегментом </w:t>
      </w:r>
      <w:r w:rsidRPr="00F26273">
        <w:rPr>
          <w:rFonts w:ascii="Times New Roman" w:hAnsi="Times New Roman" w:cs="Times New Roman"/>
          <w:sz w:val="28"/>
          <w:szCs w:val="28"/>
        </w:rPr>
        <w:t xml:space="preserve">ГЦБ </w:t>
      </w:r>
      <w:r>
        <w:rPr>
          <w:rFonts w:ascii="Times New Roman" w:hAnsi="Times New Roman" w:cs="Times New Roman"/>
          <w:sz w:val="28"/>
          <w:szCs w:val="28"/>
        </w:rPr>
        <w:t>и облигаций НБ РБ. На протяжении последних 5 лет доля ГЦБ,</w:t>
      </w:r>
      <w:r w:rsidRPr="00F26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находящихся в портфеле коммерческих банков,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ставляет 70-75% эмитированных Министерством финансов государственных облигаций.</w:t>
      </w:r>
    </w:p>
    <w:p w:rsidR="00BE20C6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Сделки с финансовыми активами, признанными ЦБ или их производн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ми, не преследующие цели получения дохода, в том числе дохода в виде див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дендов, к дилерской деятельности не относятся.</w:t>
      </w:r>
    </w:p>
    <w:p w:rsidR="00BE20C6" w:rsidRPr="00906305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32"/>
          <w:szCs w:val="32"/>
        </w:rPr>
      </w:pPr>
      <w:r w:rsidRPr="00906305">
        <w:rPr>
          <w:rFonts w:ascii="Times New Roman" w:hAnsi="Times New Roman" w:cs="Times New Roman"/>
          <w:sz w:val="32"/>
          <w:szCs w:val="32"/>
        </w:rPr>
        <w:t>2.3.Доверительная (трастовая) деятельность банков</w:t>
      </w:r>
    </w:p>
    <w:p w:rsidR="00DB4ED0" w:rsidRDefault="00DB4ED0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Республики Беларусь «О ценных бумагах и фондовых биржах» определено, что </w:t>
      </w:r>
      <w:r>
        <w:rPr>
          <w:rFonts w:ascii="Times New Roman" w:hAnsi="Times New Roman" w:cs="Times New Roman"/>
          <w:b/>
          <w:sz w:val="28"/>
          <w:szCs w:val="28"/>
        </w:rPr>
        <w:t xml:space="preserve">доверительная (трастовая) деятельность – </w:t>
      </w:r>
      <w:r>
        <w:rPr>
          <w:rFonts w:ascii="Times New Roman" w:hAnsi="Times New Roman" w:cs="Times New Roman"/>
          <w:sz w:val="28"/>
          <w:szCs w:val="28"/>
        </w:rPr>
        <w:t>деятельность по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лению ЦБ, принадлежащими конкретному лицу на праве собственности, осуществляемая другим лицом путем передачи ему владельцем на определе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срок этих бумаг во владение и доверительное управление (ДУ). Лицо,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торому ЦБ переданы во владение и ДУ, действует за вознаграждение от своего имени в интересах вл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дельца ЦБ или указанных им лиц.</w:t>
      </w:r>
    </w:p>
    <w:p w:rsidR="00DB4ED0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B4ED0">
        <w:rPr>
          <w:rFonts w:ascii="Times New Roman" w:hAnsi="Times New Roman" w:cs="Times New Roman"/>
          <w:sz w:val="28"/>
          <w:szCs w:val="28"/>
        </w:rPr>
        <w:t>Возникновение в мировой банковской практике трастовых операций как разновидности комиссионно-посреднических услуг, оказываемых коммерч</w:t>
      </w:r>
      <w:r w:rsidRPr="00DB4ED0">
        <w:rPr>
          <w:rFonts w:ascii="Times New Roman" w:hAnsi="Times New Roman" w:cs="Times New Roman"/>
          <w:sz w:val="28"/>
          <w:szCs w:val="28"/>
        </w:rPr>
        <w:t>е</w:t>
      </w:r>
      <w:r w:rsidRPr="00DB4ED0">
        <w:rPr>
          <w:rFonts w:ascii="Times New Roman" w:hAnsi="Times New Roman" w:cs="Times New Roman"/>
          <w:sz w:val="28"/>
          <w:szCs w:val="28"/>
        </w:rPr>
        <w:t>скими банками своим клиентам, и их быстрое развитие были вызваны целым рядом об</w:t>
      </w:r>
      <w:r w:rsidRPr="00DB4ED0">
        <w:rPr>
          <w:rFonts w:ascii="Times New Roman" w:hAnsi="Times New Roman" w:cs="Times New Roman"/>
          <w:sz w:val="28"/>
          <w:szCs w:val="28"/>
        </w:rPr>
        <w:t>ъ</w:t>
      </w:r>
      <w:r w:rsidRPr="00DB4ED0">
        <w:rPr>
          <w:rFonts w:ascii="Times New Roman" w:hAnsi="Times New Roman" w:cs="Times New Roman"/>
          <w:sz w:val="28"/>
          <w:szCs w:val="28"/>
        </w:rPr>
        <w:t>ективных при</w:t>
      </w:r>
      <w:r w:rsidR="00DB4ED0">
        <w:rPr>
          <w:rFonts w:ascii="Times New Roman" w:hAnsi="Times New Roman" w:cs="Times New Roman"/>
          <w:sz w:val="28"/>
          <w:szCs w:val="28"/>
        </w:rPr>
        <w:t>чин:</w:t>
      </w:r>
    </w:p>
    <w:p w:rsidR="00F26273" w:rsidRDefault="00BE20C6" w:rsidP="00E66C75">
      <w:pPr>
        <w:pStyle w:val="a4"/>
        <w:numPr>
          <w:ilvl w:val="0"/>
          <w:numId w:val="25"/>
        </w:num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B4ED0">
        <w:rPr>
          <w:rFonts w:ascii="Times New Roman" w:hAnsi="Times New Roman" w:cs="Times New Roman"/>
          <w:sz w:val="28"/>
          <w:szCs w:val="28"/>
        </w:rPr>
        <w:t>это проблема банковской ликвидности и снижения доходно</w:t>
      </w:r>
      <w:r w:rsidR="00DB4ED0">
        <w:rPr>
          <w:rFonts w:ascii="Times New Roman" w:hAnsi="Times New Roman" w:cs="Times New Roman"/>
          <w:sz w:val="28"/>
          <w:szCs w:val="28"/>
        </w:rPr>
        <w:t xml:space="preserve">сти </w:t>
      </w:r>
      <w:r w:rsidRPr="00DB4ED0">
        <w:rPr>
          <w:rFonts w:ascii="Times New Roman" w:hAnsi="Times New Roman" w:cs="Times New Roman"/>
          <w:sz w:val="28"/>
          <w:szCs w:val="28"/>
        </w:rPr>
        <w:t>традиционных видов ссудных банковских операций, а также стремление банков обеспечить выполнение одной из ключевых задач -повышение доходности оп</w:t>
      </w:r>
      <w:r w:rsidRPr="00DB4ED0">
        <w:rPr>
          <w:rFonts w:ascii="Times New Roman" w:hAnsi="Times New Roman" w:cs="Times New Roman"/>
          <w:sz w:val="28"/>
          <w:szCs w:val="28"/>
        </w:rPr>
        <w:t>е</w:t>
      </w:r>
      <w:r w:rsidRPr="00DB4ED0">
        <w:rPr>
          <w:rFonts w:ascii="Times New Roman" w:hAnsi="Times New Roman" w:cs="Times New Roman"/>
          <w:sz w:val="28"/>
          <w:szCs w:val="28"/>
        </w:rPr>
        <w:t>раций при сохранении благоприятного уровня ликвидности.</w:t>
      </w:r>
    </w:p>
    <w:p w:rsidR="00F26273" w:rsidRDefault="00BE20C6" w:rsidP="00E66C75">
      <w:pPr>
        <w:pStyle w:val="a4"/>
        <w:numPr>
          <w:ilvl w:val="0"/>
          <w:numId w:val="25"/>
        </w:num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F26273">
        <w:rPr>
          <w:rFonts w:ascii="Times New Roman" w:hAnsi="Times New Roman" w:cs="Times New Roman"/>
          <w:sz w:val="28"/>
          <w:szCs w:val="28"/>
        </w:rPr>
        <w:t>растущая заинтересованность банковской клиентуры, особенно промышленных предприятий в получении все более широкого набора услуг от банка.</w:t>
      </w:r>
    </w:p>
    <w:p w:rsidR="00F26273" w:rsidRDefault="00BE20C6" w:rsidP="00E66C75">
      <w:pPr>
        <w:pStyle w:val="a4"/>
        <w:numPr>
          <w:ilvl w:val="0"/>
          <w:numId w:val="25"/>
        </w:num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F26273">
        <w:rPr>
          <w:rFonts w:ascii="Times New Roman" w:hAnsi="Times New Roman" w:cs="Times New Roman"/>
          <w:sz w:val="28"/>
          <w:szCs w:val="28"/>
        </w:rPr>
        <w:t>обострение конкуренции на рынке ссудных капиталов, борьба банков за привлечение клиентов; появление и развитие новых видов услуг, предлагаемых как физическим, так и юридическим лицам.</w:t>
      </w:r>
    </w:p>
    <w:p w:rsidR="00BE20C6" w:rsidRPr="00F26273" w:rsidRDefault="00BE20C6" w:rsidP="00E66C75">
      <w:pPr>
        <w:pStyle w:val="a4"/>
        <w:numPr>
          <w:ilvl w:val="0"/>
          <w:numId w:val="25"/>
        </w:num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F26273">
        <w:rPr>
          <w:rFonts w:ascii="Times New Roman" w:hAnsi="Times New Roman" w:cs="Times New Roman"/>
          <w:sz w:val="28"/>
          <w:szCs w:val="28"/>
        </w:rPr>
        <w:t>преимущества доверительных операций для банков по сравнению с другими видами деятельности, которые заключаются в следующем:</w:t>
      </w:r>
    </w:p>
    <w:p w:rsidR="00BE20C6" w:rsidRPr="00DB4ED0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B4ED0">
        <w:rPr>
          <w:rFonts w:ascii="Times New Roman" w:hAnsi="Times New Roman" w:cs="Times New Roman"/>
          <w:sz w:val="28"/>
          <w:szCs w:val="28"/>
        </w:rPr>
        <w:t>а) неограниченные возможности для привлечения средств: при провед</w:t>
      </w:r>
      <w:r w:rsidRPr="00DB4ED0">
        <w:rPr>
          <w:rFonts w:ascii="Times New Roman" w:hAnsi="Times New Roman" w:cs="Times New Roman"/>
          <w:sz w:val="28"/>
          <w:szCs w:val="28"/>
        </w:rPr>
        <w:t>е</w:t>
      </w:r>
      <w:r w:rsidRPr="00DB4ED0">
        <w:rPr>
          <w:rFonts w:ascii="Times New Roman" w:hAnsi="Times New Roman" w:cs="Times New Roman"/>
          <w:sz w:val="28"/>
          <w:szCs w:val="28"/>
        </w:rPr>
        <w:t>нии операций за свой счет банк ограничен определенными рамками, так как его собственные ресурсы небезграничны, как небезграничны и потенциальные кр</w:t>
      </w:r>
      <w:r w:rsidRPr="00DB4ED0">
        <w:rPr>
          <w:rFonts w:ascii="Times New Roman" w:hAnsi="Times New Roman" w:cs="Times New Roman"/>
          <w:sz w:val="28"/>
          <w:szCs w:val="28"/>
        </w:rPr>
        <w:t>е</w:t>
      </w:r>
      <w:r w:rsidRPr="00DB4ED0">
        <w:rPr>
          <w:rFonts w:ascii="Times New Roman" w:hAnsi="Times New Roman" w:cs="Times New Roman"/>
          <w:sz w:val="28"/>
          <w:szCs w:val="28"/>
        </w:rPr>
        <w:t>диты, а при обслуживании же клиентов на основе траста число последних крайне велико, и, следовательно, доходы банка растут с увеличением числа клиентов;</w:t>
      </w:r>
    </w:p>
    <w:p w:rsidR="00BE20C6" w:rsidRPr="00DB4ED0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B4ED0">
        <w:rPr>
          <w:rFonts w:ascii="Times New Roman" w:hAnsi="Times New Roman" w:cs="Times New Roman"/>
          <w:sz w:val="28"/>
          <w:szCs w:val="28"/>
        </w:rPr>
        <w:t>б) четкая структуризация в работе банка: все операции по обслуживанию клиентов не рассредоточиваются по разным отделам, а собраны в одном фун</w:t>
      </w:r>
      <w:r w:rsidRPr="00DB4ED0">
        <w:rPr>
          <w:rFonts w:ascii="Times New Roman" w:hAnsi="Times New Roman" w:cs="Times New Roman"/>
          <w:sz w:val="28"/>
          <w:szCs w:val="28"/>
        </w:rPr>
        <w:t>к</w:t>
      </w:r>
      <w:r w:rsidRPr="00DB4ED0">
        <w:rPr>
          <w:rFonts w:ascii="Times New Roman" w:hAnsi="Times New Roman" w:cs="Times New Roman"/>
          <w:sz w:val="28"/>
          <w:szCs w:val="28"/>
        </w:rPr>
        <w:t>ци</w:t>
      </w:r>
      <w:r w:rsidRPr="00DB4ED0">
        <w:rPr>
          <w:rFonts w:ascii="Times New Roman" w:hAnsi="Times New Roman" w:cs="Times New Roman"/>
          <w:sz w:val="28"/>
          <w:szCs w:val="28"/>
        </w:rPr>
        <w:t>о</w:t>
      </w:r>
      <w:r w:rsidRPr="00DB4ED0">
        <w:rPr>
          <w:rFonts w:ascii="Times New Roman" w:hAnsi="Times New Roman" w:cs="Times New Roman"/>
          <w:sz w:val="28"/>
          <w:szCs w:val="28"/>
        </w:rPr>
        <w:t>нальном подразделении (отделе, управлении и т. д.);</w:t>
      </w:r>
    </w:p>
    <w:p w:rsidR="00BE20C6" w:rsidRPr="00DB4ED0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B4ED0">
        <w:rPr>
          <w:rFonts w:ascii="Times New Roman" w:hAnsi="Times New Roman" w:cs="Times New Roman"/>
          <w:sz w:val="28"/>
          <w:szCs w:val="28"/>
        </w:rPr>
        <w:t>в) сравнительно невысокие банковские издержки на проведение довер</w:t>
      </w:r>
      <w:r w:rsidRPr="00DB4ED0">
        <w:rPr>
          <w:rFonts w:ascii="Times New Roman" w:hAnsi="Times New Roman" w:cs="Times New Roman"/>
          <w:sz w:val="28"/>
          <w:szCs w:val="28"/>
        </w:rPr>
        <w:t>и</w:t>
      </w:r>
      <w:r w:rsidRPr="00DB4ED0">
        <w:rPr>
          <w:rFonts w:ascii="Times New Roman" w:hAnsi="Times New Roman" w:cs="Times New Roman"/>
          <w:sz w:val="28"/>
          <w:szCs w:val="28"/>
        </w:rPr>
        <w:t>тел</w:t>
      </w:r>
      <w:r w:rsidRPr="00DB4ED0">
        <w:rPr>
          <w:rFonts w:ascii="Times New Roman" w:hAnsi="Times New Roman" w:cs="Times New Roman"/>
          <w:sz w:val="28"/>
          <w:szCs w:val="28"/>
        </w:rPr>
        <w:t>ь</w:t>
      </w:r>
      <w:r w:rsidRPr="00DB4ED0">
        <w:rPr>
          <w:rFonts w:ascii="Times New Roman" w:hAnsi="Times New Roman" w:cs="Times New Roman"/>
          <w:sz w:val="28"/>
          <w:szCs w:val="28"/>
        </w:rPr>
        <w:t>ных операций;</w:t>
      </w:r>
    </w:p>
    <w:p w:rsidR="00BE20C6" w:rsidRDefault="00BE20C6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 w:rsidRPr="00DB4ED0">
        <w:rPr>
          <w:rFonts w:ascii="Times New Roman" w:hAnsi="Times New Roman" w:cs="Times New Roman"/>
          <w:sz w:val="28"/>
          <w:szCs w:val="28"/>
        </w:rPr>
        <w:lastRenderedPageBreak/>
        <w:t>г) расширение корреспондентских отношений банка, улучшение его п</w:t>
      </w:r>
      <w:r w:rsidRPr="00DB4ED0">
        <w:rPr>
          <w:rFonts w:ascii="Times New Roman" w:hAnsi="Times New Roman" w:cs="Times New Roman"/>
          <w:sz w:val="28"/>
          <w:szCs w:val="28"/>
        </w:rPr>
        <w:t>о</w:t>
      </w:r>
      <w:r w:rsidRPr="00DB4ED0">
        <w:rPr>
          <w:rFonts w:ascii="Times New Roman" w:hAnsi="Times New Roman" w:cs="Times New Roman"/>
          <w:sz w:val="28"/>
          <w:szCs w:val="28"/>
        </w:rPr>
        <w:t>лож</w:t>
      </w:r>
      <w:r w:rsidRPr="00DB4ED0">
        <w:rPr>
          <w:rFonts w:ascii="Times New Roman" w:hAnsi="Times New Roman" w:cs="Times New Roman"/>
          <w:sz w:val="28"/>
          <w:szCs w:val="28"/>
        </w:rPr>
        <w:t>е</w:t>
      </w:r>
      <w:r w:rsidRPr="00DB4ED0">
        <w:rPr>
          <w:rFonts w:ascii="Times New Roman" w:hAnsi="Times New Roman" w:cs="Times New Roman"/>
          <w:sz w:val="28"/>
          <w:szCs w:val="28"/>
        </w:rPr>
        <w:t>ния на межбанковском рынке, повышение репутации.</w:t>
      </w:r>
    </w:p>
    <w:p w:rsidR="00F26273" w:rsidRDefault="00F26273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договору ДУ ценными бумагами одна сторона (вверитель – юр. или физ. лицо, являющееся собственником ЦБ) передают другой стороне (упра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ляющему – коммерческой организации, осуществляющей ДУ)</w:t>
      </w:r>
      <w:r w:rsidR="00820C64">
        <w:rPr>
          <w:rFonts w:ascii="Times New Roman" w:hAnsi="Times New Roman" w:cs="Times New Roman"/>
          <w:sz w:val="28"/>
          <w:szCs w:val="28"/>
        </w:rPr>
        <w:t xml:space="preserve"> на определённый срок ЦБ в ДУ, а управляющий обязуется за вознаграждение осуществлять управление этими ЦБ в интересах вверителя или указанного им лица (выгод</w:t>
      </w:r>
      <w:r w:rsidR="00820C64">
        <w:rPr>
          <w:rFonts w:ascii="Times New Roman" w:hAnsi="Times New Roman" w:cs="Times New Roman"/>
          <w:sz w:val="28"/>
          <w:szCs w:val="28"/>
        </w:rPr>
        <w:t>о</w:t>
      </w:r>
      <w:r w:rsidR="00F135ED">
        <w:rPr>
          <w:rFonts w:ascii="Times New Roman" w:hAnsi="Times New Roman" w:cs="Times New Roman"/>
          <w:sz w:val="28"/>
          <w:szCs w:val="28"/>
        </w:rPr>
        <w:t>приобри</w:t>
      </w:r>
      <w:r w:rsidR="00820C64">
        <w:rPr>
          <w:rFonts w:ascii="Times New Roman" w:hAnsi="Times New Roman" w:cs="Times New Roman"/>
          <w:sz w:val="28"/>
          <w:szCs w:val="28"/>
        </w:rPr>
        <w:t>тателя – физ. или юр. лицо, резидент или нерезидент, указанное ввер</w:t>
      </w:r>
      <w:r w:rsidR="00820C64">
        <w:rPr>
          <w:rFonts w:ascii="Times New Roman" w:hAnsi="Times New Roman" w:cs="Times New Roman"/>
          <w:sz w:val="28"/>
          <w:szCs w:val="28"/>
        </w:rPr>
        <w:t>и</w:t>
      </w:r>
      <w:r w:rsidR="00820C64">
        <w:rPr>
          <w:rFonts w:ascii="Times New Roman" w:hAnsi="Times New Roman" w:cs="Times New Roman"/>
          <w:sz w:val="28"/>
          <w:szCs w:val="28"/>
        </w:rPr>
        <w:t>телем, в интересах которого осущ</w:t>
      </w:r>
      <w:r w:rsidR="00820C64">
        <w:rPr>
          <w:rFonts w:ascii="Times New Roman" w:hAnsi="Times New Roman" w:cs="Times New Roman"/>
          <w:sz w:val="28"/>
          <w:szCs w:val="28"/>
        </w:rPr>
        <w:t>е</w:t>
      </w:r>
      <w:r w:rsidR="00820C64">
        <w:rPr>
          <w:rFonts w:ascii="Times New Roman" w:hAnsi="Times New Roman" w:cs="Times New Roman"/>
          <w:sz w:val="28"/>
          <w:szCs w:val="28"/>
        </w:rPr>
        <w:t>ствляется ДУ ЦБ).</w:t>
      </w:r>
    </w:p>
    <w:p w:rsidR="00820C64" w:rsidRDefault="00820C64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Банк, созданный в форме унитарного предприятия не может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лять ДУ. В ходе осуществления ДУ ценными бумагами банк должен иметь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цензию на осуществление ДУ Департамента по ценным бумагам Министерства финансов.</w:t>
      </w:r>
    </w:p>
    <w:p w:rsidR="00820C64" w:rsidRDefault="00820C64" w:rsidP="00E66C75">
      <w:pPr>
        <w:pStyle w:val="a4"/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Банки совершают сделки по ДУ в следующих формах:</w:t>
      </w:r>
    </w:p>
    <w:p w:rsidR="00820C64" w:rsidRDefault="00820C64" w:rsidP="00906305">
      <w:pPr>
        <w:pStyle w:val="a4"/>
        <w:numPr>
          <w:ilvl w:val="0"/>
          <w:numId w:val="26"/>
        </w:numPr>
        <w:spacing w:line="36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ДУ – довер. управляющий осуществляет действия с ЦБ вверит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 самостоятельно с последующим уведомлением вверителя.</w:t>
      </w:r>
    </w:p>
    <w:p w:rsidR="00820C64" w:rsidRDefault="00B90003" w:rsidP="00906305">
      <w:pPr>
        <w:pStyle w:val="a4"/>
        <w:numPr>
          <w:ilvl w:val="0"/>
          <w:numId w:val="26"/>
        </w:numPr>
        <w:spacing w:line="36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 по согласованию – довер. управляющий совершает действия при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ловии обязательного согласования с вверителем каждого осуществляемого им 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вия</w:t>
      </w:r>
    </w:p>
    <w:p w:rsidR="00B90003" w:rsidRDefault="00B90003" w:rsidP="00906305">
      <w:pPr>
        <w:pStyle w:val="a4"/>
        <w:numPr>
          <w:ilvl w:val="0"/>
          <w:numId w:val="26"/>
        </w:numPr>
        <w:spacing w:line="36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 по приказу – довер. управляющий осуществляет действия исключ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 по приказу вверителя.</w:t>
      </w:r>
    </w:p>
    <w:p w:rsidR="00B90003" w:rsidRDefault="00B90003" w:rsidP="00E66C75">
      <w:pPr>
        <w:pStyle w:val="a4"/>
        <w:tabs>
          <w:tab w:val="left" w:pos="567"/>
        </w:tabs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последних случаях может оформляться инвестиционное распоряжение,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держащее указания о направления управления ЦБ.</w:t>
      </w:r>
    </w:p>
    <w:p w:rsidR="00B90003" w:rsidRDefault="00B90003" w:rsidP="00E66C75">
      <w:pPr>
        <w:pStyle w:val="a4"/>
        <w:tabs>
          <w:tab w:val="left" w:pos="567"/>
        </w:tabs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довер. управления:</w:t>
      </w:r>
    </w:p>
    <w:p w:rsidR="00B90003" w:rsidRDefault="00B90003" w:rsidP="00906305">
      <w:pPr>
        <w:pStyle w:val="a4"/>
        <w:numPr>
          <w:ilvl w:val="1"/>
          <w:numId w:val="27"/>
        </w:numPr>
        <w:tabs>
          <w:tab w:val="left" w:pos="567"/>
        </w:tabs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портфелем ЦБ: совершение сделок купли-продажи, погаш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ЦБ при наступлении срока.</w:t>
      </w:r>
    </w:p>
    <w:p w:rsidR="00B90003" w:rsidRDefault="00B90003" w:rsidP="00906305">
      <w:pPr>
        <w:pStyle w:val="a4"/>
        <w:numPr>
          <w:ilvl w:val="1"/>
          <w:numId w:val="27"/>
        </w:numPr>
        <w:tabs>
          <w:tab w:val="left" w:pos="567"/>
        </w:tabs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совершение действий в соответствии с завещательным распоряжением либо по распоряжению суда.</w:t>
      </w:r>
    </w:p>
    <w:p w:rsidR="00B90003" w:rsidRDefault="00B90003" w:rsidP="00906305">
      <w:pPr>
        <w:pStyle w:val="a4"/>
        <w:numPr>
          <w:ilvl w:val="1"/>
          <w:numId w:val="27"/>
        </w:numPr>
        <w:tabs>
          <w:tab w:val="left" w:pos="567"/>
        </w:tabs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ЦБ подопечного.</w:t>
      </w:r>
    </w:p>
    <w:p w:rsidR="00B90003" w:rsidRDefault="00B90003" w:rsidP="00906305">
      <w:pPr>
        <w:pStyle w:val="a4"/>
        <w:numPr>
          <w:ilvl w:val="1"/>
          <w:numId w:val="27"/>
        </w:numPr>
        <w:tabs>
          <w:tab w:val="left" w:pos="567"/>
        </w:tabs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совершение действий по первичному размещению ЦБ вверителя и др.</w:t>
      </w:r>
    </w:p>
    <w:p w:rsidR="00314544" w:rsidRDefault="00314544" w:rsidP="00E66C75">
      <w:pPr>
        <w:pStyle w:val="a4"/>
        <w:tabs>
          <w:tab w:val="left" w:pos="567"/>
        </w:tabs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Передача бездокументарных ЦБ производится путем перевода их со счета «депо» вверителя на счет «депо» довер. управляющего; документарные ЦБ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редаются по Акту приема-передачи, если ЦБ обременены залогом, то об этом должен быть извещен управляющий.</w:t>
      </w:r>
    </w:p>
    <w:p w:rsidR="00B90003" w:rsidRDefault="00B90003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 для осуществления ДУ ЦБ – договор ДУ, который заключается в письменной форме и вступает в силу с момента передачи ЦБ в ДУ. Длител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 срока – не более 5 лет.</w:t>
      </w:r>
    </w:p>
    <w:p w:rsidR="00B90003" w:rsidRDefault="00B90003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</w:t>
      </w:r>
      <w:r w:rsidR="00F135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ЦБ в </w:t>
      </w:r>
      <w:r w:rsidR="00F135ED">
        <w:rPr>
          <w:rFonts w:ascii="Times New Roman" w:hAnsi="Times New Roman" w:cs="Times New Roman"/>
          <w:sz w:val="28"/>
          <w:szCs w:val="28"/>
        </w:rPr>
        <w:t>ДУ</w:t>
      </w:r>
      <w:r w:rsidRPr="00B90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влечет перехода права собственности</w:t>
      </w:r>
      <w:r w:rsidR="00F135ED">
        <w:rPr>
          <w:rFonts w:ascii="Times New Roman" w:hAnsi="Times New Roman" w:cs="Times New Roman"/>
          <w:sz w:val="28"/>
          <w:szCs w:val="28"/>
        </w:rPr>
        <w:t xml:space="preserve"> управляющ</w:t>
      </w:r>
      <w:r w:rsidR="00F135ED">
        <w:rPr>
          <w:rFonts w:ascii="Times New Roman" w:hAnsi="Times New Roman" w:cs="Times New Roman"/>
          <w:sz w:val="28"/>
          <w:szCs w:val="28"/>
        </w:rPr>
        <w:t>е</w:t>
      </w:r>
      <w:r w:rsidR="00F135ED">
        <w:rPr>
          <w:rFonts w:ascii="Times New Roman" w:hAnsi="Times New Roman" w:cs="Times New Roman"/>
          <w:sz w:val="28"/>
          <w:szCs w:val="28"/>
        </w:rPr>
        <w:t>го на них. Общая стоимость ЦБ, принимаемых в ДУ, на момент заключения дог</w:t>
      </w:r>
      <w:r w:rsidR="00F135ED">
        <w:rPr>
          <w:rFonts w:ascii="Times New Roman" w:hAnsi="Times New Roman" w:cs="Times New Roman"/>
          <w:sz w:val="28"/>
          <w:szCs w:val="28"/>
        </w:rPr>
        <w:t>о</w:t>
      </w:r>
      <w:r w:rsidR="00F135ED">
        <w:rPr>
          <w:rFonts w:ascii="Times New Roman" w:hAnsi="Times New Roman" w:cs="Times New Roman"/>
          <w:sz w:val="28"/>
          <w:szCs w:val="28"/>
        </w:rPr>
        <w:t>воров не должна превышать стоимость чистых активов (собств. капитала) управляющего.</w:t>
      </w:r>
    </w:p>
    <w:p w:rsidR="00F135ED" w:rsidRDefault="00F135ED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обязан действовать в интересах  выгодоприобритателя, не допуская смешения интересов с интересами выгодоприобритателя.</w:t>
      </w:r>
    </w:p>
    <w:p w:rsidR="00F135ED" w:rsidRDefault="00F135ED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исполнения управляющим своих обязанностей он не вправе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чуждать находящееся в его управлении ЦБ в свою собственность. Он также не может заключать сделки, в которых одновременно выступает в качестве брок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 на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не другого лица, обменивать находящиеся в его управлении ЦБ на ЦБ, находящи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ся в своей собственности. Управляющий не может закладывать находящиеся в его управлении ЦБ в обеспечение исполнения своих собстве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обязательств.</w:t>
      </w:r>
    </w:p>
    <w:p w:rsidR="00314544" w:rsidRDefault="00314544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Денежные средства, получаемые в результате доверительного управления,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гут быть использованы только на приобретение ЦБ, если это предусмотрено дог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вором, либо возвращены из ДУ.</w:t>
      </w:r>
    </w:p>
    <w:p w:rsidR="00314544" w:rsidRDefault="00314544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отметить, что ЦБ, переданные в ДУ, обособляются от других ЦБ вверителя, а также от ЦБ управляющего, отражаются у управляющего на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дельном б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лансе и по ним самостоятельный учет.</w:t>
      </w:r>
    </w:p>
    <w:p w:rsidR="00314544" w:rsidRDefault="00314544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прекращении договора управляющий передают верителю или выгод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обритателю объекты ДУ в течение  рабочих дней</w:t>
      </w:r>
      <w:r w:rsidR="00256214">
        <w:rPr>
          <w:rFonts w:ascii="Times New Roman" w:hAnsi="Times New Roman" w:cs="Times New Roman"/>
          <w:sz w:val="28"/>
          <w:szCs w:val="28"/>
        </w:rPr>
        <w:t>.</w:t>
      </w:r>
    </w:p>
    <w:p w:rsidR="00931F4B" w:rsidRPr="00931F4B" w:rsidRDefault="00931F4B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</w:p>
    <w:p w:rsidR="00256214" w:rsidRPr="00906305" w:rsidRDefault="00256214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32"/>
          <w:szCs w:val="32"/>
        </w:rPr>
      </w:pPr>
      <w:r w:rsidRPr="00906305">
        <w:rPr>
          <w:rFonts w:ascii="Times New Roman" w:hAnsi="Times New Roman" w:cs="Times New Roman"/>
          <w:sz w:val="32"/>
          <w:szCs w:val="32"/>
        </w:rPr>
        <w:lastRenderedPageBreak/>
        <w:t>Глава 3 Проблемы и перспективы развития деятельности банков на рынке це</w:t>
      </w:r>
      <w:r w:rsidRPr="00906305">
        <w:rPr>
          <w:rFonts w:ascii="Times New Roman" w:hAnsi="Times New Roman" w:cs="Times New Roman"/>
          <w:sz w:val="32"/>
          <w:szCs w:val="32"/>
        </w:rPr>
        <w:t>н</w:t>
      </w:r>
      <w:r w:rsidRPr="00906305">
        <w:rPr>
          <w:rFonts w:ascii="Times New Roman" w:hAnsi="Times New Roman" w:cs="Times New Roman"/>
          <w:sz w:val="32"/>
          <w:szCs w:val="32"/>
        </w:rPr>
        <w:t>ных бумаг</w:t>
      </w:r>
    </w:p>
    <w:p w:rsidR="00BE20C6" w:rsidRPr="006521A9" w:rsidRDefault="00E203DF" w:rsidP="00E66C75">
      <w:pPr>
        <w:pStyle w:val="a4"/>
        <w:tabs>
          <w:tab w:val="left" w:pos="567"/>
        </w:tabs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6521A9">
        <w:rPr>
          <w:rFonts w:ascii="Times New Roman" w:hAnsi="Times New Roman" w:cs="Times New Roman"/>
          <w:sz w:val="28"/>
          <w:szCs w:val="28"/>
        </w:rPr>
        <w:t>Биржевой рынок ЦБ существует в Беларуси уже более 15 лет. За проше</w:t>
      </w:r>
      <w:r w:rsidRPr="006521A9">
        <w:rPr>
          <w:rFonts w:ascii="Times New Roman" w:hAnsi="Times New Roman" w:cs="Times New Roman"/>
          <w:sz w:val="28"/>
          <w:szCs w:val="28"/>
        </w:rPr>
        <w:t>д</w:t>
      </w:r>
      <w:r w:rsidRPr="006521A9">
        <w:rPr>
          <w:rFonts w:ascii="Times New Roman" w:hAnsi="Times New Roman" w:cs="Times New Roman"/>
          <w:sz w:val="28"/>
          <w:szCs w:val="28"/>
        </w:rPr>
        <w:t>шие годы проделана масштабная работа по формированию нормативной и те</w:t>
      </w:r>
      <w:r w:rsidRPr="006521A9">
        <w:rPr>
          <w:rFonts w:ascii="Times New Roman" w:hAnsi="Times New Roman" w:cs="Times New Roman"/>
          <w:sz w:val="28"/>
          <w:szCs w:val="28"/>
        </w:rPr>
        <w:t>х</w:t>
      </w:r>
      <w:r w:rsidRPr="006521A9">
        <w:rPr>
          <w:rFonts w:ascii="Times New Roman" w:hAnsi="Times New Roman" w:cs="Times New Roman"/>
          <w:sz w:val="28"/>
          <w:szCs w:val="28"/>
        </w:rPr>
        <w:t xml:space="preserve">нической инфраструктуры биржевых операций с ценными бумагами. </w:t>
      </w:r>
      <w:r w:rsidR="0086023C" w:rsidRPr="006521A9">
        <w:rPr>
          <w:rFonts w:ascii="Times New Roman" w:hAnsi="Times New Roman" w:cs="Times New Roman"/>
          <w:sz w:val="28"/>
          <w:szCs w:val="28"/>
        </w:rPr>
        <w:t>Благодаря чему в 2009 г. объем торгов акциями и облигациями приблизился  к 9% от су</w:t>
      </w:r>
      <w:r w:rsidR="0086023C" w:rsidRPr="006521A9">
        <w:rPr>
          <w:rFonts w:ascii="Times New Roman" w:hAnsi="Times New Roman" w:cs="Times New Roman"/>
          <w:sz w:val="28"/>
          <w:szCs w:val="28"/>
        </w:rPr>
        <w:t>м</w:t>
      </w:r>
      <w:r w:rsidR="0086023C" w:rsidRPr="006521A9">
        <w:rPr>
          <w:rFonts w:ascii="Times New Roman" w:hAnsi="Times New Roman" w:cs="Times New Roman"/>
          <w:sz w:val="28"/>
          <w:szCs w:val="28"/>
        </w:rPr>
        <w:t>марного объема сделок со всеми видами ЦБ. По итогам 2010 г. доля негосуда</w:t>
      </w:r>
      <w:r w:rsidR="0086023C" w:rsidRPr="006521A9">
        <w:rPr>
          <w:rFonts w:ascii="Times New Roman" w:hAnsi="Times New Roman" w:cs="Times New Roman"/>
          <w:sz w:val="28"/>
          <w:szCs w:val="28"/>
        </w:rPr>
        <w:t>р</w:t>
      </w:r>
      <w:r w:rsidR="0086023C" w:rsidRPr="006521A9">
        <w:rPr>
          <w:rFonts w:ascii="Times New Roman" w:hAnsi="Times New Roman" w:cs="Times New Roman"/>
          <w:sz w:val="28"/>
          <w:szCs w:val="28"/>
        </w:rPr>
        <w:t>ственных ЦБ на биржевом рынке впервые в истории дости</w:t>
      </w:r>
      <w:r w:rsidR="0086023C" w:rsidRPr="006521A9">
        <w:rPr>
          <w:rFonts w:ascii="Times New Roman" w:hAnsi="Times New Roman" w:cs="Times New Roman"/>
          <w:sz w:val="28"/>
          <w:szCs w:val="28"/>
        </w:rPr>
        <w:t>г</w:t>
      </w:r>
      <w:r w:rsidR="0086023C" w:rsidRPr="006521A9">
        <w:rPr>
          <w:rFonts w:ascii="Times New Roman" w:hAnsi="Times New Roman" w:cs="Times New Roman"/>
          <w:sz w:val="28"/>
          <w:szCs w:val="28"/>
        </w:rPr>
        <w:t>ла 28% от общего объема торгов, из которых около 1% пришлось на акции, остальные – на ра</w:t>
      </w:r>
      <w:r w:rsidR="0086023C" w:rsidRPr="006521A9">
        <w:rPr>
          <w:rFonts w:ascii="Times New Roman" w:hAnsi="Times New Roman" w:cs="Times New Roman"/>
          <w:sz w:val="28"/>
          <w:szCs w:val="28"/>
        </w:rPr>
        <w:t>з</w:t>
      </w:r>
      <w:r w:rsidR="0086023C" w:rsidRPr="006521A9">
        <w:rPr>
          <w:rFonts w:ascii="Times New Roman" w:hAnsi="Times New Roman" w:cs="Times New Roman"/>
          <w:sz w:val="28"/>
          <w:szCs w:val="28"/>
        </w:rPr>
        <w:t>личные сегменты рынка нег</w:t>
      </w:r>
      <w:r w:rsidR="0086023C" w:rsidRPr="006521A9">
        <w:rPr>
          <w:rFonts w:ascii="Times New Roman" w:hAnsi="Times New Roman" w:cs="Times New Roman"/>
          <w:sz w:val="28"/>
          <w:szCs w:val="28"/>
        </w:rPr>
        <w:t>о</w:t>
      </w:r>
      <w:r w:rsidR="0086023C" w:rsidRPr="006521A9">
        <w:rPr>
          <w:rFonts w:ascii="Times New Roman" w:hAnsi="Times New Roman" w:cs="Times New Roman"/>
          <w:sz w:val="28"/>
          <w:szCs w:val="28"/>
        </w:rPr>
        <w:t>сударственных облигаций (Приложение 1).</w:t>
      </w:r>
    </w:p>
    <w:p w:rsidR="00325D87" w:rsidRPr="006521A9" w:rsidRDefault="00325D87" w:rsidP="00E66C7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6521A9">
        <w:rPr>
          <w:rFonts w:ascii="Times New Roman" w:hAnsi="Times New Roman" w:cs="Times New Roman"/>
          <w:sz w:val="28"/>
          <w:szCs w:val="28"/>
        </w:rPr>
        <w:t>Следует остановиться на ситуации с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 облигациями банков, предприятий н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банковского сектора, а также с облигациями местных займов (ОМЗ). Банки я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ляются пионерами развития рынка облигаций. На начало 2011 г. к обращению на бирже были допущены облигации 18 банков (95 выпусков). Из них</w:t>
      </w:r>
    </w:p>
    <w:p w:rsidR="00D83B48" w:rsidRPr="006521A9" w:rsidRDefault="00325D87" w:rsidP="00E66C7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 w:cs="Times New Roman"/>
          <w:color w:val="231F20"/>
          <w:sz w:val="28"/>
          <w:szCs w:val="28"/>
        </w:rPr>
      </w:pPr>
      <w:r w:rsidRPr="006521A9">
        <w:rPr>
          <w:rFonts w:ascii="Times New Roman" w:hAnsi="Times New Roman" w:cs="Times New Roman"/>
          <w:color w:val="231F20"/>
          <w:sz w:val="28"/>
          <w:szCs w:val="28"/>
        </w:rPr>
        <w:t>ипотечные облигации выпустили 3 банка, биржевые облигации — 4 банка (</w:t>
      </w:r>
      <w:r w:rsidRPr="006521A9">
        <w:rPr>
          <w:rFonts w:ascii="Times New Roman" w:hAnsi="Times New Roman" w:cs="Times New Roman"/>
          <w:iCs/>
          <w:color w:val="231F20"/>
          <w:sz w:val="28"/>
          <w:szCs w:val="28"/>
        </w:rPr>
        <w:t>Приложение 2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). Общий объем эмиссии облигаций различных видов, обр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щающихся на ОАО «Белорусская валютно-фондовая биржа» (БВФБ), на сег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дня превышает 15 трлн. руб. Доля ГДО —11,04%, доля облигаций банков —52,2% и составляет более 7,8 трлн.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руб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 (Приложение 3)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Данная статистика св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детельствует о положительной деятельности банков Республики, в виде акти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ного привлечения средств.</w:t>
      </w:r>
    </w:p>
    <w:p w:rsidR="00D83B48" w:rsidRPr="006521A9" w:rsidRDefault="00325D87" w:rsidP="00E66C7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6521A9">
        <w:rPr>
          <w:rFonts w:ascii="Times New Roman" w:hAnsi="Times New Roman" w:cs="Times New Roman"/>
          <w:color w:val="231F20"/>
          <w:sz w:val="28"/>
          <w:szCs w:val="28"/>
        </w:rPr>
        <w:t>Торговля акциями и корпоративными облигациями в 2010 г.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велась акти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но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 (Приложения 4, 5)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. Данные сегменты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продемонстрировали довольно выс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кие темпы прироста — на уровне нескольких десятков процен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тов. В этих усл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виях, на пе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р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воначальном этапе развития рынка корпоративных ценных бумаг, интересно и важно иметь представление, какие ценные бумаги (акции и обл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гации) оказались наиболее привлекательны с точки зрения оборота. Биржа с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ставляет операционные рейтинги акций и облигаций по количеству и сумме 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lastRenderedPageBreak/>
        <w:t>сделок с ними. Рейтинги отр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="000350FC" w:rsidRPr="006521A9">
        <w:rPr>
          <w:rFonts w:ascii="Times New Roman" w:hAnsi="Times New Roman" w:cs="Times New Roman"/>
          <w:color w:val="231F20"/>
          <w:sz w:val="28"/>
          <w:szCs w:val="28"/>
        </w:rPr>
        <w:t>жают процессы, происходящие на рынке ценных бумаг.</w:t>
      </w:r>
    </w:p>
    <w:p w:rsidR="006521A9" w:rsidRDefault="000350FC" w:rsidP="00E66C7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6521A9">
        <w:rPr>
          <w:rFonts w:ascii="Times New Roman" w:hAnsi="Times New Roman" w:cs="Times New Roman"/>
          <w:color w:val="231F20"/>
          <w:sz w:val="28"/>
          <w:szCs w:val="28"/>
        </w:rPr>
        <w:t>Если посмотреть на рейтинг акций за 2010 г. (Приложение 6, таблица 1) то в первую десятку эмитентов вошли в основном банки и предприятия розничной торговли. При этом, не считая ОАО “Пивзавод Оливария”, остальные предпр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ятии вряд ли можно отнести к флагманам промышленности. Развитие рынка находится на первоначальном этапе, идут процессы перераспределения собс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венности на ме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л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ких и средних предприятиях, проводятся кампании по скупке акций у миноритариев, формируются группы средних и крупных собственн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ков. Именно эти процессы отражают биржевые операционные ре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й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тинги</w:t>
      </w:r>
      <w:r w:rsidR="006521A9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рынка акций. И наиболее заметны они сегодня в банковском бизнесе, ритейле, пищ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вой промышленности, транспор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ной и строительной отраслях.</w:t>
      </w:r>
    </w:p>
    <w:p w:rsidR="006521A9" w:rsidRDefault="006521A9" w:rsidP="00E66C7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6521A9">
        <w:rPr>
          <w:rFonts w:ascii="Times New Roman" w:hAnsi="Times New Roman" w:cs="Times New Roman"/>
          <w:color w:val="231F20"/>
          <w:sz w:val="28"/>
          <w:szCs w:val="28"/>
        </w:rPr>
        <w:t>Облигации банков являются и наиболее популярными с точки зрения об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ъ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емов сделок (</w:t>
      </w:r>
      <w:r w:rsidRPr="006521A9">
        <w:rPr>
          <w:rFonts w:ascii="Times New Roman" w:hAnsi="Times New Roman" w:cs="Times New Roman"/>
          <w:iCs/>
          <w:color w:val="231F20"/>
          <w:sz w:val="28"/>
          <w:szCs w:val="28"/>
        </w:rPr>
        <w:t>Приложение 6, таблица 2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).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 xml:space="preserve">Мы видим, что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рейтинге по объему сделок с облигациями за 2010 г. в первой десятке — лишь одно предприятие небанковского сектора. Это говорит о доминировании банков на рынке облиг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ций как номинал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ь</w:t>
      </w:r>
      <w:r w:rsidRPr="006521A9">
        <w:rPr>
          <w:rFonts w:ascii="Times New Roman" w:hAnsi="Times New Roman" w:cs="Times New Roman"/>
          <w:color w:val="231F20"/>
          <w:sz w:val="28"/>
          <w:szCs w:val="28"/>
        </w:rPr>
        <w:t>но, так и с операционной точки зрения.</w:t>
      </w:r>
    </w:p>
    <w:p w:rsidR="00220032" w:rsidRPr="00DB6375" w:rsidRDefault="00220032" w:rsidP="00E66C75">
      <w:pPr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DB6375">
        <w:rPr>
          <w:rFonts w:ascii="Times New Roman" w:hAnsi="Times New Roman" w:cs="Times New Roman"/>
          <w:color w:val="231F20"/>
          <w:sz w:val="28"/>
          <w:szCs w:val="28"/>
        </w:rPr>
        <w:t>На сегодня в состав биржевой Секции фондового рынка входит 65 проф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частников, 27 из которых — белорусские банки, 38 — небанковские профуч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стники рынка ценных бумаг. Инвестиционная база биржевых брокеров пост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янно расш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ряется. В качестве клиентов брокеров на бирже зарегистрировано более 20 000 субъектов, около 18 000 из которых являются физическими лиц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ми. За последние два года в условиях бурного развития рынка ценных бумаг инфраструктура бирж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вых посредников расширялась темпами в среднем 10—15% в год. Очевидно, что полная отмена моратория на операции с акциями с 1 января 2011 г. еще больше повысила  востребованность брокерских услуг на рынке ценных бумаг для шир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ких слоев населения и в дальнейшем она также будет повышаться.</w:t>
      </w:r>
    </w:p>
    <w:p w:rsidR="00220032" w:rsidRPr="00DB6375" w:rsidRDefault="00220032" w:rsidP="00E66C75">
      <w:pPr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DB6375">
        <w:rPr>
          <w:rFonts w:ascii="Times New Roman" w:hAnsi="Times New Roman" w:cs="Times New Roman"/>
          <w:color w:val="231F20"/>
          <w:sz w:val="28"/>
          <w:szCs w:val="28"/>
        </w:rPr>
        <w:t>Важной проблемой является не только соотношение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состава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профучастн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ков РЦБ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, но и их региональная структура (Приложение 8). Исходя из указанной 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lastRenderedPageBreak/>
        <w:t>в пр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ложении диаграммы следует закономерный вопрос: кто возьмет на себя работу в регионах по обслуживанию интересов граждан на рынке ценных бумаг после истечения моратория на куплю-продажу акций? Очевидно, что при п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добной реги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нальной структуре профессиональных финансовых посредников основное операционное бремя ляжет на филиалы и отделения нескольких кру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п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нейших белору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ских банков. И к подобного рода работе персонал банков на местах должен гот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842DB3" w:rsidRPr="00DB6375">
        <w:rPr>
          <w:rFonts w:ascii="Times New Roman" w:hAnsi="Times New Roman" w:cs="Times New Roman"/>
          <w:color w:val="231F20"/>
          <w:sz w:val="28"/>
          <w:szCs w:val="28"/>
        </w:rPr>
        <w:t>виться уже сегодня, посещая различного рода тренинги, курсы и ин.</w:t>
      </w:r>
    </w:p>
    <w:p w:rsidR="00842DB3" w:rsidRPr="00DB6375" w:rsidRDefault="00842DB3" w:rsidP="00E66C75">
      <w:pPr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DB6375">
        <w:rPr>
          <w:rFonts w:ascii="Times New Roman" w:hAnsi="Times New Roman" w:cs="Times New Roman"/>
          <w:color w:val="231F20"/>
          <w:sz w:val="28"/>
          <w:szCs w:val="28"/>
        </w:rPr>
        <w:t>Анализ уровня операционной акти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ности различных категорий участников биржевого рынка ценных бумаг на разных его сегментах показывает, что абс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лю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ное доминирование банков в фондовых</w:t>
      </w:r>
    </w:p>
    <w:p w:rsidR="00842DB3" w:rsidRPr="00906305" w:rsidRDefault="00842DB3" w:rsidP="00E66C75">
      <w:pPr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DB6375">
        <w:rPr>
          <w:rFonts w:ascii="Times New Roman" w:hAnsi="Times New Roman" w:cs="Times New Roman"/>
          <w:color w:val="231F20"/>
          <w:sz w:val="28"/>
          <w:szCs w:val="28"/>
        </w:rPr>
        <w:t>операциях, которые еще два года назад не оспаривались, сегодня не так одн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значно. Например, на биржевом рынке акций в рейтинге участников по оборотам из первых 10 позиций банки занимают 4, остальные места распред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лены между н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банковскими профучастниками РЦБ. В рейтинге вторичного рынка акций за 2010 г. по количеству сделок в первой десятке присутствуют 2 банка (</w:t>
      </w:r>
      <w:r w:rsidR="000B528F" w:rsidRPr="00DB6375">
        <w:rPr>
          <w:rFonts w:ascii="Times New Roman" w:hAnsi="Times New Roman" w:cs="Times New Roman"/>
          <w:i/>
          <w:iCs/>
          <w:color w:val="231F20"/>
          <w:sz w:val="28"/>
          <w:szCs w:val="28"/>
        </w:rPr>
        <w:t>Приложение 9, таб.4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). В остальных сегментах рынка ценных бумаг с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туация обратная. В секторе государственных ценных бумаг банки</w:t>
      </w:r>
      <w:r w:rsidR="000B528F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всегда были и остаются сегодня главными операторами рынка (</w:t>
      </w:r>
      <w:r w:rsidR="000B528F" w:rsidRPr="00906305">
        <w:rPr>
          <w:rFonts w:ascii="Times New Roman" w:hAnsi="Times New Roman" w:cs="Times New Roman"/>
          <w:iCs/>
          <w:color w:val="231F20"/>
          <w:sz w:val="28"/>
          <w:szCs w:val="28"/>
        </w:rPr>
        <w:t>Приложение 9, таб.3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). В се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торе негосударственных облиг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ций доминирование банков как по объему, так и по количеству сделок с облиг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циями</w:t>
      </w:r>
      <w:r w:rsidR="000B528F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обусловливается более быстрыми темпами развития рынка банковских облигаций по сравнению с облигациями предпр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ятий, более высокой мобильностью банков к инновациям на финанс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вом рынке</w:t>
      </w:r>
      <w:r w:rsidR="000B528F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906305">
        <w:rPr>
          <w:rFonts w:ascii="Times New Roman" w:hAnsi="Times New Roman" w:cs="Times New Roman"/>
          <w:color w:val="231F20"/>
          <w:sz w:val="28"/>
          <w:szCs w:val="28"/>
        </w:rPr>
        <w:t>(</w:t>
      </w:r>
      <w:r w:rsidR="000B528F" w:rsidRPr="00906305">
        <w:rPr>
          <w:rFonts w:ascii="Times New Roman" w:hAnsi="Times New Roman" w:cs="Times New Roman"/>
          <w:iCs/>
          <w:color w:val="231F20"/>
          <w:sz w:val="28"/>
          <w:szCs w:val="28"/>
        </w:rPr>
        <w:t xml:space="preserve">Приложение 9, </w:t>
      </w:r>
      <w:r w:rsidR="00906305">
        <w:rPr>
          <w:rFonts w:ascii="Times New Roman" w:hAnsi="Times New Roman" w:cs="Times New Roman"/>
          <w:iCs/>
          <w:color w:val="231F20"/>
          <w:sz w:val="28"/>
          <w:szCs w:val="28"/>
        </w:rPr>
        <w:t>табл. 5</w:t>
      </w:r>
      <w:r w:rsidRPr="00906305">
        <w:rPr>
          <w:rFonts w:ascii="Times New Roman" w:hAnsi="Times New Roman" w:cs="Times New Roman"/>
          <w:color w:val="231F20"/>
          <w:sz w:val="28"/>
          <w:szCs w:val="28"/>
        </w:rPr>
        <w:t>).</w:t>
      </w:r>
    </w:p>
    <w:p w:rsidR="000B528F" w:rsidRPr="00DB6375" w:rsidRDefault="000B528F" w:rsidP="00E66C75">
      <w:pPr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DB6375">
        <w:rPr>
          <w:rFonts w:ascii="Times New Roman" w:hAnsi="Times New Roman" w:cs="Times New Roman"/>
          <w:color w:val="231F20"/>
          <w:sz w:val="28"/>
          <w:szCs w:val="28"/>
        </w:rPr>
        <w:t>Все имеющиеся проблемы характерны для первоначального этапа развития фондового рынка и деятельности банков на РЦБ. Главная из них — это ликви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д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ность. Динамика оборотов за последние два года впечатляет — десятки проце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тов прироста. Но сам по себе сегмент акций и корпоративных облигаций еще очень мал, регулярной ликвидности нет.</w:t>
      </w:r>
    </w:p>
    <w:p w:rsidR="000B528F" w:rsidRDefault="000B528F" w:rsidP="00E66C75">
      <w:pPr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8"/>
          <w:szCs w:val="28"/>
          <w:lang w:val="en-US"/>
        </w:rPr>
      </w:pPr>
      <w:r w:rsidRPr="00DB6375">
        <w:rPr>
          <w:rFonts w:ascii="Times New Roman" w:hAnsi="Times New Roman" w:cs="Times New Roman"/>
          <w:color w:val="231F20"/>
          <w:sz w:val="28"/>
          <w:szCs w:val="28"/>
        </w:rPr>
        <w:lastRenderedPageBreak/>
        <w:t>Мировая практика свидетельствует, что для создания ликвидного рынка акций, на котором формируется рыночная стоимость и который помогает эк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номике канализацировать и трансформировать сбережения, необходимо, в ч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стности, чтобы фри-флоат (freefloat — доля свободнообращающихся акций, акций, распределе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ных среди мелких и средних инвесторов) составлял не мен</w:t>
      </w:r>
      <w:r w:rsidR="00E66C75">
        <w:rPr>
          <w:rFonts w:ascii="Times New Roman" w:hAnsi="Times New Roman" w:cs="Times New Roman"/>
          <w:color w:val="231F20"/>
          <w:sz w:val="28"/>
          <w:szCs w:val="28"/>
        </w:rPr>
        <w:t>ее 20—25% от общего объема эмис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сии акций, по которым требуется создать рег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лярный рынок. Например, в Китайской Народной Республике при трансформ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ции государственного предприятия в акционерное общество 20% акций</w:t>
      </w:r>
      <w:r w:rsidR="00E66C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обяз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тельно “распыляются” через биржевые аукционные механизмы среди розни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ч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ных инвесторов. Создание через механизм фри-флоат множества независимых точек принятия решений относительно купли-продажи акций предприятия з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пускает рыночный механизм, получает развитие дилерская и брокерская де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тельность банков, т.к. увеличивается колич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ство их клиентов. Для граждан и предприятий появляется альтернативный источник вложения свободных д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нежных средств. 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>Например в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Турецкой Республике в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влеченность граждан в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операции на Стамбульской фондовой бирже, позволяющая говорить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о высокой ликвидности, достигла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миллионных отметок. На Варшавской фондовой бирже в 2009 г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число брокерских счетов, то есть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счетов, используемых клиентами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B6375">
        <w:rPr>
          <w:rFonts w:ascii="Times New Roman" w:hAnsi="Times New Roman" w:cs="Times New Roman"/>
          <w:color w:val="231F20"/>
          <w:sz w:val="28"/>
          <w:szCs w:val="28"/>
        </w:rPr>
        <w:t>для фондовых операций, превысило 1 млн.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>, что свидетельствует об увеличении прибыльности деятельности банков, т.к. именно они являются  главными бр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DB6375" w:rsidRPr="00DB6375">
        <w:rPr>
          <w:rFonts w:ascii="Times New Roman" w:hAnsi="Times New Roman" w:cs="Times New Roman"/>
          <w:color w:val="231F20"/>
          <w:sz w:val="28"/>
          <w:szCs w:val="28"/>
        </w:rPr>
        <w:t>керами.</w:t>
      </w:r>
    </w:p>
    <w:p w:rsidR="009267AB" w:rsidRDefault="009267AB" w:rsidP="00123DE7">
      <w:pPr>
        <w:pStyle w:val="a4"/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color w:val="231F20"/>
          <w:sz w:val="28"/>
          <w:szCs w:val="28"/>
        </w:rPr>
        <w:t>Важным аспектом в развитии РЦБ и деятельности банков на рынке являе</w:t>
      </w:r>
      <w:r w:rsidRPr="00123DE7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123DE7">
        <w:rPr>
          <w:rFonts w:ascii="Times New Roman" w:hAnsi="Times New Roman" w:cs="Times New Roman"/>
          <w:color w:val="231F20"/>
          <w:sz w:val="28"/>
          <w:szCs w:val="28"/>
        </w:rPr>
        <w:t xml:space="preserve">ся создание </w:t>
      </w:r>
      <w:r w:rsidRPr="00123DE7">
        <w:rPr>
          <w:rFonts w:ascii="Times New Roman" w:hAnsi="Times New Roman" w:cs="Times New Roman"/>
          <w:b/>
          <w:color w:val="231F20"/>
          <w:sz w:val="28"/>
          <w:szCs w:val="28"/>
        </w:rPr>
        <w:t>фондов банковского управления.</w:t>
      </w:r>
      <w:r w:rsidRPr="00123DE7">
        <w:rPr>
          <w:rFonts w:ascii="Times New Roman" w:hAnsi="Times New Roman" w:cs="Times New Roman"/>
          <w:sz w:val="28"/>
          <w:szCs w:val="28"/>
        </w:rPr>
        <w:t xml:space="preserve"> Развитие фондов банковского управления обусловлено формированием новых эффективных механизмов, п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зволяющих банкам расширить свои возможности по привлечению и размещ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нию дополнительных источников денежных средств, а физическим и юридич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ским лицам получить альтернативу иным инструментам финансового рынка. Указом Президента Республики Беларусь от 3 марта 2010 г. № 131 ”О провед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нии эксперимента по созданию фондов банковского управления“ (Национал</w:t>
      </w:r>
      <w:r w:rsidRPr="00123DE7">
        <w:rPr>
          <w:rFonts w:ascii="Times New Roman" w:hAnsi="Times New Roman" w:cs="Times New Roman"/>
          <w:sz w:val="28"/>
          <w:szCs w:val="28"/>
        </w:rPr>
        <w:t>ь</w:t>
      </w:r>
      <w:r w:rsidRPr="00123DE7">
        <w:rPr>
          <w:rFonts w:ascii="Times New Roman" w:hAnsi="Times New Roman" w:cs="Times New Roman"/>
          <w:sz w:val="28"/>
          <w:szCs w:val="28"/>
        </w:rPr>
        <w:t>ный реестр правовых актов Республики Беларусь, 2010 г., № 58, 1/11467) пер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lastRenderedPageBreak/>
        <w:t>чень объектов инвестирования расширен доверительным упра</w:t>
      </w:r>
      <w:r w:rsidRPr="00123DE7">
        <w:rPr>
          <w:rFonts w:ascii="Times New Roman" w:hAnsi="Times New Roman" w:cs="Times New Roman"/>
          <w:sz w:val="28"/>
          <w:szCs w:val="28"/>
        </w:rPr>
        <w:t>в</w:t>
      </w:r>
      <w:r w:rsidRPr="00123DE7">
        <w:rPr>
          <w:rFonts w:ascii="Times New Roman" w:hAnsi="Times New Roman" w:cs="Times New Roman"/>
          <w:sz w:val="28"/>
          <w:szCs w:val="28"/>
        </w:rPr>
        <w:t>ляющим фондом банковского управления, урегулирован ряд вопросов, связанных с налогообл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жением доходов (прибыли) вверителей (выгод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приобретателей), полученных от участия в</w:t>
      </w:r>
      <w:r w:rsidR="00123DE7">
        <w:rPr>
          <w:rFonts w:ascii="Times New Roman" w:hAnsi="Times New Roman" w:cs="Times New Roman"/>
          <w:sz w:val="28"/>
          <w:szCs w:val="28"/>
        </w:rPr>
        <w:t xml:space="preserve"> </w:t>
      </w:r>
      <w:r w:rsidRPr="00123DE7">
        <w:rPr>
          <w:rFonts w:ascii="Times New Roman" w:hAnsi="Times New Roman" w:cs="Times New Roman"/>
          <w:sz w:val="28"/>
          <w:szCs w:val="28"/>
        </w:rPr>
        <w:t>фонде банковского управления, опред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лен механизм объединения вверенного имущества фондом банковского управл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ния, а также введены иные нормы, регулирующие деятельность фондов банковского управления. Это з</w:t>
      </w:r>
      <w:r w:rsidRPr="00123DE7">
        <w:rPr>
          <w:rFonts w:ascii="Times New Roman" w:hAnsi="Times New Roman" w:cs="Times New Roman"/>
          <w:sz w:val="28"/>
          <w:szCs w:val="28"/>
        </w:rPr>
        <w:t>а</w:t>
      </w:r>
      <w:r w:rsidRPr="00123DE7">
        <w:rPr>
          <w:rFonts w:ascii="Times New Roman" w:hAnsi="Times New Roman" w:cs="Times New Roman"/>
          <w:sz w:val="28"/>
          <w:szCs w:val="28"/>
        </w:rPr>
        <w:t>ложило основу для становления в стране одного из инстит</w:t>
      </w:r>
      <w:r w:rsidRPr="00123DE7">
        <w:rPr>
          <w:rFonts w:ascii="Times New Roman" w:hAnsi="Times New Roman" w:cs="Times New Roman"/>
          <w:sz w:val="28"/>
          <w:szCs w:val="28"/>
        </w:rPr>
        <w:t>у</w:t>
      </w:r>
      <w:r w:rsidRPr="00123DE7">
        <w:rPr>
          <w:rFonts w:ascii="Times New Roman" w:hAnsi="Times New Roman" w:cs="Times New Roman"/>
          <w:sz w:val="28"/>
          <w:szCs w:val="28"/>
        </w:rPr>
        <w:t>тов коллективных инвестиций. Поскольку фонд банковского управления является новым инстр</w:t>
      </w:r>
      <w:r w:rsidRPr="00123DE7">
        <w:rPr>
          <w:rFonts w:ascii="Times New Roman" w:hAnsi="Times New Roman" w:cs="Times New Roman"/>
          <w:sz w:val="28"/>
          <w:szCs w:val="28"/>
        </w:rPr>
        <w:t>у</w:t>
      </w:r>
      <w:r w:rsidRPr="00123DE7">
        <w:rPr>
          <w:rFonts w:ascii="Times New Roman" w:hAnsi="Times New Roman" w:cs="Times New Roman"/>
          <w:sz w:val="28"/>
          <w:szCs w:val="28"/>
        </w:rPr>
        <w:t>ментом привлечения средств физических и юридических лиц, в качестве дов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рительных управляющих таким фондом выбраны два банка – открытое акци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нерное общество ”Белорусский банк развития и реконструкции ”Белинвес</w:t>
      </w:r>
      <w:r w:rsidRPr="00123DE7">
        <w:rPr>
          <w:rFonts w:ascii="Times New Roman" w:hAnsi="Times New Roman" w:cs="Times New Roman"/>
          <w:sz w:val="28"/>
          <w:szCs w:val="28"/>
        </w:rPr>
        <w:t>т</w:t>
      </w:r>
      <w:r w:rsidRPr="00123DE7">
        <w:rPr>
          <w:rFonts w:ascii="Times New Roman" w:hAnsi="Times New Roman" w:cs="Times New Roman"/>
          <w:sz w:val="28"/>
          <w:szCs w:val="28"/>
        </w:rPr>
        <w:t>банк“ и ”Приорбанк“ открытое акци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нерное общество, в которых с 1 мая 2010 г. по 31 декабря 2012 г. предусматривается проведение эксперимента по созд</w:t>
      </w:r>
      <w:r w:rsidRPr="00123DE7">
        <w:rPr>
          <w:rFonts w:ascii="Times New Roman" w:hAnsi="Times New Roman" w:cs="Times New Roman"/>
          <w:sz w:val="28"/>
          <w:szCs w:val="28"/>
        </w:rPr>
        <w:t>а</w:t>
      </w:r>
      <w:r w:rsidRPr="00123DE7">
        <w:rPr>
          <w:rFonts w:ascii="Times New Roman" w:hAnsi="Times New Roman" w:cs="Times New Roman"/>
          <w:sz w:val="28"/>
          <w:szCs w:val="28"/>
        </w:rPr>
        <w:t>нию и функционированию фондов банковского управления. После анализа р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зультатов указанного эксперимента будет рассмотрена целесообразность созд</w:t>
      </w:r>
      <w:r w:rsidRPr="00123DE7">
        <w:rPr>
          <w:rFonts w:ascii="Times New Roman" w:hAnsi="Times New Roman" w:cs="Times New Roman"/>
          <w:sz w:val="28"/>
          <w:szCs w:val="28"/>
        </w:rPr>
        <w:t>а</w:t>
      </w:r>
      <w:r w:rsidRPr="00123DE7">
        <w:rPr>
          <w:rFonts w:ascii="Times New Roman" w:hAnsi="Times New Roman" w:cs="Times New Roman"/>
          <w:sz w:val="28"/>
          <w:szCs w:val="28"/>
        </w:rPr>
        <w:t>ния фондов банковского управления</w:t>
      </w:r>
      <w:r w:rsidR="00123DE7">
        <w:rPr>
          <w:rFonts w:ascii="Times New Roman" w:hAnsi="Times New Roman" w:cs="Times New Roman"/>
          <w:sz w:val="28"/>
          <w:szCs w:val="28"/>
        </w:rPr>
        <w:t>.</w:t>
      </w:r>
    </w:p>
    <w:p w:rsidR="00123DE7" w:rsidRPr="00123DE7" w:rsidRDefault="00123DE7" w:rsidP="00123DE7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Недостаточная степень участия населения в сфере рынка ценных бумаг обусловлена низким уровнем информированности и дов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рия к инструментам данного рынка. Это приводит к тому, что свои сбережения граждане хранят в иностранной валюте или в виде краткосрочных депозитов банков, а также вкладывают в объекты недвижимости. В настоящее время информация о ра</w:t>
      </w:r>
      <w:r w:rsidRPr="00123DE7">
        <w:rPr>
          <w:rFonts w:ascii="Times New Roman" w:hAnsi="Times New Roman" w:cs="Times New Roman"/>
          <w:sz w:val="28"/>
          <w:szCs w:val="28"/>
        </w:rPr>
        <w:t>з</w:t>
      </w:r>
      <w:r w:rsidRPr="00123DE7">
        <w:rPr>
          <w:rFonts w:ascii="Times New Roman" w:hAnsi="Times New Roman" w:cs="Times New Roman"/>
          <w:sz w:val="28"/>
          <w:szCs w:val="28"/>
        </w:rPr>
        <w:t>витии рынка ценных бумаг и и деятельности банков, возможностях использ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вания ЦБ для повышения благосостояния граждан не имеет системного хара</w:t>
      </w:r>
      <w:r w:rsidRPr="00123DE7">
        <w:rPr>
          <w:rFonts w:ascii="Times New Roman" w:hAnsi="Times New Roman" w:cs="Times New Roman"/>
          <w:sz w:val="28"/>
          <w:szCs w:val="28"/>
        </w:rPr>
        <w:t>к</w:t>
      </w:r>
      <w:r w:rsidRPr="00123DE7">
        <w:rPr>
          <w:rFonts w:ascii="Times New Roman" w:hAnsi="Times New Roman" w:cs="Times New Roman"/>
          <w:sz w:val="28"/>
          <w:szCs w:val="28"/>
        </w:rPr>
        <w:t>тера и предназначена в основном для специалистов. Кроме того, сдержива</w:t>
      </w:r>
      <w:r w:rsidRPr="00123DE7">
        <w:rPr>
          <w:rFonts w:ascii="Times New Roman" w:hAnsi="Times New Roman" w:cs="Times New Roman"/>
          <w:sz w:val="28"/>
          <w:szCs w:val="28"/>
        </w:rPr>
        <w:t>ю</w:t>
      </w:r>
      <w:r w:rsidRPr="00123DE7">
        <w:rPr>
          <w:rFonts w:ascii="Times New Roman" w:hAnsi="Times New Roman" w:cs="Times New Roman"/>
          <w:sz w:val="28"/>
          <w:szCs w:val="28"/>
        </w:rPr>
        <w:t>щим фактором развития деятельности с ЦБ является неосведомленность нас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ления, предприятий о созданных зак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нодательных основах инвестирования на этом рынке и прав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вой защищенности вложений.</w:t>
      </w:r>
    </w:p>
    <w:p w:rsidR="00123DE7" w:rsidRPr="00123DE7" w:rsidRDefault="00123DE7" w:rsidP="00123DE7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 xml:space="preserve">В этих целях предполагается: 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определение целевой аудитории для проведения мероприятий по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привлечению населения на рынок ценных бумаг, а также разр</w:t>
      </w:r>
      <w:r w:rsidRPr="00123DE7">
        <w:rPr>
          <w:rFonts w:ascii="Times New Roman" w:hAnsi="Times New Roman" w:cs="Times New Roman"/>
          <w:sz w:val="28"/>
          <w:szCs w:val="28"/>
        </w:rPr>
        <w:t>а</w:t>
      </w:r>
      <w:r w:rsidRPr="00123DE7">
        <w:rPr>
          <w:rFonts w:ascii="Times New Roman" w:hAnsi="Times New Roman" w:cs="Times New Roman"/>
          <w:sz w:val="28"/>
          <w:szCs w:val="28"/>
        </w:rPr>
        <w:t>ботка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lastRenderedPageBreak/>
        <w:t>методических рекомендаций по проведению мероприятий для к</w:t>
      </w:r>
      <w:r w:rsidRPr="00123DE7">
        <w:rPr>
          <w:rFonts w:ascii="Times New Roman" w:hAnsi="Times New Roman" w:cs="Times New Roman"/>
          <w:sz w:val="28"/>
          <w:szCs w:val="28"/>
        </w:rPr>
        <w:t>а</w:t>
      </w:r>
      <w:r w:rsidRPr="00123DE7">
        <w:rPr>
          <w:rFonts w:ascii="Times New Roman" w:hAnsi="Times New Roman" w:cs="Times New Roman"/>
          <w:sz w:val="28"/>
          <w:szCs w:val="28"/>
        </w:rPr>
        <w:t>ждой из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целевых групп;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проведение анализа для выявления причин отсутствия доверия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населения к инструментам рынка ценных бумаг;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реализация мер, направленных на широкое информирование гра</w:t>
      </w:r>
      <w:r w:rsidRPr="00123DE7">
        <w:rPr>
          <w:rFonts w:ascii="Times New Roman" w:hAnsi="Times New Roman" w:cs="Times New Roman"/>
          <w:sz w:val="28"/>
          <w:szCs w:val="28"/>
        </w:rPr>
        <w:t>ж</w:t>
      </w:r>
      <w:r w:rsidRPr="00123DE7">
        <w:rPr>
          <w:rFonts w:ascii="Times New Roman" w:hAnsi="Times New Roman" w:cs="Times New Roman"/>
          <w:sz w:val="28"/>
          <w:szCs w:val="28"/>
        </w:rPr>
        <w:t>дан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об их правах и возможностях на рынке ценных бумаг для инвестиров</w:t>
      </w:r>
      <w:r w:rsidRPr="00123DE7">
        <w:rPr>
          <w:rFonts w:ascii="Times New Roman" w:hAnsi="Times New Roman" w:cs="Times New Roman"/>
          <w:sz w:val="28"/>
          <w:szCs w:val="28"/>
        </w:rPr>
        <w:t>а</w:t>
      </w:r>
      <w:r w:rsidRPr="00123DE7">
        <w:rPr>
          <w:rFonts w:ascii="Times New Roman" w:hAnsi="Times New Roman" w:cs="Times New Roman"/>
          <w:sz w:val="28"/>
          <w:szCs w:val="28"/>
        </w:rPr>
        <w:t>ния</w:t>
      </w:r>
    </w:p>
    <w:p w:rsidR="00123DE7" w:rsidRPr="00123DE7" w:rsidRDefault="00123DE7" w:rsidP="00906305">
      <w:pPr>
        <w:pStyle w:val="a4"/>
        <w:numPr>
          <w:ilvl w:val="0"/>
          <w:numId w:val="29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личных сбережений.</w:t>
      </w:r>
    </w:p>
    <w:p w:rsidR="00123DE7" w:rsidRPr="00123DE7" w:rsidRDefault="00123DE7" w:rsidP="00906305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Создание доступного источника информации (специализированного и</w:t>
      </w:r>
      <w:r w:rsidRPr="00123DE7">
        <w:rPr>
          <w:rFonts w:ascii="Times New Roman" w:hAnsi="Times New Roman" w:cs="Times New Roman"/>
          <w:sz w:val="28"/>
          <w:szCs w:val="28"/>
        </w:rPr>
        <w:t>н</w:t>
      </w:r>
      <w:r w:rsidRPr="00123DE7">
        <w:rPr>
          <w:rFonts w:ascii="Times New Roman" w:hAnsi="Times New Roman" w:cs="Times New Roman"/>
          <w:sz w:val="28"/>
          <w:szCs w:val="28"/>
        </w:rPr>
        <w:t>тернет-ресурса), содержащего сведения о состоянии рынка ценных бумаг, а также образовательно-просветительные материалы, будет способствовать п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вышению пр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зрачности и открытости рынка ценных бумаг для</w:t>
      </w:r>
      <w:r w:rsidR="00906305">
        <w:rPr>
          <w:rFonts w:ascii="Times New Roman" w:hAnsi="Times New Roman" w:cs="Times New Roman"/>
          <w:sz w:val="28"/>
          <w:szCs w:val="28"/>
        </w:rPr>
        <w:t xml:space="preserve"> </w:t>
      </w:r>
      <w:r w:rsidRPr="00123DE7">
        <w:rPr>
          <w:rFonts w:ascii="Times New Roman" w:hAnsi="Times New Roman" w:cs="Times New Roman"/>
          <w:sz w:val="28"/>
          <w:szCs w:val="28"/>
        </w:rPr>
        <w:t>отечественных и иностранных инвесторов.</w:t>
      </w:r>
    </w:p>
    <w:p w:rsidR="00DB6375" w:rsidRDefault="00DB6375" w:rsidP="00E66C7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6C75" w:rsidRDefault="00E66C75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66C75" w:rsidRDefault="00E66C75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66C75" w:rsidRDefault="00E66C75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3DE7" w:rsidRDefault="00123DE7" w:rsidP="00906305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B6375" w:rsidRDefault="00DB6375" w:rsidP="00E66C75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DB6375" w:rsidRPr="006335CB" w:rsidRDefault="00DB6375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6"/>
          <w:szCs w:val="26"/>
          <w:lang w:eastAsia="ru-RU"/>
        </w:rPr>
      </w:pPr>
      <w:r w:rsidRPr="006335CB">
        <w:rPr>
          <w:rFonts w:ascii="Times New Roman" w:hAnsi="Times New Roman" w:cs="Times New Roman"/>
          <w:sz w:val="26"/>
          <w:szCs w:val="26"/>
          <w:lang w:eastAsia="ru-RU"/>
        </w:rPr>
        <w:t>Международный опыт показывает, что с помощью эффективно действующего РЦБ можно гибко распределить средства между отраслями, концентрир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вать их на наиболее перспективных направлениях научно-технического пр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гресса. Посредством операций, осуществляемых на РЦБ, проявляется возмо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ж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ность получения средств и вовлечения в инвестиционную сферу. Кроме того, посредством выпуска некоторых видов ЦБ (например векселя), осуществляется колоссальная экономия денежных средств в обращении.</w:t>
      </w:r>
    </w:p>
    <w:p w:rsidR="0088409C" w:rsidRPr="006335CB" w:rsidRDefault="0088409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6"/>
          <w:szCs w:val="26"/>
          <w:lang w:eastAsia="ru-RU"/>
        </w:rPr>
      </w:pPr>
      <w:r w:rsidRPr="006335CB">
        <w:rPr>
          <w:rFonts w:ascii="Times New Roman" w:hAnsi="Times New Roman" w:cs="Times New Roman"/>
          <w:sz w:val="26"/>
          <w:szCs w:val="26"/>
          <w:lang w:eastAsia="ru-RU"/>
        </w:rPr>
        <w:t>ЦБ выпускаются, прежде всего, с целью мобилизации и более рационального использования временно свободных средств организаций, банков, коммерческих структур и сбережений населения для создания нового или технического перевоор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жения уже действующих производств, а также для финансир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вания дефицита гос. бюджета - ГЦБ.</w:t>
      </w:r>
    </w:p>
    <w:p w:rsidR="0088409C" w:rsidRPr="006335CB" w:rsidRDefault="0088409C" w:rsidP="00E66C75">
      <w:pPr>
        <w:pStyle w:val="a4"/>
        <w:spacing w:line="360" w:lineRule="auto"/>
        <w:ind w:left="-142" w:firstLine="567"/>
        <w:rPr>
          <w:rFonts w:ascii="Times New Roman" w:hAnsi="Times New Roman" w:cs="Times New Roman"/>
          <w:sz w:val="26"/>
          <w:szCs w:val="26"/>
          <w:lang w:eastAsia="ru-RU"/>
        </w:rPr>
      </w:pPr>
      <w:r w:rsidRPr="006335CB">
        <w:rPr>
          <w:rFonts w:ascii="Times New Roman" w:hAnsi="Times New Roman" w:cs="Times New Roman"/>
          <w:sz w:val="26"/>
          <w:szCs w:val="26"/>
          <w:lang w:eastAsia="ru-RU"/>
        </w:rPr>
        <w:t>Роль банков на РЦБ можно рассматривать с 3-х позиций. Во-первых, в качес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т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ве профучастника, банк может выступать эмитентом и инвестором. Во-вторых, являясь профучастником РЦБ, банк стремится максимизировать доходность операций на да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ном сегменте финансового рынка. И в-третьих (в отличии от других проф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6335CB">
        <w:rPr>
          <w:rFonts w:ascii="Times New Roman" w:hAnsi="Times New Roman" w:cs="Times New Roman"/>
          <w:sz w:val="26"/>
          <w:szCs w:val="26"/>
          <w:lang w:eastAsia="ru-RU"/>
        </w:rPr>
        <w:t>частников) банк – неотъемлемая часть обслуживающая инфраструктуру рынка.</w:t>
      </w:r>
    </w:p>
    <w:p w:rsidR="0088409C" w:rsidRPr="006335CB" w:rsidRDefault="0088409C" w:rsidP="00E66C75">
      <w:pPr>
        <w:autoSpaceDE w:val="0"/>
        <w:autoSpaceDN w:val="0"/>
        <w:adjustRightInd w:val="0"/>
        <w:spacing w:after="0" w:line="360" w:lineRule="auto"/>
        <w:ind w:left="-142" w:firstLine="567"/>
        <w:rPr>
          <w:rFonts w:ascii="Times New Roman" w:hAnsi="Times New Roman" w:cs="Times New Roman"/>
          <w:color w:val="231F20"/>
          <w:sz w:val="26"/>
          <w:szCs w:val="26"/>
        </w:rPr>
      </w:pPr>
      <w:r w:rsidRPr="006335CB">
        <w:rPr>
          <w:rFonts w:ascii="Times New Roman" w:hAnsi="Times New Roman" w:cs="Times New Roman"/>
          <w:color w:val="231F20"/>
          <w:sz w:val="26"/>
          <w:szCs w:val="26"/>
        </w:rPr>
        <w:t>Сложившаяся на сегодня номенклатура допущенных к торгам биржевых фонд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о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вых инструментов, безусловно, является результатом государственных реформ в сф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е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ре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РЦБ. По-прежнему наибольший оборот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имеют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ГЦБ.. Количество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торгуемых в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ы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пусков ГДО по мере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их погашения к концу 2010 г. 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составило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43.Самый ма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с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штабный по количеству выпусков сегмент — акции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открытых акционерных обществ.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В соо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т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ветствии с решением государства акции всех открытых акционерных обществ, дейс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т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вующих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в Республике Беларусь, обращ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а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ются на биржевом рынке. Это около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2000 выпусков акций. По мере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трансфо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р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мации государственных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предприятий в открытые акцио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>нерные общества данный показа</w:t>
      </w:r>
      <w:r w:rsidRPr="006335CB">
        <w:rPr>
          <w:rFonts w:ascii="Times New Roman" w:hAnsi="Times New Roman" w:cs="Times New Roman"/>
          <w:color w:val="231F20"/>
          <w:sz w:val="26"/>
          <w:szCs w:val="26"/>
        </w:rPr>
        <w:t>тель имеет тенденцию к росту.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 xml:space="preserve">  Вышеизложе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>н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>ное говорит о расширении брокерской, дилерской, инвестиционной, трастовой де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="00BC01F1" w:rsidRPr="006335CB">
        <w:rPr>
          <w:rFonts w:ascii="Times New Roman" w:hAnsi="Times New Roman" w:cs="Times New Roman"/>
          <w:color w:val="231F20"/>
          <w:sz w:val="26"/>
          <w:szCs w:val="26"/>
        </w:rPr>
        <w:t>тельности  банковских учреждений, т.к. они являются главными проучастниками РЦБ.</w:t>
      </w:r>
    </w:p>
    <w:p w:rsidR="005D2351" w:rsidRPr="005D2351" w:rsidRDefault="005D2351" w:rsidP="005D2351">
      <w:pPr>
        <w:pStyle w:val="a4"/>
        <w:spacing w:line="360" w:lineRule="auto"/>
        <w:ind w:left="426" w:firstLine="708"/>
        <w:rPr>
          <w:rFonts w:ascii="Times New Roman" w:hAnsi="Times New Roman" w:cs="Times New Roman"/>
          <w:sz w:val="28"/>
          <w:szCs w:val="28"/>
        </w:rPr>
      </w:pPr>
    </w:p>
    <w:p w:rsidR="00123DE7" w:rsidRDefault="00123DE7" w:rsidP="00D31153">
      <w:pPr>
        <w:tabs>
          <w:tab w:val="left" w:pos="754"/>
        </w:tabs>
        <w:jc w:val="both"/>
        <w:rPr>
          <w:sz w:val="28"/>
          <w:szCs w:val="28"/>
        </w:rPr>
      </w:pPr>
    </w:p>
    <w:p w:rsidR="00123DE7" w:rsidRDefault="00123DE7" w:rsidP="00D31153">
      <w:pPr>
        <w:tabs>
          <w:tab w:val="left" w:pos="754"/>
        </w:tabs>
        <w:jc w:val="both"/>
        <w:rPr>
          <w:sz w:val="28"/>
          <w:szCs w:val="28"/>
        </w:rPr>
      </w:pPr>
    </w:p>
    <w:p w:rsidR="00E66C75" w:rsidRDefault="00E66C75" w:rsidP="006335CB">
      <w:pPr>
        <w:tabs>
          <w:tab w:val="left" w:pos="754"/>
        </w:tabs>
        <w:ind w:left="-142" w:firstLine="567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  <w:lang w:val="en-US"/>
        </w:rPr>
      </w:pPr>
      <w:r w:rsidRPr="00E66C7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СПИСОК ИСПОЛЬЗОВАННЫХ ИСТОЧНИКОВ</w:t>
      </w:r>
    </w:p>
    <w:p w:rsidR="00617511" w:rsidRPr="00365756" w:rsidRDefault="00617511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Банковский кодекс Республики Беларусь от 25.10.2000 № 441-З (в р</w:t>
      </w:r>
      <w:r w:rsidRPr="00365756">
        <w:rPr>
          <w:rFonts w:ascii="Times New Roman" w:hAnsi="Times New Roman" w:cs="Times New Roman"/>
          <w:sz w:val="28"/>
          <w:szCs w:val="28"/>
        </w:rPr>
        <w:t>е</w:t>
      </w:r>
      <w:r w:rsidRPr="00365756">
        <w:rPr>
          <w:rFonts w:ascii="Times New Roman" w:hAnsi="Times New Roman" w:cs="Times New Roman"/>
          <w:sz w:val="28"/>
          <w:szCs w:val="28"/>
        </w:rPr>
        <w:t>дакции Законов Республики Беларусь от 17.07.2006 № 145-З, от 26.12.2007 № 301-З, от 08.07.2008 № 369-З, от 08.07.2008 № 372-З, от 15.07.2008 № 397-З, от 03.06.2009 № 23-З) // Национальный реестр правовых актов Республики Бел</w:t>
      </w:r>
      <w:r w:rsidRPr="00365756">
        <w:rPr>
          <w:rFonts w:ascii="Times New Roman" w:hAnsi="Times New Roman" w:cs="Times New Roman"/>
          <w:sz w:val="28"/>
          <w:szCs w:val="28"/>
        </w:rPr>
        <w:t>а</w:t>
      </w:r>
      <w:r w:rsidRPr="00365756">
        <w:rPr>
          <w:rFonts w:ascii="Times New Roman" w:hAnsi="Times New Roman" w:cs="Times New Roman"/>
          <w:sz w:val="28"/>
          <w:szCs w:val="28"/>
        </w:rPr>
        <w:t xml:space="preserve">русь. 2006 г. № 113, 2/1243. </w:t>
      </w:r>
    </w:p>
    <w:p w:rsidR="00617511" w:rsidRPr="00365756" w:rsidRDefault="00617511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Банковское дело: уч. пос./ В.И. Колесникова – М: Финансы и статистика, 2008 – 371с.</w:t>
      </w:r>
    </w:p>
    <w:p w:rsidR="00617511" w:rsidRDefault="00617511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Банковские операции: уч. пос./ М. Н. Коноплицкая [и др.]; под ред. М. Н. Коноплицкой – Мн: Выш. школа, 2008 – 317с.</w:t>
      </w:r>
    </w:p>
    <w:p w:rsidR="00123DE7" w:rsidRPr="00365756" w:rsidRDefault="00123DE7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Бюллетень банковской статистики №11 (149)//Национальный банк Ре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публики Беларусь, 2011</w:t>
      </w:r>
    </w:p>
    <w:p w:rsidR="00617511" w:rsidRPr="00365756" w:rsidRDefault="00617511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Гражданский кодекс Республики Беларусь от 07.12.1998 №218-3 (от 08.07.2008 №366-3, от 28.12.2009 №97-3, от 03.07.2011 №285-3)//Национальный реестр правовых актов Республики Беларусь 2011</w:t>
      </w:r>
      <w:r w:rsidR="00770A25" w:rsidRPr="00365756">
        <w:rPr>
          <w:rFonts w:ascii="Times New Roman" w:hAnsi="Times New Roman" w:cs="Times New Roman"/>
          <w:sz w:val="28"/>
          <w:szCs w:val="28"/>
        </w:rPr>
        <w:t xml:space="preserve">, </w:t>
      </w:r>
      <w:r w:rsidRPr="00365756">
        <w:rPr>
          <w:rFonts w:ascii="Times New Roman" w:hAnsi="Times New Roman" w:cs="Times New Roman"/>
          <w:sz w:val="28"/>
          <w:szCs w:val="28"/>
        </w:rPr>
        <w:t>№</w:t>
      </w:r>
      <w:r w:rsidR="00770A25" w:rsidRPr="00365756">
        <w:rPr>
          <w:rFonts w:ascii="Times New Roman" w:hAnsi="Times New Roman" w:cs="Times New Roman"/>
          <w:sz w:val="28"/>
          <w:szCs w:val="28"/>
        </w:rPr>
        <w:t xml:space="preserve"> 78, 2/1837).</w:t>
      </w:r>
    </w:p>
    <w:p w:rsidR="00770A25" w:rsidRPr="00365756" w:rsidRDefault="00770A25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Деятельность участников РЦБ: уч. пос. / Г. И. Кравцова, О. И. Румянц</w:t>
      </w:r>
      <w:r w:rsidRPr="00365756">
        <w:rPr>
          <w:rFonts w:ascii="Times New Roman" w:hAnsi="Times New Roman" w:cs="Times New Roman"/>
          <w:sz w:val="28"/>
          <w:szCs w:val="28"/>
        </w:rPr>
        <w:t>е</w:t>
      </w:r>
      <w:r w:rsidRPr="00365756">
        <w:rPr>
          <w:rFonts w:ascii="Times New Roman" w:hAnsi="Times New Roman" w:cs="Times New Roman"/>
          <w:sz w:val="28"/>
          <w:szCs w:val="28"/>
        </w:rPr>
        <w:t>ва [и др.]; - Мн: БГЭУ, 2011 – 482с.</w:t>
      </w:r>
    </w:p>
    <w:p w:rsidR="00770A25" w:rsidRPr="00365756" w:rsidRDefault="00770A25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Деньги.Кредит. Банки: уч. пос./ В. И. Тарасов – 2-е изд., стереотип. – Мн: Книжный Дом;Мисанта, 2005 – 512с.</w:t>
      </w:r>
    </w:p>
    <w:p w:rsidR="00770A25" w:rsidRPr="00365756" w:rsidRDefault="00770A25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Международный финансовый рынок:учеб/ А.А. Суэтин – М: КН</w:t>
      </w:r>
      <w:r w:rsidRPr="00365756">
        <w:rPr>
          <w:rFonts w:ascii="Times New Roman" w:hAnsi="Times New Roman" w:cs="Times New Roman"/>
          <w:sz w:val="28"/>
          <w:szCs w:val="28"/>
        </w:rPr>
        <w:t>О</w:t>
      </w:r>
      <w:r w:rsidRPr="00365756">
        <w:rPr>
          <w:rFonts w:ascii="Times New Roman" w:hAnsi="Times New Roman" w:cs="Times New Roman"/>
          <w:sz w:val="28"/>
          <w:szCs w:val="28"/>
        </w:rPr>
        <w:t>РУС,2007</w:t>
      </w:r>
    </w:p>
    <w:p w:rsidR="00770A25" w:rsidRPr="00365756" w:rsidRDefault="00770A25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О внесении дополнений и изменений в Указ Президента Республики Б</w:t>
      </w:r>
      <w:r w:rsidRPr="00365756">
        <w:rPr>
          <w:rFonts w:ascii="Times New Roman" w:hAnsi="Times New Roman" w:cs="Times New Roman"/>
          <w:sz w:val="28"/>
          <w:szCs w:val="28"/>
        </w:rPr>
        <w:t>е</w:t>
      </w:r>
      <w:r w:rsidRPr="00365756">
        <w:rPr>
          <w:rFonts w:ascii="Times New Roman" w:hAnsi="Times New Roman" w:cs="Times New Roman"/>
          <w:sz w:val="28"/>
          <w:szCs w:val="28"/>
        </w:rPr>
        <w:t>ларусь от 28.04.2006 №277 «О некоторых вопросах рег</w:t>
      </w:r>
      <w:r w:rsidRPr="00365756">
        <w:rPr>
          <w:rFonts w:ascii="Times New Roman" w:hAnsi="Times New Roman" w:cs="Times New Roman"/>
          <w:sz w:val="28"/>
          <w:szCs w:val="28"/>
        </w:rPr>
        <w:t>у</w:t>
      </w:r>
      <w:r w:rsidRPr="00365756">
        <w:rPr>
          <w:rFonts w:ascii="Times New Roman" w:hAnsi="Times New Roman" w:cs="Times New Roman"/>
          <w:sz w:val="28"/>
          <w:szCs w:val="28"/>
        </w:rPr>
        <w:t>лирования РЦБ»: Указ Президента Республики Беларусь, 03.04.2008 № 194// Сове</w:t>
      </w:r>
      <w:r w:rsidRPr="00365756">
        <w:rPr>
          <w:rFonts w:ascii="Times New Roman" w:hAnsi="Times New Roman" w:cs="Times New Roman"/>
          <w:sz w:val="28"/>
          <w:szCs w:val="28"/>
        </w:rPr>
        <w:t>т</w:t>
      </w:r>
      <w:r w:rsidRPr="00365756">
        <w:rPr>
          <w:rFonts w:ascii="Times New Roman" w:hAnsi="Times New Roman" w:cs="Times New Roman"/>
          <w:sz w:val="28"/>
          <w:szCs w:val="28"/>
        </w:rPr>
        <w:t>ская Белоруссия – 2008. – 05.04.2008</w:t>
      </w:r>
    </w:p>
    <w:p w:rsidR="00770A25" w:rsidRPr="00365756" w:rsidRDefault="00770A25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Об обращении переводных и простых векселей: Закон Ре</w:t>
      </w:r>
      <w:r w:rsidRPr="00365756">
        <w:rPr>
          <w:rFonts w:ascii="Times New Roman" w:hAnsi="Times New Roman" w:cs="Times New Roman"/>
          <w:sz w:val="28"/>
          <w:szCs w:val="28"/>
        </w:rPr>
        <w:t>с</w:t>
      </w:r>
      <w:r w:rsidRPr="00365756">
        <w:rPr>
          <w:rFonts w:ascii="Times New Roman" w:hAnsi="Times New Roman" w:cs="Times New Roman"/>
          <w:sz w:val="28"/>
          <w:szCs w:val="28"/>
        </w:rPr>
        <w:t>публики Бел</w:t>
      </w:r>
      <w:r w:rsidRPr="00365756">
        <w:rPr>
          <w:rFonts w:ascii="Times New Roman" w:hAnsi="Times New Roman" w:cs="Times New Roman"/>
          <w:sz w:val="28"/>
          <w:szCs w:val="28"/>
        </w:rPr>
        <w:t>а</w:t>
      </w:r>
      <w:r w:rsidRPr="00365756">
        <w:rPr>
          <w:rFonts w:ascii="Times New Roman" w:hAnsi="Times New Roman" w:cs="Times New Roman"/>
          <w:sz w:val="28"/>
          <w:szCs w:val="28"/>
        </w:rPr>
        <w:t xml:space="preserve">русь от 13.12.1999 № 341-З (в редакции Закона Республики Беларусь от </w:t>
      </w:r>
      <w:r w:rsidRPr="00365756">
        <w:rPr>
          <w:rFonts w:ascii="Times New Roman" w:hAnsi="Times New Roman" w:cs="Times New Roman"/>
          <w:sz w:val="28"/>
          <w:szCs w:val="28"/>
        </w:rPr>
        <w:lastRenderedPageBreak/>
        <w:t>22.12.2005 г. № 76-З) // Национальный реестр правовых актов Республики Б</w:t>
      </w:r>
      <w:r w:rsidRPr="00365756">
        <w:rPr>
          <w:rFonts w:ascii="Times New Roman" w:hAnsi="Times New Roman" w:cs="Times New Roman"/>
          <w:sz w:val="28"/>
          <w:szCs w:val="28"/>
        </w:rPr>
        <w:t>е</w:t>
      </w:r>
      <w:r w:rsidRPr="00365756">
        <w:rPr>
          <w:rFonts w:ascii="Times New Roman" w:hAnsi="Times New Roman" w:cs="Times New Roman"/>
          <w:sz w:val="28"/>
          <w:szCs w:val="28"/>
        </w:rPr>
        <w:t>ларусь. 1999 г. № 2/116.</w:t>
      </w:r>
    </w:p>
    <w:p w:rsidR="00770A25" w:rsidRPr="00365756" w:rsidRDefault="00770A25" w:rsidP="006335CB">
      <w:pPr>
        <w:pStyle w:val="ConsPlusNormal"/>
        <w:widowControl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Основные принципы формирования инвестиционного пор</w:t>
      </w:r>
      <w:r w:rsidRPr="00365756">
        <w:rPr>
          <w:rFonts w:ascii="Times New Roman" w:hAnsi="Times New Roman" w:cs="Times New Roman"/>
          <w:sz w:val="28"/>
          <w:szCs w:val="28"/>
        </w:rPr>
        <w:t>т</w:t>
      </w:r>
      <w:r w:rsidRPr="00365756">
        <w:rPr>
          <w:rFonts w:ascii="Times New Roman" w:hAnsi="Times New Roman" w:cs="Times New Roman"/>
          <w:sz w:val="28"/>
          <w:szCs w:val="28"/>
        </w:rPr>
        <w:t>феля / Я. Ярош, Н. Корбит// Банковский вестник – 2011 №34 (543)</w:t>
      </w:r>
      <w:r w:rsidR="006B1F72" w:rsidRPr="00365756">
        <w:rPr>
          <w:rFonts w:ascii="Times New Roman" w:hAnsi="Times New Roman" w:cs="Times New Roman"/>
          <w:sz w:val="28"/>
          <w:szCs w:val="28"/>
        </w:rPr>
        <w:t>, стр 47-54</w:t>
      </w:r>
    </w:p>
    <w:p w:rsidR="00617511" w:rsidRPr="00365756" w:rsidRDefault="006B1F7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Организация деятельности коммерческих банков: Учебник / Г.И.Кравцова, Н.К.Василенко, О.В.Купчинова  [и др.]; Под ред. проф. Г.И.Кравцовой. – 3-е изд., перераб. и доп. - Минск.: БГЭУ, 2007 -478 с.</w:t>
      </w:r>
      <w:r w:rsidRPr="003657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1F72" w:rsidRPr="00365756" w:rsidRDefault="006B1F7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О ценных бумагах и фондовых биржах: Закон Республики Бел</w:t>
      </w:r>
      <w:r w:rsidRPr="00365756">
        <w:rPr>
          <w:rFonts w:ascii="Times New Roman" w:hAnsi="Times New Roman" w:cs="Times New Roman"/>
          <w:sz w:val="28"/>
          <w:szCs w:val="28"/>
        </w:rPr>
        <w:t>а</w:t>
      </w:r>
      <w:r w:rsidRPr="00365756">
        <w:rPr>
          <w:rFonts w:ascii="Times New Roman" w:hAnsi="Times New Roman" w:cs="Times New Roman"/>
          <w:sz w:val="28"/>
          <w:szCs w:val="28"/>
        </w:rPr>
        <w:t>русь от 12.03.1992 №1512-12 (от 28.06.1996 №487-13, от 11.11.2002 №148-3)//Национальный реестр правовых актов Республики Беларусь 15.03.2001 № 2/326</w:t>
      </w:r>
    </w:p>
    <w:p w:rsidR="00123DE7" w:rsidRPr="00123DE7" w:rsidRDefault="006B1F7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Положение о лицензировании профессиональной и биржевой де</w:t>
      </w:r>
      <w:r w:rsidRPr="00365756">
        <w:rPr>
          <w:rFonts w:ascii="Times New Roman" w:hAnsi="Times New Roman" w:cs="Times New Roman"/>
          <w:sz w:val="28"/>
          <w:szCs w:val="28"/>
        </w:rPr>
        <w:t>я</w:t>
      </w:r>
      <w:r w:rsidRPr="00365756">
        <w:rPr>
          <w:rFonts w:ascii="Times New Roman" w:hAnsi="Times New Roman" w:cs="Times New Roman"/>
          <w:sz w:val="28"/>
          <w:szCs w:val="28"/>
        </w:rPr>
        <w:t>тельности по ЦБ: Постановление Совета Министров от 24.12.2007 №1810// Рэспубл</w:t>
      </w:r>
      <w:r w:rsidRPr="003657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5756">
        <w:rPr>
          <w:rFonts w:ascii="Times New Roman" w:hAnsi="Times New Roman" w:cs="Times New Roman"/>
          <w:sz w:val="28"/>
          <w:szCs w:val="28"/>
        </w:rPr>
        <w:t>ка (приложение «Дзелавая Рэспубл</w:t>
      </w:r>
      <w:r w:rsidRPr="003657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5756">
        <w:rPr>
          <w:rFonts w:ascii="Times New Roman" w:hAnsi="Times New Roman" w:cs="Times New Roman"/>
          <w:sz w:val="28"/>
          <w:szCs w:val="28"/>
        </w:rPr>
        <w:t>ка») – 2008</w:t>
      </w:r>
    </w:p>
    <w:p w:rsidR="00123DE7" w:rsidRPr="00123DE7" w:rsidRDefault="00123DE7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Программа о развитии РЦБ Республики Беларусь на 2011-2015 гг.:</w:t>
      </w:r>
      <w:r w:rsidRPr="00123DE7">
        <w:t xml:space="preserve"> </w:t>
      </w:r>
      <w:r w:rsidRPr="00123DE7">
        <w:rPr>
          <w:rFonts w:ascii="Times New Roman" w:hAnsi="Times New Roman" w:cs="Times New Roman"/>
          <w:sz w:val="28"/>
          <w:szCs w:val="28"/>
        </w:rPr>
        <w:t>Постановление Совета Министров Республики Беларусь и Национального ба</w:t>
      </w:r>
      <w:r w:rsidRPr="00123DE7">
        <w:rPr>
          <w:rFonts w:ascii="Times New Roman" w:hAnsi="Times New Roman" w:cs="Times New Roman"/>
          <w:sz w:val="28"/>
          <w:szCs w:val="28"/>
        </w:rPr>
        <w:t>н</w:t>
      </w:r>
      <w:r w:rsidRPr="00123DE7">
        <w:rPr>
          <w:rFonts w:ascii="Times New Roman" w:hAnsi="Times New Roman" w:cs="Times New Roman"/>
          <w:sz w:val="28"/>
          <w:szCs w:val="28"/>
        </w:rPr>
        <w:t>ка Республики Б</w:t>
      </w:r>
      <w:r w:rsidRPr="00123DE7">
        <w:rPr>
          <w:rFonts w:ascii="Times New Roman" w:hAnsi="Times New Roman" w:cs="Times New Roman"/>
          <w:sz w:val="28"/>
          <w:szCs w:val="28"/>
        </w:rPr>
        <w:t>е</w:t>
      </w:r>
      <w:r w:rsidRPr="00123DE7">
        <w:rPr>
          <w:rFonts w:ascii="Times New Roman" w:hAnsi="Times New Roman" w:cs="Times New Roman"/>
          <w:sz w:val="28"/>
          <w:szCs w:val="28"/>
        </w:rPr>
        <w:t>ларусь 12.04.2011 № 482/10</w:t>
      </w:r>
    </w:p>
    <w:p w:rsidR="00123DE7" w:rsidRPr="00123DE7" w:rsidRDefault="006B1F7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Рынок ценных бумаг: коммерческие методы анализа:уч. пос./ В. И. М</w:t>
      </w:r>
      <w:r w:rsidRPr="00123DE7">
        <w:rPr>
          <w:rFonts w:ascii="Times New Roman" w:hAnsi="Times New Roman" w:cs="Times New Roman"/>
          <w:sz w:val="28"/>
          <w:szCs w:val="28"/>
        </w:rPr>
        <w:t>а</w:t>
      </w:r>
      <w:r w:rsidRPr="00123DE7">
        <w:rPr>
          <w:rFonts w:ascii="Times New Roman" w:hAnsi="Times New Roman" w:cs="Times New Roman"/>
          <w:sz w:val="28"/>
          <w:szCs w:val="28"/>
        </w:rPr>
        <w:t>люгин – Мн: БГЭУ,2001</w:t>
      </w:r>
    </w:p>
    <w:p w:rsidR="006B1F72" w:rsidRPr="00123DE7" w:rsidRDefault="006B1F7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123DE7">
        <w:rPr>
          <w:rFonts w:ascii="Times New Roman" w:hAnsi="Times New Roman" w:cs="Times New Roman"/>
          <w:sz w:val="28"/>
          <w:szCs w:val="28"/>
        </w:rPr>
        <w:t>Рынок ценных бумаг: уч. пос./ П. А. Маманович – Мн: Сов. шк</w:t>
      </w:r>
      <w:r w:rsidRPr="00123DE7">
        <w:rPr>
          <w:rFonts w:ascii="Times New Roman" w:hAnsi="Times New Roman" w:cs="Times New Roman"/>
          <w:sz w:val="28"/>
          <w:szCs w:val="28"/>
        </w:rPr>
        <w:t>о</w:t>
      </w:r>
      <w:r w:rsidRPr="00123DE7">
        <w:rPr>
          <w:rFonts w:ascii="Times New Roman" w:hAnsi="Times New Roman" w:cs="Times New Roman"/>
          <w:sz w:val="28"/>
          <w:szCs w:val="28"/>
        </w:rPr>
        <w:t>ла,2006 – 320с.</w:t>
      </w:r>
    </w:p>
    <w:p w:rsidR="009267AB" w:rsidRPr="009267AB" w:rsidRDefault="009267AB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</w:t>
      </w:r>
      <w:r w:rsidRPr="009267AB">
        <w:rPr>
          <w:rFonts w:ascii="Times New Roman" w:hAnsi="Times New Roman" w:cs="Times New Roman"/>
          <w:sz w:val="28"/>
          <w:szCs w:val="28"/>
        </w:rPr>
        <w:t xml:space="preserve"> Президент</w:t>
      </w:r>
      <w:r>
        <w:rPr>
          <w:rFonts w:ascii="Times New Roman" w:hAnsi="Times New Roman" w:cs="Times New Roman"/>
          <w:sz w:val="28"/>
          <w:szCs w:val="28"/>
        </w:rPr>
        <w:t>а Республики Беларусь от 3.03.</w:t>
      </w:r>
      <w:r w:rsidRPr="009267AB">
        <w:rPr>
          <w:rFonts w:ascii="Times New Roman" w:hAnsi="Times New Roman" w:cs="Times New Roman"/>
          <w:sz w:val="28"/>
          <w:szCs w:val="28"/>
        </w:rPr>
        <w:t xml:space="preserve"> 2010 г. № 131 ”О проведении эксперимента по созданию фондов банковского управления</w:t>
      </w:r>
      <w:r>
        <w:rPr>
          <w:rFonts w:ascii="Times New Roman" w:hAnsi="Times New Roman" w:cs="Times New Roman"/>
          <w:sz w:val="28"/>
          <w:szCs w:val="28"/>
        </w:rPr>
        <w:t>“ //</w:t>
      </w:r>
      <w:r w:rsidRPr="009267AB">
        <w:rPr>
          <w:rFonts w:ascii="Times New Roman" w:hAnsi="Times New Roman" w:cs="Times New Roman"/>
          <w:sz w:val="28"/>
          <w:szCs w:val="28"/>
        </w:rPr>
        <w:t>Национальный реестр правовых а</w:t>
      </w:r>
      <w:r w:rsidRPr="009267AB">
        <w:rPr>
          <w:rFonts w:ascii="Times New Roman" w:hAnsi="Times New Roman" w:cs="Times New Roman"/>
          <w:sz w:val="28"/>
          <w:szCs w:val="28"/>
        </w:rPr>
        <w:t>к</w:t>
      </w:r>
      <w:r w:rsidRPr="009267AB">
        <w:rPr>
          <w:rFonts w:ascii="Times New Roman" w:hAnsi="Times New Roman" w:cs="Times New Roman"/>
          <w:sz w:val="28"/>
          <w:szCs w:val="28"/>
        </w:rPr>
        <w:t>тов Республики Беларусь, 2010 г., № 58, 1/11467</w:t>
      </w:r>
    </w:p>
    <w:p w:rsidR="00365756" w:rsidRPr="00365756" w:rsidRDefault="00365756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Фондовый рынок: уч. пос./ Г. И. Крацова [и др.]; - Мн: БГЭУ,2008</w:t>
      </w:r>
    </w:p>
    <w:p w:rsidR="00365756" w:rsidRPr="00365756" w:rsidRDefault="00365756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r w:rsidRPr="00365756">
        <w:rPr>
          <w:rFonts w:ascii="Times New Roman" w:hAnsi="Times New Roman" w:cs="Times New Roman"/>
          <w:sz w:val="28"/>
          <w:szCs w:val="28"/>
        </w:rPr>
        <w:t>Фондовый рынок: перев. с англ./ Р. Льюиз, Э. Бредли – 6-е изд. – М: ИНФА-М, 2000</w:t>
      </w:r>
    </w:p>
    <w:p w:rsidR="00365756" w:rsidRPr="00365756" w:rsidRDefault="0054436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hyperlink r:id="rId32" w:history="1">
        <w:r w:rsidR="00365756" w:rsidRPr="00365756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www.minfin.gov.by</w:t>
        </w:r>
      </w:hyperlink>
    </w:p>
    <w:p w:rsidR="00365756" w:rsidRPr="00365756" w:rsidRDefault="0054436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hyperlink r:id="rId33" w:history="1">
        <w:r w:rsidR="00365756" w:rsidRPr="00365756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www.inforbank.by</w:t>
        </w:r>
      </w:hyperlink>
    </w:p>
    <w:p w:rsidR="00365756" w:rsidRPr="00365756" w:rsidRDefault="0054436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hyperlink r:id="rId34" w:history="1">
        <w:r w:rsidR="00365756" w:rsidRPr="00365756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www.nbrb.by</w:t>
        </w:r>
      </w:hyperlink>
    </w:p>
    <w:p w:rsidR="009B308E" w:rsidRPr="009B308E" w:rsidRDefault="00544362" w:rsidP="006335CB">
      <w:pPr>
        <w:pStyle w:val="a9"/>
        <w:numPr>
          <w:ilvl w:val="0"/>
          <w:numId w:val="28"/>
        </w:numPr>
        <w:spacing w:line="360" w:lineRule="auto"/>
        <w:ind w:left="-142" w:firstLine="567"/>
        <w:rPr>
          <w:rFonts w:ascii="Times New Roman" w:hAnsi="Times New Roman" w:cs="Times New Roman"/>
          <w:b/>
          <w:sz w:val="28"/>
          <w:szCs w:val="28"/>
        </w:rPr>
      </w:pPr>
      <w:hyperlink r:id="rId35" w:history="1">
        <w:r w:rsidR="00365756" w:rsidRPr="00365756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www.bcse.by</w:t>
        </w:r>
      </w:hyperlink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6335CB" w:rsidRDefault="006335CB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365756" w:rsidRDefault="00365756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365756" w:rsidRDefault="001442CB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биржевого рынка ценных бумаг </w:t>
      </w:r>
      <w:r w:rsidR="00CC30BB">
        <w:rPr>
          <w:rFonts w:ascii="Times New Roman" w:hAnsi="Times New Roman" w:cs="Times New Roman"/>
          <w:sz w:val="28"/>
          <w:szCs w:val="28"/>
        </w:rPr>
        <w:t>в 20</w:t>
      </w:r>
      <w:r w:rsidR="008824E6">
        <w:rPr>
          <w:rFonts w:ascii="Times New Roman" w:hAnsi="Times New Roman" w:cs="Times New Roman"/>
          <w:sz w:val="28"/>
          <w:szCs w:val="28"/>
        </w:rPr>
        <w:t>09</w:t>
      </w:r>
      <w:r w:rsidR="00CC30BB">
        <w:rPr>
          <w:rFonts w:ascii="Times New Roman" w:hAnsi="Times New Roman" w:cs="Times New Roman"/>
          <w:sz w:val="28"/>
          <w:szCs w:val="28"/>
        </w:rPr>
        <w:t>-2010 гг.</w:t>
      </w:r>
    </w:p>
    <w:p w:rsidR="00CC30BB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  <w:r w:rsidRPr="008824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2009 год</w:t>
      </w: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  <w:r w:rsidRPr="008824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2010 год</w:t>
      </w: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</w:p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</w:p>
    <w:p w:rsidR="008824E6" w:rsidRPr="00670D56" w:rsidRDefault="008824E6" w:rsidP="00670D5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70D56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  <w:r w:rsidR="00670D56" w:rsidRPr="00670D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0D56" w:rsidRPr="00670D56" w:rsidRDefault="00670D56" w:rsidP="00670D56">
      <w:pPr>
        <w:pStyle w:val="a4"/>
        <w:rPr>
          <w:rFonts w:ascii="Times New Roman" w:hAnsi="Times New Roman" w:cs="Times New Roman"/>
          <w:sz w:val="28"/>
          <w:szCs w:val="28"/>
        </w:rPr>
      </w:pPr>
      <w:r w:rsidRPr="00670D56">
        <w:rPr>
          <w:rFonts w:ascii="Times New Roman" w:hAnsi="Times New Roman" w:cs="Times New Roman"/>
          <w:sz w:val="28"/>
          <w:szCs w:val="28"/>
        </w:rPr>
        <w:t>Колическо выпусков облигаций, допущенных к обращению по состоянию на 03.01.2011 г.</w:t>
      </w:r>
    </w:p>
    <w:tbl>
      <w:tblPr>
        <w:tblStyle w:val="af1"/>
        <w:tblW w:w="9592" w:type="dxa"/>
        <w:tblLayout w:type="fixed"/>
        <w:tblLook w:val="04A0"/>
      </w:tblPr>
      <w:tblGrid>
        <w:gridCol w:w="2588"/>
        <w:gridCol w:w="1064"/>
        <w:gridCol w:w="1504"/>
        <w:gridCol w:w="993"/>
        <w:gridCol w:w="1275"/>
        <w:gridCol w:w="1034"/>
        <w:gridCol w:w="1134"/>
      </w:tblGrid>
      <w:tr w:rsidR="008824E6" w:rsidTr="002F1047">
        <w:trPr>
          <w:cantSplit/>
          <w:trHeight w:val="704"/>
        </w:trPr>
        <w:tc>
          <w:tcPr>
            <w:tcW w:w="2588" w:type="dxa"/>
          </w:tcPr>
          <w:p w:rsidR="008824E6" w:rsidRPr="002F1047" w:rsidRDefault="008824E6" w:rsidP="008824E6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Критерий структур</w:t>
            </w:r>
            <w:r w:rsidRPr="002F1047">
              <w:rPr>
                <w:rFonts w:ascii="Times New Roman" w:hAnsi="Times New Roman" w:cs="Times New Roman"/>
                <w:b/>
              </w:rPr>
              <w:t>и</w:t>
            </w:r>
            <w:r w:rsidRPr="002F1047">
              <w:rPr>
                <w:rFonts w:ascii="Times New Roman" w:hAnsi="Times New Roman" w:cs="Times New Roman"/>
                <w:b/>
              </w:rPr>
              <w:t>рования</w:t>
            </w:r>
          </w:p>
        </w:tc>
        <w:tc>
          <w:tcPr>
            <w:tcW w:w="3561" w:type="dxa"/>
            <w:gridSpan w:val="3"/>
          </w:tcPr>
          <w:p w:rsidR="008824E6" w:rsidRPr="002F1047" w:rsidRDefault="008824E6" w:rsidP="008824E6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Количество эмитентов</w:t>
            </w:r>
          </w:p>
        </w:tc>
        <w:tc>
          <w:tcPr>
            <w:tcW w:w="3443" w:type="dxa"/>
            <w:gridSpan w:val="3"/>
          </w:tcPr>
          <w:p w:rsidR="008824E6" w:rsidRPr="002F1047" w:rsidRDefault="008824E6" w:rsidP="008824E6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Количество выпусков облиг</w:t>
            </w:r>
            <w:r w:rsidRPr="002F1047">
              <w:rPr>
                <w:rFonts w:ascii="Times New Roman" w:hAnsi="Times New Roman" w:cs="Times New Roman"/>
                <w:b/>
              </w:rPr>
              <w:t>а</w:t>
            </w:r>
            <w:r w:rsidRPr="002F1047">
              <w:rPr>
                <w:rFonts w:ascii="Times New Roman" w:hAnsi="Times New Roman" w:cs="Times New Roman"/>
                <w:b/>
              </w:rPr>
              <w:t>ций в обращения, штук</w:t>
            </w:r>
          </w:p>
        </w:tc>
      </w:tr>
      <w:tr w:rsidR="008824E6" w:rsidTr="008824E6">
        <w:trPr>
          <w:cantSplit/>
          <w:trHeight w:val="1734"/>
        </w:trPr>
        <w:tc>
          <w:tcPr>
            <w:tcW w:w="2588" w:type="dxa"/>
            <w:textDirection w:val="btLr"/>
          </w:tcPr>
          <w:p w:rsidR="008824E6" w:rsidRPr="002F1047" w:rsidRDefault="008824E6" w:rsidP="008824E6">
            <w:pPr>
              <w:tabs>
                <w:tab w:val="left" w:pos="754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4" w:type="dxa"/>
            <w:textDirection w:val="btLr"/>
          </w:tcPr>
          <w:p w:rsidR="008824E6" w:rsidRPr="002F1047" w:rsidRDefault="008824E6" w:rsidP="008824E6">
            <w:pPr>
              <w:tabs>
                <w:tab w:val="left" w:pos="754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Допущено к обращению на бирже</w:t>
            </w:r>
          </w:p>
        </w:tc>
        <w:tc>
          <w:tcPr>
            <w:tcW w:w="1504" w:type="dxa"/>
            <w:textDirection w:val="btLr"/>
          </w:tcPr>
          <w:p w:rsidR="008824E6" w:rsidRPr="002F1047" w:rsidRDefault="008824E6" w:rsidP="008824E6">
            <w:pPr>
              <w:tabs>
                <w:tab w:val="left" w:pos="754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Которовал</w:t>
            </w:r>
            <w:r w:rsidRPr="002F1047">
              <w:rPr>
                <w:rFonts w:ascii="Times New Roman" w:hAnsi="Times New Roman" w:cs="Times New Roman"/>
                <w:b/>
              </w:rPr>
              <w:t>ь</w:t>
            </w:r>
            <w:r w:rsidRPr="002F1047">
              <w:rPr>
                <w:rFonts w:ascii="Times New Roman" w:hAnsi="Times New Roman" w:cs="Times New Roman"/>
                <w:b/>
              </w:rPr>
              <w:t>ный лист «А» 1-го уровня</w:t>
            </w:r>
          </w:p>
        </w:tc>
        <w:tc>
          <w:tcPr>
            <w:tcW w:w="993" w:type="dxa"/>
            <w:textDirection w:val="btLr"/>
          </w:tcPr>
          <w:p w:rsidR="008824E6" w:rsidRPr="002F1047" w:rsidRDefault="008824E6" w:rsidP="008824E6">
            <w:pPr>
              <w:tabs>
                <w:tab w:val="left" w:pos="754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Внесписочные ценные бум</w:t>
            </w:r>
            <w:r w:rsidRPr="002F1047">
              <w:rPr>
                <w:rFonts w:ascii="Times New Roman" w:hAnsi="Times New Roman" w:cs="Times New Roman"/>
                <w:b/>
              </w:rPr>
              <w:t>а</w:t>
            </w:r>
            <w:r w:rsidRPr="002F1047">
              <w:rPr>
                <w:rFonts w:ascii="Times New Roman" w:hAnsi="Times New Roman" w:cs="Times New Roman"/>
                <w:b/>
              </w:rPr>
              <w:t>ги</w:t>
            </w:r>
          </w:p>
        </w:tc>
        <w:tc>
          <w:tcPr>
            <w:tcW w:w="1275" w:type="dxa"/>
            <w:textDirection w:val="btLr"/>
          </w:tcPr>
          <w:p w:rsidR="008824E6" w:rsidRPr="002F1047" w:rsidRDefault="008824E6" w:rsidP="008824E6">
            <w:pPr>
              <w:tabs>
                <w:tab w:val="left" w:pos="754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Допущено к обращению на бирже</w:t>
            </w:r>
          </w:p>
        </w:tc>
        <w:tc>
          <w:tcPr>
            <w:tcW w:w="1034" w:type="dxa"/>
            <w:textDirection w:val="btLr"/>
          </w:tcPr>
          <w:p w:rsidR="008824E6" w:rsidRPr="002F1047" w:rsidRDefault="008824E6" w:rsidP="008824E6">
            <w:pPr>
              <w:tabs>
                <w:tab w:val="left" w:pos="754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Которовал</w:t>
            </w:r>
            <w:r w:rsidRPr="002F1047">
              <w:rPr>
                <w:rFonts w:ascii="Times New Roman" w:hAnsi="Times New Roman" w:cs="Times New Roman"/>
                <w:b/>
              </w:rPr>
              <w:t>ь</w:t>
            </w:r>
            <w:r w:rsidRPr="002F1047">
              <w:rPr>
                <w:rFonts w:ascii="Times New Roman" w:hAnsi="Times New Roman" w:cs="Times New Roman"/>
                <w:b/>
              </w:rPr>
              <w:t>ныйлист «А» 1-го уровня</w:t>
            </w:r>
          </w:p>
        </w:tc>
        <w:tc>
          <w:tcPr>
            <w:tcW w:w="1134" w:type="dxa"/>
            <w:textDirection w:val="btLr"/>
          </w:tcPr>
          <w:p w:rsidR="008824E6" w:rsidRPr="002F1047" w:rsidRDefault="008824E6" w:rsidP="008824E6">
            <w:pPr>
              <w:tabs>
                <w:tab w:val="left" w:pos="754"/>
              </w:tabs>
              <w:ind w:right="113" w:hanging="661"/>
              <w:rPr>
                <w:rFonts w:ascii="Times New Roman" w:hAnsi="Times New Roman" w:cs="Times New Roman"/>
                <w:b/>
              </w:rPr>
            </w:pPr>
            <w:r w:rsidRPr="002F1047">
              <w:rPr>
                <w:rFonts w:ascii="Times New Roman" w:hAnsi="Times New Roman" w:cs="Times New Roman"/>
                <w:b/>
              </w:rPr>
              <w:t>ВнеспВнесписочные ценные бумаги</w:t>
            </w:r>
          </w:p>
        </w:tc>
      </w:tr>
      <w:tr w:rsidR="008824E6" w:rsidTr="008824E6">
        <w:tc>
          <w:tcPr>
            <w:tcW w:w="2588" w:type="dxa"/>
          </w:tcPr>
          <w:p w:rsidR="008824E6" w:rsidRPr="002F1047" w:rsidRDefault="008824E6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Банковские облигации </w:t>
            </w:r>
          </w:p>
        </w:tc>
        <w:tc>
          <w:tcPr>
            <w:tcW w:w="1064" w:type="dxa"/>
          </w:tcPr>
          <w:p w:rsidR="008824E6" w:rsidRPr="002F1047" w:rsidRDefault="008824E6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18 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</w:tr>
      <w:tr w:rsidR="008824E6" w:rsidTr="002F1047">
        <w:trPr>
          <w:trHeight w:val="743"/>
        </w:trPr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том числе:</w:t>
            </w:r>
          </w:p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инвестиционные облиг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ции </w:t>
            </w:r>
          </w:p>
          <w:p w:rsidR="008824E6" w:rsidRPr="002F1047" w:rsidRDefault="008824E6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8824E6" w:rsidTr="008824E6">
        <w:tc>
          <w:tcPr>
            <w:tcW w:w="2588" w:type="dxa"/>
          </w:tcPr>
          <w:p w:rsidR="008824E6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ипотечные облигации </w:t>
            </w: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824E6" w:rsidTr="008824E6">
        <w:tc>
          <w:tcPr>
            <w:tcW w:w="2588" w:type="dxa"/>
          </w:tcPr>
          <w:p w:rsidR="008824E6" w:rsidRPr="002F1047" w:rsidRDefault="002F1047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биржевые облигации </w:t>
            </w: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8824E6" w:rsidTr="008824E6"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Облигации предприятий </w:t>
            </w:r>
          </w:p>
          <w:p w:rsidR="008824E6" w:rsidRPr="002F1047" w:rsidRDefault="008824E6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8824E6" w:rsidTr="002F1047">
        <w:trPr>
          <w:trHeight w:val="658"/>
        </w:trPr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 том числе:</w:t>
            </w:r>
          </w:p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инвестиционные облиг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ции </w:t>
            </w:r>
          </w:p>
          <w:p w:rsidR="008824E6" w:rsidRPr="002F1047" w:rsidRDefault="008824E6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8824E6" w:rsidTr="002F1047">
        <w:trPr>
          <w:trHeight w:val="360"/>
        </w:trPr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ипотечные облигации </w:t>
            </w:r>
          </w:p>
          <w:p w:rsidR="008824E6" w:rsidRPr="002F1047" w:rsidRDefault="008824E6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8824E6" w:rsidTr="008824E6">
        <w:tc>
          <w:tcPr>
            <w:tcW w:w="2588" w:type="dxa"/>
          </w:tcPr>
          <w:p w:rsidR="008824E6" w:rsidRPr="002F1047" w:rsidRDefault="002F1047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биржевые облигации </w:t>
            </w: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8824E6" w:rsidTr="008824E6"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ОМЗ </w:t>
            </w:r>
          </w:p>
          <w:p w:rsidR="008824E6" w:rsidRPr="002F1047" w:rsidRDefault="008824E6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</w:tr>
      <w:tr w:rsidR="008824E6" w:rsidTr="008824E6"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 том числе:</w:t>
            </w:r>
          </w:p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инвестиционные облиг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ции </w:t>
            </w:r>
          </w:p>
          <w:p w:rsidR="008824E6" w:rsidRPr="002F1047" w:rsidRDefault="008824E6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</w:tr>
      <w:tr w:rsidR="008824E6" w:rsidTr="008824E6">
        <w:tc>
          <w:tcPr>
            <w:tcW w:w="2588" w:type="dxa"/>
          </w:tcPr>
          <w:p w:rsidR="008824E6" w:rsidRPr="002F1047" w:rsidRDefault="002F1047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биржевые облигации </w:t>
            </w: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8824E6" w:rsidTr="008824E6"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ИТОГО </w:t>
            </w:r>
          </w:p>
          <w:p w:rsidR="008824E6" w:rsidRPr="002F1047" w:rsidRDefault="008824E6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242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182</w:t>
            </w:r>
          </w:p>
        </w:tc>
      </w:tr>
      <w:tr w:rsidR="008824E6" w:rsidTr="008824E6">
        <w:tc>
          <w:tcPr>
            <w:tcW w:w="2588" w:type="dxa"/>
          </w:tcPr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 том числе:</w:t>
            </w:r>
          </w:p>
          <w:p w:rsidR="002F1047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инвестиционные облиг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</w:t>
            </w: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ции </w:t>
            </w:r>
          </w:p>
          <w:p w:rsidR="008824E6" w:rsidRPr="002F1047" w:rsidRDefault="008824E6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214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171</w:t>
            </w:r>
          </w:p>
        </w:tc>
      </w:tr>
      <w:tr w:rsidR="008824E6" w:rsidTr="008824E6">
        <w:tc>
          <w:tcPr>
            <w:tcW w:w="2588" w:type="dxa"/>
          </w:tcPr>
          <w:p w:rsidR="008824E6" w:rsidRPr="002F1047" w:rsidRDefault="002F1047" w:rsidP="002F1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ипотечные облигации </w:t>
            </w: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824E6" w:rsidTr="008824E6">
        <w:tc>
          <w:tcPr>
            <w:tcW w:w="2588" w:type="dxa"/>
          </w:tcPr>
          <w:p w:rsidR="008824E6" w:rsidRPr="002F1047" w:rsidRDefault="002F1047" w:rsidP="002F1047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биржевые облигации </w:t>
            </w:r>
          </w:p>
        </w:tc>
        <w:tc>
          <w:tcPr>
            <w:tcW w:w="106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0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0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8824E6" w:rsidRPr="002F1047" w:rsidRDefault="002F1047" w:rsidP="00E66C75">
            <w:pPr>
              <w:tabs>
                <w:tab w:val="left" w:pos="7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8824E6" w:rsidRDefault="008824E6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2F1047" w:rsidRDefault="002F1047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2F1047" w:rsidRDefault="002F1047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2F1047" w:rsidRDefault="002F1047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2F1047" w:rsidRDefault="002F1047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</w:p>
    <w:p w:rsidR="002F1047" w:rsidRDefault="002F1047" w:rsidP="00E66C75">
      <w:pPr>
        <w:tabs>
          <w:tab w:val="left" w:pos="75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A24638" w:rsidRDefault="009B308E" w:rsidP="00E66C75">
      <w:pPr>
        <w:tabs>
          <w:tab w:val="left" w:pos="7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89805" cy="3265805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805" cy="326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638" w:rsidRDefault="00A24638" w:rsidP="00A24638">
      <w:pPr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9B308E" w:rsidRDefault="009B308E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9B308E" w:rsidRDefault="009B308E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9B308E" w:rsidRDefault="009B308E" w:rsidP="00A24638">
      <w:pPr>
        <w:tabs>
          <w:tab w:val="left" w:pos="1629"/>
        </w:tabs>
        <w:rPr>
          <w:rFonts w:ascii="Times New Roman" w:hAnsi="Times New Roman" w:cs="Times New Roman"/>
          <w:sz w:val="28"/>
          <w:szCs w:val="28"/>
        </w:rPr>
      </w:pPr>
    </w:p>
    <w:p w:rsidR="00A24638" w:rsidRDefault="00A24638" w:rsidP="00A24638">
      <w:pPr>
        <w:tabs>
          <w:tab w:val="left" w:pos="162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831CC4" w:rsidRDefault="00831CC4" w:rsidP="00A24638">
      <w:pPr>
        <w:tabs>
          <w:tab w:val="left" w:pos="1629"/>
        </w:tabs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831CC4" w:rsidRDefault="00123DE7" w:rsidP="00A24638">
      <w:pPr>
        <w:tabs>
          <w:tab w:val="left" w:pos="162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31230" cy="2787442"/>
            <wp:effectExtent l="19050" t="0" r="762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2787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4" w:rsidRPr="00831CC4" w:rsidRDefault="00831CC4" w:rsidP="00831CC4">
      <w:pPr>
        <w:rPr>
          <w:rFonts w:ascii="Times New Roman" w:hAnsi="Times New Roman" w:cs="Times New Roman"/>
          <w:sz w:val="28"/>
          <w:szCs w:val="28"/>
        </w:rPr>
      </w:pPr>
    </w:p>
    <w:p w:rsidR="00831CC4" w:rsidRPr="00831CC4" w:rsidRDefault="00831CC4" w:rsidP="00831CC4">
      <w:pPr>
        <w:rPr>
          <w:rFonts w:ascii="Times New Roman" w:hAnsi="Times New Roman" w:cs="Times New Roman"/>
          <w:sz w:val="28"/>
          <w:szCs w:val="28"/>
        </w:rPr>
      </w:pPr>
    </w:p>
    <w:p w:rsidR="00831CC4" w:rsidRPr="00831CC4" w:rsidRDefault="00831CC4" w:rsidP="00831CC4">
      <w:pPr>
        <w:rPr>
          <w:rFonts w:ascii="Times New Roman" w:hAnsi="Times New Roman" w:cs="Times New Roman"/>
          <w:sz w:val="28"/>
          <w:szCs w:val="28"/>
        </w:rPr>
      </w:pPr>
    </w:p>
    <w:p w:rsidR="00831CC4" w:rsidRPr="00831CC4" w:rsidRDefault="00831CC4" w:rsidP="00831CC4">
      <w:pPr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rPr>
          <w:rFonts w:ascii="Times New Roman" w:hAnsi="Times New Roman" w:cs="Times New Roman"/>
          <w:sz w:val="28"/>
          <w:szCs w:val="28"/>
        </w:rPr>
      </w:pPr>
    </w:p>
    <w:p w:rsidR="00123DE7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1230" cy="3595152"/>
            <wp:effectExtent l="19050" t="0" r="762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59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ПИЛОЖЕНИЕ 6 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49761" cy="4156467"/>
            <wp:effectExtent l="19050" t="0" r="7939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103" cy="415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00970" cy="3330069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048" cy="333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7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31230" cy="3781838"/>
            <wp:effectExtent l="19050" t="0" r="762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781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8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18405" cy="4027805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402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9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15429" cy="3124200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728" cy="3125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831CC4" w:rsidRDefault="00831CC4" w:rsidP="00831CC4">
      <w:pPr>
        <w:tabs>
          <w:tab w:val="left" w:pos="42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27291" cy="3396343"/>
            <wp:effectExtent l="19050" t="0" r="6709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291" cy="339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8E" w:rsidRPr="009B308E" w:rsidRDefault="009B308E" w:rsidP="00831CC4">
      <w:pPr>
        <w:tabs>
          <w:tab w:val="left" w:pos="4217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9B308E" w:rsidRPr="009B308E" w:rsidSect="00E66C75">
      <w:footerReference w:type="default" r:id="rId47"/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A98" w:rsidRDefault="00F46A98" w:rsidP="00E66C75">
      <w:pPr>
        <w:spacing w:after="0" w:line="240" w:lineRule="auto"/>
      </w:pPr>
      <w:r>
        <w:separator/>
      </w:r>
    </w:p>
  </w:endnote>
  <w:endnote w:type="continuationSeparator" w:id="1">
    <w:p w:rsidR="00F46A98" w:rsidRDefault="00F46A98" w:rsidP="00E66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5CB" w:rsidRDefault="006335CB">
    <w:pPr>
      <w:pStyle w:val="ad"/>
      <w:jc w:val="center"/>
    </w:pPr>
  </w:p>
  <w:p w:rsidR="006335CB" w:rsidRDefault="006335C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A98" w:rsidRDefault="00F46A98" w:rsidP="00E66C75">
      <w:pPr>
        <w:spacing w:after="0" w:line="240" w:lineRule="auto"/>
      </w:pPr>
      <w:r>
        <w:separator/>
      </w:r>
    </w:p>
  </w:footnote>
  <w:footnote w:type="continuationSeparator" w:id="1">
    <w:p w:rsidR="00F46A98" w:rsidRDefault="00F46A98" w:rsidP="00E66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11.15pt;height:11.15pt" o:bullet="t">
        <v:imagedata r:id="rId1" o:title="BD14829_"/>
      </v:shape>
    </w:pict>
  </w:numPicBullet>
  <w:abstractNum w:abstractNumId="0">
    <w:nsid w:val="00F61B67"/>
    <w:multiLevelType w:val="hybridMultilevel"/>
    <w:tmpl w:val="75A01C40"/>
    <w:lvl w:ilvl="0" w:tplc="3266DC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2114D"/>
    <w:multiLevelType w:val="hybridMultilevel"/>
    <w:tmpl w:val="C51C68F8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74D462B"/>
    <w:multiLevelType w:val="hybridMultilevel"/>
    <w:tmpl w:val="585C1B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C223B"/>
    <w:multiLevelType w:val="hybridMultilevel"/>
    <w:tmpl w:val="46ACC8CC"/>
    <w:lvl w:ilvl="0" w:tplc="04190019">
      <w:start w:val="1"/>
      <w:numFmt w:val="lowerLetter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0BC35D1E"/>
    <w:multiLevelType w:val="hybridMultilevel"/>
    <w:tmpl w:val="1FF8C440"/>
    <w:lvl w:ilvl="0" w:tplc="641AA6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716EF9"/>
    <w:multiLevelType w:val="hybridMultilevel"/>
    <w:tmpl w:val="2E4C6022"/>
    <w:lvl w:ilvl="0" w:tplc="641AA6CE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6">
    <w:nsid w:val="11A05FF9"/>
    <w:multiLevelType w:val="hybridMultilevel"/>
    <w:tmpl w:val="422A93EC"/>
    <w:lvl w:ilvl="0" w:tplc="C26E842C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A769E"/>
    <w:multiLevelType w:val="hybridMultilevel"/>
    <w:tmpl w:val="D342340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D835268"/>
    <w:multiLevelType w:val="hybridMultilevel"/>
    <w:tmpl w:val="5C6AC7A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1BA25A8"/>
    <w:multiLevelType w:val="hybridMultilevel"/>
    <w:tmpl w:val="D2C2D2A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533296"/>
    <w:multiLevelType w:val="hybridMultilevel"/>
    <w:tmpl w:val="B2005936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502673E"/>
    <w:multiLevelType w:val="hybridMultilevel"/>
    <w:tmpl w:val="05DAF46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29696BE4"/>
    <w:multiLevelType w:val="hybridMultilevel"/>
    <w:tmpl w:val="983477EC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D722339"/>
    <w:multiLevelType w:val="hybridMultilevel"/>
    <w:tmpl w:val="34807A96"/>
    <w:lvl w:ilvl="0" w:tplc="641AA6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8E3C23"/>
    <w:multiLevelType w:val="hybridMultilevel"/>
    <w:tmpl w:val="A60A62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67475"/>
    <w:multiLevelType w:val="hybridMultilevel"/>
    <w:tmpl w:val="043236A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4A4D25F4"/>
    <w:multiLevelType w:val="hybridMultilevel"/>
    <w:tmpl w:val="6D303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ACD"/>
    <w:multiLevelType w:val="hybridMultilevel"/>
    <w:tmpl w:val="D17AEC6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510F6F66"/>
    <w:multiLevelType w:val="multilevel"/>
    <w:tmpl w:val="F27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F84BF5"/>
    <w:multiLevelType w:val="hybridMultilevel"/>
    <w:tmpl w:val="8B026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144AE"/>
    <w:multiLevelType w:val="hybridMultilevel"/>
    <w:tmpl w:val="0C962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83670F"/>
    <w:multiLevelType w:val="hybridMultilevel"/>
    <w:tmpl w:val="072A59AC"/>
    <w:lvl w:ilvl="0" w:tplc="641AA6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5F0C1C60"/>
    <w:multiLevelType w:val="hybridMultilevel"/>
    <w:tmpl w:val="826A8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744156"/>
    <w:multiLevelType w:val="hybridMultilevel"/>
    <w:tmpl w:val="E0B89330"/>
    <w:lvl w:ilvl="0" w:tplc="85C2019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85C2019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DA4EEF"/>
    <w:multiLevelType w:val="hybridMultilevel"/>
    <w:tmpl w:val="DC9CC6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D9D5F15"/>
    <w:multiLevelType w:val="hybridMultilevel"/>
    <w:tmpl w:val="0468667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ED242CF"/>
    <w:multiLevelType w:val="hybridMultilevel"/>
    <w:tmpl w:val="832A81DA"/>
    <w:lvl w:ilvl="0" w:tplc="04190013">
      <w:start w:val="1"/>
      <w:numFmt w:val="upperRoman"/>
      <w:lvlText w:val="%1."/>
      <w:lvlJc w:val="righ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7269744F"/>
    <w:multiLevelType w:val="hybridMultilevel"/>
    <w:tmpl w:val="931C2FDA"/>
    <w:lvl w:ilvl="0" w:tplc="C26E842C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596570B"/>
    <w:multiLevelType w:val="hybridMultilevel"/>
    <w:tmpl w:val="123A93C2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78C91893"/>
    <w:multiLevelType w:val="hybridMultilevel"/>
    <w:tmpl w:val="7B64132C"/>
    <w:lvl w:ilvl="0" w:tplc="693A3A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9"/>
  </w:num>
  <w:num w:numId="4">
    <w:abstractNumId w:val="1"/>
  </w:num>
  <w:num w:numId="5">
    <w:abstractNumId w:val="28"/>
  </w:num>
  <w:num w:numId="6">
    <w:abstractNumId w:val="15"/>
  </w:num>
  <w:num w:numId="7">
    <w:abstractNumId w:val="2"/>
  </w:num>
  <w:num w:numId="8">
    <w:abstractNumId w:val="21"/>
  </w:num>
  <w:num w:numId="9">
    <w:abstractNumId w:val="13"/>
  </w:num>
  <w:num w:numId="10">
    <w:abstractNumId w:val="5"/>
  </w:num>
  <w:num w:numId="11">
    <w:abstractNumId w:val="4"/>
  </w:num>
  <w:num w:numId="12">
    <w:abstractNumId w:val="24"/>
  </w:num>
  <w:num w:numId="13">
    <w:abstractNumId w:val="25"/>
  </w:num>
  <w:num w:numId="14">
    <w:abstractNumId w:val="12"/>
  </w:num>
  <w:num w:numId="15">
    <w:abstractNumId w:val="10"/>
  </w:num>
  <w:num w:numId="16">
    <w:abstractNumId w:val="9"/>
  </w:num>
  <w:num w:numId="17">
    <w:abstractNumId w:val="6"/>
  </w:num>
  <w:num w:numId="18">
    <w:abstractNumId w:val="18"/>
  </w:num>
  <w:num w:numId="19">
    <w:abstractNumId w:val="27"/>
  </w:num>
  <w:num w:numId="20">
    <w:abstractNumId w:val="7"/>
  </w:num>
  <w:num w:numId="21">
    <w:abstractNumId w:val="8"/>
  </w:num>
  <w:num w:numId="22">
    <w:abstractNumId w:val="16"/>
  </w:num>
  <w:num w:numId="23">
    <w:abstractNumId w:val="11"/>
  </w:num>
  <w:num w:numId="24">
    <w:abstractNumId w:val="3"/>
  </w:num>
  <w:num w:numId="25">
    <w:abstractNumId w:val="17"/>
  </w:num>
  <w:num w:numId="26">
    <w:abstractNumId w:val="26"/>
  </w:num>
  <w:num w:numId="27">
    <w:abstractNumId w:val="23"/>
  </w:num>
  <w:num w:numId="28">
    <w:abstractNumId w:val="29"/>
  </w:num>
  <w:num w:numId="29">
    <w:abstractNumId w:val="20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503E"/>
    <w:rsid w:val="000350FC"/>
    <w:rsid w:val="000416E9"/>
    <w:rsid w:val="00047766"/>
    <w:rsid w:val="00061ADD"/>
    <w:rsid w:val="000B528F"/>
    <w:rsid w:val="00100989"/>
    <w:rsid w:val="00123DE7"/>
    <w:rsid w:val="001442CB"/>
    <w:rsid w:val="0015271B"/>
    <w:rsid w:val="001A57F8"/>
    <w:rsid w:val="001F7674"/>
    <w:rsid w:val="002062BF"/>
    <w:rsid w:val="0021503E"/>
    <w:rsid w:val="00220032"/>
    <w:rsid w:val="00240C58"/>
    <w:rsid w:val="002560D2"/>
    <w:rsid w:val="00256214"/>
    <w:rsid w:val="002D75E5"/>
    <w:rsid w:val="002F1047"/>
    <w:rsid w:val="00314544"/>
    <w:rsid w:val="00325D87"/>
    <w:rsid w:val="00364F44"/>
    <w:rsid w:val="00365756"/>
    <w:rsid w:val="003A0D8C"/>
    <w:rsid w:val="003B4430"/>
    <w:rsid w:val="0042397E"/>
    <w:rsid w:val="00456834"/>
    <w:rsid w:val="004909CA"/>
    <w:rsid w:val="004B1DE1"/>
    <w:rsid w:val="00524212"/>
    <w:rsid w:val="00544362"/>
    <w:rsid w:val="0056521C"/>
    <w:rsid w:val="00581859"/>
    <w:rsid w:val="00590C71"/>
    <w:rsid w:val="005943E1"/>
    <w:rsid w:val="00594B2E"/>
    <w:rsid w:val="005C30A8"/>
    <w:rsid w:val="005D18B5"/>
    <w:rsid w:val="005D2351"/>
    <w:rsid w:val="00606C95"/>
    <w:rsid w:val="00617511"/>
    <w:rsid w:val="006335CB"/>
    <w:rsid w:val="00647544"/>
    <w:rsid w:val="006521A9"/>
    <w:rsid w:val="00670D56"/>
    <w:rsid w:val="0069273A"/>
    <w:rsid w:val="006B1F72"/>
    <w:rsid w:val="00702329"/>
    <w:rsid w:val="00732C13"/>
    <w:rsid w:val="00770A25"/>
    <w:rsid w:val="007C2316"/>
    <w:rsid w:val="007D1F77"/>
    <w:rsid w:val="00810F04"/>
    <w:rsid w:val="00813BAD"/>
    <w:rsid w:val="00820C64"/>
    <w:rsid w:val="00831CC4"/>
    <w:rsid w:val="00842DB3"/>
    <w:rsid w:val="0086023C"/>
    <w:rsid w:val="00864677"/>
    <w:rsid w:val="008824E6"/>
    <w:rsid w:val="0088409C"/>
    <w:rsid w:val="008B558B"/>
    <w:rsid w:val="008C4522"/>
    <w:rsid w:val="00906305"/>
    <w:rsid w:val="009267AB"/>
    <w:rsid w:val="00931F4B"/>
    <w:rsid w:val="00965D0F"/>
    <w:rsid w:val="009B308E"/>
    <w:rsid w:val="009F317B"/>
    <w:rsid w:val="00A24638"/>
    <w:rsid w:val="00A45FFE"/>
    <w:rsid w:val="00A72DF1"/>
    <w:rsid w:val="00AC2267"/>
    <w:rsid w:val="00AD2E6D"/>
    <w:rsid w:val="00AF3A56"/>
    <w:rsid w:val="00B90003"/>
    <w:rsid w:val="00BA7902"/>
    <w:rsid w:val="00BB72AA"/>
    <w:rsid w:val="00BC01F1"/>
    <w:rsid w:val="00BE20C6"/>
    <w:rsid w:val="00C24F74"/>
    <w:rsid w:val="00C40228"/>
    <w:rsid w:val="00C75C59"/>
    <w:rsid w:val="00CC30BB"/>
    <w:rsid w:val="00D157B9"/>
    <w:rsid w:val="00D31153"/>
    <w:rsid w:val="00D35CDA"/>
    <w:rsid w:val="00D83B48"/>
    <w:rsid w:val="00DB4ED0"/>
    <w:rsid w:val="00DB5877"/>
    <w:rsid w:val="00DB6375"/>
    <w:rsid w:val="00DC51AC"/>
    <w:rsid w:val="00E06375"/>
    <w:rsid w:val="00E203DF"/>
    <w:rsid w:val="00E644F9"/>
    <w:rsid w:val="00E6610A"/>
    <w:rsid w:val="00E66C75"/>
    <w:rsid w:val="00EC69D0"/>
    <w:rsid w:val="00EF67A6"/>
    <w:rsid w:val="00F05273"/>
    <w:rsid w:val="00F135ED"/>
    <w:rsid w:val="00F26273"/>
    <w:rsid w:val="00F46A98"/>
    <w:rsid w:val="00F54657"/>
    <w:rsid w:val="00F60D0C"/>
    <w:rsid w:val="00FC6B31"/>
    <w:rsid w:val="00FE5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D8C"/>
  </w:style>
  <w:style w:type="paragraph" w:styleId="1">
    <w:name w:val="heading 1"/>
    <w:basedOn w:val="a"/>
    <w:link w:val="10"/>
    <w:uiPriority w:val="9"/>
    <w:qFormat/>
    <w:rsid w:val="002150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23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1503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50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ody Text"/>
    <w:basedOn w:val="a"/>
    <w:link w:val="a6"/>
    <w:semiHidden/>
    <w:rsid w:val="00C75C59"/>
    <w:pPr>
      <w:spacing w:after="0" w:line="3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75C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C75C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C75C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23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DB58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B58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94B2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D157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157B9"/>
  </w:style>
  <w:style w:type="character" w:styleId="aa">
    <w:name w:val="Hyperlink"/>
    <w:basedOn w:val="a0"/>
    <w:rsid w:val="00D157B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D157B9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c">
    <w:name w:val="Верхний колонтитул Знак"/>
    <w:basedOn w:val="a0"/>
    <w:link w:val="ab"/>
    <w:uiPriority w:val="99"/>
    <w:rsid w:val="00D157B9"/>
    <w:rPr>
      <w:lang w:val="uk-UA"/>
    </w:rPr>
  </w:style>
  <w:style w:type="paragraph" w:styleId="ad">
    <w:name w:val="footer"/>
    <w:basedOn w:val="a"/>
    <w:link w:val="ae"/>
    <w:uiPriority w:val="99"/>
    <w:unhideWhenUsed/>
    <w:rsid w:val="00E66C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66C75"/>
  </w:style>
  <w:style w:type="paragraph" w:customStyle="1" w:styleId="ConsPlusNormal">
    <w:name w:val="ConsPlusNormal"/>
    <w:rsid w:val="006175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0BB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882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AF3A56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rsid w:val="00AF3A5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8%D0%BC%D1%83%D1%89%D0%B5%D1%81%D1%82%D0%B2%D0%B5%D0%BD%D0%BD%D0%BE%D0%B5_%D0%BF%D1%80%D0%B0%D0%B2%D0%BE" TargetMode="External"/><Relationship Id="rId18" Type="http://schemas.openxmlformats.org/officeDocument/2006/relationships/hyperlink" Target="http://ru.wikipedia.org/wiki/%D0%98%D0%BC%D1%83%D1%89%D0%B5%D1%81%D1%82%D0%B2%D0%BE" TargetMode="External"/><Relationship Id="rId26" Type="http://schemas.openxmlformats.org/officeDocument/2006/relationships/hyperlink" Target="http://ru.wikipedia.org/wiki/%D0%92%D0%B0%D1%80%D1%80%D0%B0%D0%BD%D1%82%D1%8B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90%D0%BA%D1%86%D0%B8%D1%8F_(%D1%84%D0%B8%D0%BD%D0%B0%D0%BD%D1%81%D1%8B)" TargetMode="External"/><Relationship Id="rId34" Type="http://schemas.openxmlformats.org/officeDocument/2006/relationships/hyperlink" Target="http://www.nbrb.by" TargetMode="External"/><Relationship Id="rId42" Type="http://schemas.openxmlformats.org/officeDocument/2006/relationships/image" Target="media/image6.emf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/index.php?title=%D0%9E%D1%81%D0%BD%D0%BE%D0%B2%D0%BD%D1%8B%D0%B5_%D1%86%D0%B5%D0%BD%D0%BD%D1%8B%D0%B5_%D0%B1%D1%83%D0%BC%D0%B0%D0%B3%D0%B8&amp;action=edit&amp;redlink=1" TargetMode="External"/><Relationship Id="rId17" Type="http://schemas.openxmlformats.org/officeDocument/2006/relationships/hyperlink" Target="http://ru.wikipedia.org/wiki/%D0%9A%D0%B0%D0%BF%D0%B8%D1%82%D0%B0%D0%BB" TargetMode="External"/><Relationship Id="rId25" Type="http://schemas.openxmlformats.org/officeDocument/2006/relationships/hyperlink" Target="http://ru.wikipedia.org/wiki/%D0%92%D1%82%D0%BE%D1%80%D0%B8%D1%87%D0%BD%D1%8B%D0%B5_%D1%86%D0%B5%D0%BD%D0%BD%D1%8B%D0%B5_%D0%B1%D1%83%D0%BC%D0%B0%D0%B3%D0%B8" TargetMode="External"/><Relationship Id="rId33" Type="http://schemas.openxmlformats.org/officeDocument/2006/relationships/hyperlink" Target="http://www.inforbank.by" TargetMode="External"/><Relationship Id="rId38" Type="http://schemas.openxmlformats.org/officeDocument/2006/relationships/image" Target="media/image2.emf"/><Relationship Id="rId46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4%D0%B5%D0%BD%D1%8C%D0%B3%D0%B8" TargetMode="External"/><Relationship Id="rId20" Type="http://schemas.openxmlformats.org/officeDocument/2006/relationships/hyperlink" Target="http://ru.wikipedia.org/wiki/%D0%90%D0%BA%D1%82%D0%B8%D0%B2" TargetMode="External"/><Relationship Id="rId29" Type="http://schemas.openxmlformats.org/officeDocument/2006/relationships/hyperlink" Target="http://ru.wikipedia.org/w/index.php?title=%D0%91%D0%B5%D0%B7%D0%B4%D0%BE%D0%BA%D1%83%D0%BC%D0%B5%D0%BD%D1%82%D0%B0%D1%80%D0%BD%D0%B0%D1%8F_%D1%84%D0%BE%D1%80%D0%BC%D0%B0&amp;action=edit&amp;redlink=1" TargetMode="External"/><Relationship Id="rId41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B%D0%B8%D0%BA%D0%B2%D0%B8%D0%B4%D0%BD%D0%BE%D1%81%D1%82%D1%8C" TargetMode="External"/><Relationship Id="rId24" Type="http://schemas.openxmlformats.org/officeDocument/2006/relationships/hyperlink" Target="http://ru.wikipedia.org/wiki/%D0%97%D0%B0%D0%BA%D0%BB%D0%B0%D0%B4%D0%BD%D0%B0%D1%8F" TargetMode="External"/><Relationship Id="rId32" Type="http://schemas.openxmlformats.org/officeDocument/2006/relationships/hyperlink" Target="http://www.minfin.gov.by" TargetMode="External"/><Relationship Id="rId37" Type="http://schemas.openxmlformats.org/officeDocument/2006/relationships/chart" Target="charts/chart2.xml"/><Relationship Id="rId40" Type="http://schemas.openxmlformats.org/officeDocument/2006/relationships/image" Target="media/image4.emf"/><Relationship Id="rId45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2%D0%BE%D0%B2%D0%B0%D1%80" TargetMode="External"/><Relationship Id="rId23" Type="http://schemas.openxmlformats.org/officeDocument/2006/relationships/hyperlink" Target="http://ru.wikipedia.org/wiki/%D0%92%D0%B5%D0%BA%D1%81%D0%B5%D0%BB%D1%8C" TargetMode="External"/><Relationship Id="rId28" Type="http://schemas.openxmlformats.org/officeDocument/2006/relationships/hyperlink" Target="http://ru.wikipedia.org/wiki/%D0%9F%D1%80%D0%BE%D0%B8%D0%B7%D0%B2%D0%BE%D0%B4%D0%BD%D1%8B%D0%B9_%D1%84%D0%B8%D0%BD%D0%B0%D0%BD%D1%81%D0%BE%D0%B2%D1%8B%D0%B9_%D0%B8%D0%BD%D1%81%D1%82%D1%80%D1%83%D0%BC%D0%B5%D0%BD%D1%82" TargetMode="External"/><Relationship Id="rId36" Type="http://schemas.openxmlformats.org/officeDocument/2006/relationships/chart" Target="charts/chart1.xml"/><Relationship Id="rId49" Type="http://schemas.openxmlformats.org/officeDocument/2006/relationships/theme" Target="theme/theme1.xml"/><Relationship Id="rId10" Type="http://schemas.openxmlformats.org/officeDocument/2006/relationships/hyperlink" Target="http://ru.wikipedia.org/wiki/%D0%A0%D1%8B%D0%BD%D0%BE%D0%BA" TargetMode="External"/><Relationship Id="rId19" Type="http://schemas.openxmlformats.org/officeDocument/2006/relationships/hyperlink" Target="http://ru.wikipedia.org/wiki/%D0%9F%D0%B5%D1%80%D0%B2%D0%B8%D1%87%D0%BD%D1%8B%D0%B5_%D1%86%D0%B5%D0%BD%D0%BD%D1%8B%D0%B5_%D0%B1%D1%83%D0%BC%D0%B0%D0%B3%D0%B8" TargetMode="External"/><Relationship Id="rId31" Type="http://schemas.openxmlformats.org/officeDocument/2006/relationships/hyperlink" Target="http://ru.wikipedia.org/wiki/%D0%9E%D0%BF%D1%86%D0%B8%D0%BE%D0%BD" TargetMode="External"/><Relationship Id="rId44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3%D1%80%D0%B0%D0%B6%D0%B4%D0%B0%D0%BD%D1%81%D0%BA%D0%B8%D0%B9_%D0%BE%D0%B1%D0%BE%D1%80%D0%BE%D1%82" TargetMode="External"/><Relationship Id="rId14" Type="http://schemas.openxmlformats.org/officeDocument/2006/relationships/hyperlink" Target="http://ru.wikipedia.org/wiki/%D0%90%D0%BA%D1%82%D0%B8%D0%B2" TargetMode="External"/><Relationship Id="rId22" Type="http://schemas.openxmlformats.org/officeDocument/2006/relationships/hyperlink" Target="http://ru.wikipedia.org/wiki/%D0%9E%D0%B1%D0%BB%D0%B8%D0%B3%D0%B0%D1%86%D0%B8%D1%8F" TargetMode="External"/><Relationship Id="rId27" Type="http://schemas.openxmlformats.org/officeDocument/2006/relationships/hyperlink" Target="http://ru.wikipedia.org/wiki/%D0%94%D0%B5%D0%BF%D0%BE%D0%B7%D0%B8%D1%82%D0%B0%D1%80%D0%BD%D0%B0%D1%8F_%D1%80%D0%B0%D1%81%D0%BF%D0%B8%D1%81%D0%BA%D0%B0" TargetMode="External"/><Relationship Id="rId30" Type="http://schemas.openxmlformats.org/officeDocument/2006/relationships/hyperlink" Target="http://ru.wikipedia.org/wiki/%D0%A4%D1%8C%D1%8E%D1%87%D0%B5%D1%80%D1%81" TargetMode="External"/><Relationship Id="rId35" Type="http://schemas.openxmlformats.org/officeDocument/2006/relationships/hyperlink" Target="http://www.bcse.by" TargetMode="External"/><Relationship Id="rId43" Type="http://schemas.openxmlformats.org/officeDocument/2006/relationships/image" Target="media/image7.emf"/><Relationship Id="rId48" Type="http://schemas.openxmlformats.org/officeDocument/2006/relationships/fontTable" Target="fontTable.xml"/><Relationship Id="rId8" Type="http://schemas.openxmlformats.org/officeDocument/2006/relationships/hyperlink" Target="http://ru.wikipedia.org/wiki/%D0%AD%D0%BA%D0%BE%D0%BD%D0%BE%D0%BC%D0%B8%D1%87%D0%B5%D1%81%D0%BA%D0%B0%D1%8F_%D0%BA%D0%B0%D1%82%D0%B5%D0%B3%D0%BE%D1%80%D0%B8%D1%8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explosion val="25"/>
          <c:dLbls>
            <c:showVal val="1"/>
            <c:showLeaderLines val="1"/>
          </c:dLbls>
          <c:cat>
            <c:strRef>
              <c:f>Лист1!$A$1:$A$6</c:f>
              <c:strCache>
                <c:ptCount val="6"/>
                <c:pt idx="0">
                  <c:v>Объем торгов ГЦБ МФ РБ</c:v>
                </c:pt>
                <c:pt idx="1">
                  <c:v>Объём размещения облигаций юрлиц</c:v>
                </c:pt>
                <c:pt idx="2">
                  <c:v>Объём аукционов НБ РБ</c:v>
                </c:pt>
                <c:pt idx="3">
                  <c:v>Объём торгов акциями</c:v>
                </c:pt>
                <c:pt idx="4">
                  <c:v>Объём торгов ОМЗ</c:v>
                </c:pt>
                <c:pt idx="5">
                  <c:v>Объём торгов облигациями юрлиц</c:v>
                </c:pt>
              </c:strCache>
            </c:strRef>
          </c:cat>
          <c:val>
            <c:numRef>
              <c:f>Лист1!$B$1:$B$6</c:f>
              <c:numCache>
                <c:formatCode>0.00%</c:formatCode>
                <c:ptCount val="6"/>
                <c:pt idx="0">
                  <c:v>0.5750000000000004</c:v>
                </c:pt>
                <c:pt idx="1">
                  <c:v>1.9900000000000018E-2</c:v>
                </c:pt>
                <c:pt idx="2">
                  <c:v>0.33600000000000035</c:v>
                </c:pt>
                <c:pt idx="3">
                  <c:v>2.9000000000000002E-3</c:v>
                </c:pt>
                <c:pt idx="4">
                  <c:v>2.0000000000000017E-4</c:v>
                </c:pt>
                <c:pt idx="5">
                  <c:v>6.5300000000000039E-2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explosion val="25"/>
          <c:dLbls>
            <c:showVal val="1"/>
            <c:showLeaderLines val="1"/>
          </c:dLbls>
          <c:cat>
            <c:strRef>
              <c:f>Лист2!$A$1:$A$6</c:f>
              <c:strCache>
                <c:ptCount val="6"/>
                <c:pt idx="0">
                  <c:v>Объем торгов ГЦБ МФ РБ</c:v>
                </c:pt>
                <c:pt idx="1">
                  <c:v>Объём размещения облигаций юрлиц</c:v>
                </c:pt>
                <c:pt idx="2">
                  <c:v>Объём торгов акциями</c:v>
                </c:pt>
                <c:pt idx="3">
                  <c:v>Объём торгов ОМЗ</c:v>
                </c:pt>
                <c:pt idx="4">
                  <c:v>Объём торгов облигациями </c:v>
                </c:pt>
                <c:pt idx="5">
                  <c:v>Объём торгов КО НБ РБ</c:v>
                </c:pt>
              </c:strCache>
            </c:strRef>
          </c:cat>
          <c:val>
            <c:numRef>
              <c:f>Лист2!$B$1:$B$6</c:f>
              <c:numCache>
                <c:formatCode>0.00%</c:formatCode>
                <c:ptCount val="6"/>
                <c:pt idx="0">
                  <c:v>7.6600000000000001E-2</c:v>
                </c:pt>
                <c:pt idx="1">
                  <c:v>4.970000000000005E-2</c:v>
                </c:pt>
                <c:pt idx="2">
                  <c:v>1.1400000000000009E-2</c:v>
                </c:pt>
                <c:pt idx="3">
                  <c:v>8.1200000000000022E-2</c:v>
                </c:pt>
                <c:pt idx="4">
                  <c:v>0.13769999999999999</c:v>
                </c:pt>
                <c:pt idx="5">
                  <c:v>3.5000000000000018E-3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5FB9E-A92E-4FCD-A605-1EB80E5D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10211</Words>
  <Characters>58205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9</cp:revision>
  <cp:lastPrinted>2011-12-17T16:48:00Z</cp:lastPrinted>
  <dcterms:created xsi:type="dcterms:W3CDTF">2011-12-15T23:49:00Z</dcterms:created>
  <dcterms:modified xsi:type="dcterms:W3CDTF">2011-12-17T23:51:00Z</dcterms:modified>
</cp:coreProperties>
</file>