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CB" w:rsidRPr="005142CB" w:rsidRDefault="00476006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                </w:t>
      </w:r>
    </w:p>
    <w:p w:rsidR="005142CB" w:rsidRPr="005142CB" w:rsidRDefault="00476006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 </w:t>
      </w:r>
      <w:r w:rsidR="005142CB" w:rsidRPr="005142CB">
        <w:rPr>
          <w:rFonts w:cs="Times New Roman"/>
          <w:b/>
          <w:szCs w:val="28"/>
        </w:rPr>
        <w:t>СОДЕРЖАНИЕ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Введение………………………………………………….3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Глава 1. Понятие свободной экономической зоны, цели и принципы её функционирования</w:t>
      </w:r>
    </w:p>
    <w:p w:rsidR="005142CB" w:rsidRPr="005142CB" w:rsidRDefault="005142CB" w:rsidP="005142CB">
      <w:pPr>
        <w:pStyle w:val="a5"/>
        <w:numPr>
          <w:ilvl w:val="1"/>
          <w:numId w:val="34"/>
        </w:numPr>
        <w:spacing w:after="0"/>
        <w:ind w:left="1276" w:hanging="42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Экономическая сущность понятия свободные экономические зоны..5</w:t>
      </w:r>
    </w:p>
    <w:p w:rsidR="005142CB" w:rsidRPr="005142CB" w:rsidRDefault="005142CB" w:rsidP="005142CB">
      <w:pPr>
        <w:pStyle w:val="a5"/>
        <w:numPr>
          <w:ilvl w:val="1"/>
          <w:numId w:val="34"/>
        </w:numPr>
        <w:spacing w:after="0"/>
        <w:ind w:left="1276" w:hanging="42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Этапы развития, цели, задачи и критерии создания СЭЗ…………….6</w:t>
      </w:r>
    </w:p>
    <w:p w:rsidR="005142CB" w:rsidRPr="005142CB" w:rsidRDefault="005142CB" w:rsidP="005142CB">
      <w:pPr>
        <w:pStyle w:val="a5"/>
        <w:numPr>
          <w:ilvl w:val="1"/>
          <w:numId w:val="34"/>
        </w:numPr>
        <w:spacing w:after="0"/>
        <w:ind w:left="1276" w:hanging="42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Принципы функционирования, классификация СЭЗ……………10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Глава 2. Принципы функционирования СЭЗ в Республике Беларусь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2.1 Принципы и цели создания СЭЗ в РБ. Финансирование СЭЗ.....14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2.2 Особенности становления и развития СЭЗ в РБ………………16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Глава 3. Практическая деятельность СЭЗ в РБ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3.1 Достижения и недостатки деятельности СЭЗ в РБ…………23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3.2 Совершенствование деятельности СЭЗ в РБ…………………25 Заключение…………………………………………………………..28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Список использованных источников……………………………..30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Приложение А……………………32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Приложение Б………………………33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Приложение В……………………….   34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</w:p>
    <w:p w:rsidR="005142CB" w:rsidRPr="005142CB" w:rsidRDefault="00476006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              </w:t>
      </w:r>
    </w:p>
    <w:p w:rsidR="00FA5EF5" w:rsidRPr="005142CB" w:rsidRDefault="00476006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ВВЕДЕНИЕ</w:t>
      </w:r>
    </w:p>
    <w:p w:rsidR="00476006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476006" w:rsidRPr="005142CB">
        <w:rPr>
          <w:rFonts w:eastAsia="Calibri" w:cs="Times New Roman"/>
          <w:szCs w:val="28"/>
        </w:rPr>
        <w:t>«Свободные экономические зоны</w:t>
      </w:r>
      <w:r w:rsidR="00D94779" w:rsidRPr="005142CB">
        <w:rPr>
          <w:rFonts w:eastAsia="Calibri" w:cs="Times New Roman"/>
          <w:szCs w:val="28"/>
        </w:rPr>
        <w:t xml:space="preserve"> (СЭЗы)</w:t>
      </w:r>
      <w:r w:rsidR="00476006" w:rsidRPr="005142CB">
        <w:rPr>
          <w:rFonts w:eastAsia="Calibri" w:cs="Times New Roman"/>
          <w:szCs w:val="28"/>
        </w:rPr>
        <w:t xml:space="preserve">, - по словам американских ученых М. Фразье и Р. Рэна, - одна из старейших и вместе с тем новейшая идея человечества в области экономического развития» Еще древние финикийцы, египтяне и китайцы использовали СЭЗ для развития внешней торговли. </w:t>
      </w:r>
    </w:p>
    <w:p w:rsidR="00DF0FDD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476006" w:rsidRPr="005142CB">
        <w:rPr>
          <w:rFonts w:eastAsia="Calibri" w:cs="Times New Roman"/>
          <w:szCs w:val="28"/>
        </w:rPr>
        <w:t>В настоящее время, в условиях бурного научно-технического прогресса и обострения межгосударственной и межрегиональной конкуренции</w:t>
      </w:r>
      <w:r w:rsidR="00177966" w:rsidRPr="005142CB">
        <w:rPr>
          <w:rFonts w:eastAsia="Calibri" w:cs="Times New Roman"/>
          <w:szCs w:val="28"/>
        </w:rPr>
        <w:t>,</w:t>
      </w:r>
      <w:r w:rsidR="00476006" w:rsidRPr="005142CB">
        <w:rPr>
          <w:rFonts w:eastAsia="Calibri" w:cs="Times New Roman"/>
          <w:szCs w:val="28"/>
        </w:rPr>
        <w:t xml:space="preserve"> важно не допустить отставания страны и ее регионов в области передовых технологий, укрепления конкурентоспособности, повышения уровня жизни. Именно поэтому более чем в ста странах мира, как в богатых, так и в бедных, созданы свободные экономические зоны разных типов. </w:t>
      </w:r>
      <w:r w:rsidR="00177966" w:rsidRPr="005142CB">
        <w:rPr>
          <w:rFonts w:eastAsia="Calibri" w:cs="Times New Roman"/>
          <w:szCs w:val="28"/>
        </w:rPr>
        <w:t>Свободные экономические зоны функционируют как в промышленно развитых (США, Англия, Япония, Германия), так и в развивающихся странах, начиная с «новых индустриальных стран» и до весьма слаборазвитых (Шри-Ланка, Гватемала и др.). Имеются такие зоны в странах Восточной Европы, в том числе в государствах СНГ, а также Китае, Вьетнаме.</w:t>
      </w:r>
      <w:r w:rsidR="00E36188" w:rsidRPr="005142CB">
        <w:rPr>
          <w:rFonts w:eastAsia="Calibri" w:cs="Times New Roman"/>
          <w:szCs w:val="28"/>
        </w:rPr>
        <w:t xml:space="preserve"> Есть такие зоны и в Республике Беларусь. </w:t>
      </w:r>
      <w:r w:rsidR="00476006" w:rsidRPr="005142CB">
        <w:rPr>
          <w:rFonts w:eastAsia="Calibri" w:cs="Times New Roman"/>
          <w:szCs w:val="28"/>
        </w:rPr>
        <w:t>Они используются в качестве весьма эффективного инструмента как региональной, так и внешнеэкономической политики. Сегодня в мире насчитывается около 4000 типов СЭЗ, что свидетельствует об их огромной популярности.</w:t>
      </w:r>
    </w:p>
    <w:p w:rsidR="00DF0FDD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177966" w:rsidRPr="005142CB">
        <w:rPr>
          <w:rFonts w:eastAsia="Calibri" w:cs="Times New Roman"/>
          <w:szCs w:val="28"/>
        </w:rPr>
        <w:t xml:space="preserve">Свободные экономические зоны позволяют активно формировать экономику открытого типа. Они выступают своеобразным «передним краем», на котором </w:t>
      </w:r>
      <w:r w:rsidR="00177966" w:rsidRPr="005142CB">
        <w:rPr>
          <w:rFonts w:eastAsia="Calibri" w:cs="Times New Roman"/>
          <w:szCs w:val="28"/>
        </w:rPr>
        <w:lastRenderedPageBreak/>
        <w:t>применяются современная техника и технология, мировые научно-технические достижения, современные методы управления экономикой, иностранный капитал и т.д.</w:t>
      </w:r>
      <w:r w:rsidR="00E36188" w:rsidRPr="005142CB">
        <w:rPr>
          <w:rFonts w:eastAsia="Calibri" w:cs="Times New Roman"/>
          <w:szCs w:val="28"/>
        </w:rPr>
        <w:t xml:space="preserve"> С</w:t>
      </w:r>
      <w:r w:rsidR="00177966" w:rsidRPr="005142CB">
        <w:rPr>
          <w:rFonts w:eastAsia="Calibri" w:cs="Times New Roman"/>
          <w:szCs w:val="28"/>
        </w:rPr>
        <w:t>вободные экономические зоны - это источник валютных поступлений, как за счет инвестиций иностранного капитала, так и за счет экспорта отечественной продукции, производимой в них. Поэтому они способствуют ускоренному развитию не только отдельных территорий, но и всей страны в целом, что актуально и для Беларуси.</w:t>
      </w:r>
    </w:p>
    <w:p w:rsidR="00476006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476006" w:rsidRPr="005142CB">
        <w:rPr>
          <w:rFonts w:eastAsia="Calibri" w:cs="Times New Roman"/>
          <w:szCs w:val="28"/>
        </w:rPr>
        <w:t>Учитывая ориентацию Республики Беларусь на мировой рынок и необходимость привлечения инвестиций на развитие экономики, считаю</w:t>
      </w:r>
      <w:r w:rsidR="00177966" w:rsidRPr="005142CB">
        <w:rPr>
          <w:rFonts w:eastAsia="Calibri" w:cs="Times New Roman"/>
          <w:szCs w:val="28"/>
        </w:rPr>
        <w:t>, что  проблема</w:t>
      </w:r>
      <w:r w:rsidR="00476006" w:rsidRPr="005142CB">
        <w:rPr>
          <w:rFonts w:eastAsia="Calibri" w:cs="Times New Roman"/>
          <w:szCs w:val="28"/>
        </w:rPr>
        <w:t xml:space="preserve"> создания и функционирования свободных экономических зон в нашей стране </w:t>
      </w:r>
      <w:r w:rsidR="00177966" w:rsidRPr="005142CB">
        <w:rPr>
          <w:rFonts w:eastAsia="Calibri" w:cs="Times New Roman"/>
          <w:szCs w:val="28"/>
        </w:rPr>
        <w:t xml:space="preserve">является </w:t>
      </w:r>
      <w:r w:rsidR="00476006" w:rsidRPr="005142CB">
        <w:rPr>
          <w:rFonts w:eastAsia="Calibri" w:cs="Times New Roman"/>
          <w:szCs w:val="28"/>
        </w:rPr>
        <w:t>актуальной и заслужи</w:t>
      </w:r>
      <w:r w:rsidR="00177966" w:rsidRPr="005142CB">
        <w:rPr>
          <w:rFonts w:eastAsia="Calibri" w:cs="Times New Roman"/>
          <w:szCs w:val="28"/>
        </w:rPr>
        <w:t>вает</w:t>
      </w:r>
      <w:r w:rsidR="00476006" w:rsidRPr="005142CB">
        <w:rPr>
          <w:rFonts w:eastAsia="Calibri" w:cs="Times New Roman"/>
          <w:szCs w:val="28"/>
        </w:rPr>
        <w:t xml:space="preserve"> детального анализа.</w:t>
      </w:r>
    </w:p>
    <w:p w:rsidR="00476006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177966" w:rsidRPr="005142CB">
        <w:rPr>
          <w:rFonts w:eastAsia="Calibri" w:cs="Times New Roman"/>
          <w:szCs w:val="28"/>
        </w:rPr>
        <w:t xml:space="preserve">Цель данной курсовой работы заключается в </w:t>
      </w:r>
      <w:r w:rsidR="00102889" w:rsidRPr="005142CB">
        <w:rPr>
          <w:rFonts w:eastAsia="Calibri" w:cs="Times New Roman"/>
          <w:szCs w:val="28"/>
        </w:rPr>
        <w:t>том, чтобы на основании современных литературных источников и практического анализа рассмотреть особенности функционирования СЭЗ в Беларуси, проблемы и перспективы их становления и развития.</w:t>
      </w:r>
    </w:p>
    <w:p w:rsidR="00E36188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E36188" w:rsidRPr="005142CB">
        <w:rPr>
          <w:rFonts w:eastAsia="Calibri" w:cs="Times New Roman"/>
          <w:szCs w:val="28"/>
        </w:rPr>
        <w:t xml:space="preserve">Для достижения </w:t>
      </w:r>
      <w:r w:rsidR="00772D18" w:rsidRPr="005142CB">
        <w:rPr>
          <w:rFonts w:eastAsia="Calibri" w:cs="Times New Roman"/>
          <w:szCs w:val="28"/>
        </w:rPr>
        <w:t xml:space="preserve">поставленной </w:t>
      </w:r>
      <w:r w:rsidR="00E36188" w:rsidRPr="005142CB">
        <w:rPr>
          <w:rFonts w:eastAsia="Calibri" w:cs="Times New Roman"/>
          <w:szCs w:val="28"/>
        </w:rPr>
        <w:t xml:space="preserve">цели </w:t>
      </w:r>
      <w:r w:rsidR="00772D18" w:rsidRPr="005142CB">
        <w:rPr>
          <w:rFonts w:eastAsia="Calibri" w:cs="Times New Roman"/>
          <w:szCs w:val="28"/>
        </w:rPr>
        <w:t>необходимо решить следующие задачи</w:t>
      </w:r>
      <w:r w:rsidR="00E36188" w:rsidRPr="005142CB">
        <w:rPr>
          <w:rFonts w:eastAsia="Calibri" w:cs="Times New Roman"/>
          <w:szCs w:val="28"/>
        </w:rPr>
        <w:t xml:space="preserve"> :</w:t>
      </w:r>
    </w:p>
    <w:p w:rsidR="00E36188" w:rsidRPr="005142CB" w:rsidRDefault="00772D18" w:rsidP="005142CB">
      <w:pPr>
        <w:pStyle w:val="a5"/>
        <w:numPr>
          <w:ilvl w:val="0"/>
          <w:numId w:val="1"/>
        </w:numPr>
        <w:spacing w:after="0"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>раскрыть сущность понятия «свободные экономические зоны», цели и задачи СЭЗ;</w:t>
      </w:r>
    </w:p>
    <w:p w:rsidR="00772D18" w:rsidRPr="005142CB" w:rsidRDefault="00772D18" w:rsidP="005142CB">
      <w:pPr>
        <w:pStyle w:val="a5"/>
        <w:numPr>
          <w:ilvl w:val="0"/>
          <w:numId w:val="1"/>
        </w:numPr>
        <w:spacing w:after="0"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>рассмотреть принципы функционирования и классификацию СЭЗ;</w:t>
      </w:r>
    </w:p>
    <w:p w:rsidR="00772D18" w:rsidRPr="005142CB" w:rsidRDefault="00772D18" w:rsidP="005142CB">
      <w:pPr>
        <w:pStyle w:val="a5"/>
        <w:numPr>
          <w:ilvl w:val="0"/>
          <w:numId w:val="1"/>
        </w:numPr>
        <w:spacing w:after="0"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изучить теоретические основы </w:t>
      </w:r>
      <w:r w:rsidR="00C15398" w:rsidRPr="005142CB">
        <w:rPr>
          <w:rFonts w:eastAsia="Calibri" w:cs="Times New Roman"/>
          <w:szCs w:val="28"/>
        </w:rPr>
        <w:t>функционирования СЭЗ в Беларуси;</w:t>
      </w:r>
    </w:p>
    <w:p w:rsidR="00772D18" w:rsidRPr="005142CB" w:rsidRDefault="00772D18" w:rsidP="005142CB">
      <w:pPr>
        <w:pStyle w:val="a5"/>
        <w:numPr>
          <w:ilvl w:val="0"/>
          <w:numId w:val="1"/>
        </w:numPr>
        <w:spacing w:after="0"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>проанализировать функционирование СЭЗ в Республике Беларусь;</w:t>
      </w:r>
    </w:p>
    <w:p w:rsidR="00DF0FDD" w:rsidRPr="005142CB" w:rsidRDefault="008C3B6D" w:rsidP="005142CB">
      <w:pPr>
        <w:pStyle w:val="a5"/>
        <w:numPr>
          <w:ilvl w:val="0"/>
          <w:numId w:val="1"/>
        </w:numPr>
        <w:spacing w:after="0"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>определить пути повышения эффективности функционирования СЭЗ  в Республике Беларусь.</w:t>
      </w:r>
    </w:p>
    <w:p w:rsidR="006F3140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6F3140" w:rsidRPr="005142CB">
        <w:rPr>
          <w:rFonts w:eastAsia="Calibri" w:cs="Times New Roman"/>
          <w:szCs w:val="28"/>
        </w:rPr>
        <w:t>Работа выполнена по материалам как законодательных и нормативных актов Республики Беларусь, так и теоретических источников отечественных авторов (Абрамчука С.Н., Данько Т.П., Окрута З.М., Друзика Я.С., Бутова В.И. и др.), периодических изданий и источников сети Интернет.</w:t>
      </w:r>
    </w:p>
    <w:p w:rsidR="00DF0FDD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6F3140" w:rsidRPr="005142CB">
        <w:rPr>
          <w:rFonts w:eastAsia="Calibri" w:cs="Times New Roman"/>
          <w:szCs w:val="28"/>
        </w:rPr>
        <w:t xml:space="preserve">В книге «Государственное регулирование свободных экономических зон в Республике Беларусь» С.Н. Абрамчука достаточно полно раскрывается </w:t>
      </w:r>
      <w:r w:rsidR="0055446E" w:rsidRPr="005142CB">
        <w:rPr>
          <w:rFonts w:eastAsia="Calibri" w:cs="Times New Roman"/>
          <w:szCs w:val="28"/>
        </w:rPr>
        <w:t>сущность и основное содержание свободных экономических зон (СЭЗ), этапы их развития, цели, задачи и критерии создания, механизм создания и классификация СЭЗ. Подробно излагаются правовые основы создания и функционирования свободных экономических зон в Республике Беларусь.</w:t>
      </w:r>
    </w:p>
    <w:p w:rsidR="00693F47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693F47" w:rsidRPr="005142CB">
        <w:rPr>
          <w:rFonts w:eastAsia="Calibri" w:cs="Times New Roman"/>
          <w:szCs w:val="28"/>
        </w:rPr>
        <w:t>У</w:t>
      </w:r>
      <w:r w:rsidR="0055446E" w:rsidRPr="005142CB">
        <w:rPr>
          <w:rFonts w:eastAsia="Calibri" w:cs="Times New Roman"/>
          <w:szCs w:val="28"/>
        </w:rPr>
        <w:t>че</w:t>
      </w:r>
      <w:r w:rsidR="00693F47" w:rsidRPr="005142CB">
        <w:rPr>
          <w:rFonts w:eastAsia="Calibri" w:cs="Times New Roman"/>
          <w:szCs w:val="28"/>
        </w:rPr>
        <w:t>бные пособия</w:t>
      </w:r>
      <w:r w:rsidR="0055446E" w:rsidRPr="005142CB">
        <w:rPr>
          <w:rFonts w:eastAsia="Calibri" w:cs="Times New Roman"/>
          <w:szCs w:val="28"/>
        </w:rPr>
        <w:t xml:space="preserve"> </w:t>
      </w:r>
      <w:r w:rsidR="000A01B9" w:rsidRPr="005142CB">
        <w:rPr>
          <w:rFonts w:eastAsia="Calibri" w:cs="Times New Roman"/>
          <w:szCs w:val="28"/>
        </w:rPr>
        <w:t xml:space="preserve">«Свободные экономические зоны в системе мирового хозяйства» Я.С. Друзика и «Мировая экономика и внешнеэкономическая деятельность» под общей редакцией М.И. Плотницкого и Г.В. </w:t>
      </w:r>
      <w:r w:rsidR="00693F47" w:rsidRPr="005142CB">
        <w:rPr>
          <w:rFonts w:eastAsia="Calibri" w:cs="Times New Roman"/>
          <w:szCs w:val="28"/>
        </w:rPr>
        <w:t>Турбана содержат развёрнутую классификацию видов свободных экономических зон.</w:t>
      </w:r>
    </w:p>
    <w:p w:rsidR="00DF0FDD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</w:t>
      </w:r>
      <w:r w:rsidR="00693F47" w:rsidRPr="005142CB">
        <w:rPr>
          <w:rFonts w:eastAsia="Calibri" w:cs="Times New Roman"/>
          <w:szCs w:val="28"/>
        </w:rPr>
        <w:t xml:space="preserve">Для анализа роли </w:t>
      </w:r>
      <w:r w:rsidR="00AF5F84" w:rsidRPr="005142CB">
        <w:rPr>
          <w:rFonts w:eastAsia="Calibri" w:cs="Times New Roman"/>
          <w:szCs w:val="28"/>
        </w:rPr>
        <w:t>свободных экономических зон в Республике Беларусь были использованы статьи журналов «Финансы, учёт, аудит», «</w:t>
      </w:r>
      <w:r w:rsidR="00AF5F84" w:rsidRPr="005142CB">
        <w:rPr>
          <w:rFonts w:eastAsia="Calibri" w:cs="Times New Roman"/>
          <w:szCs w:val="28"/>
          <w:lang w:val="be-BY"/>
        </w:rPr>
        <w:t>Банкаўскі веснік</w:t>
      </w:r>
      <w:r w:rsidR="00AF5F84" w:rsidRPr="005142CB">
        <w:rPr>
          <w:rFonts w:eastAsia="Calibri" w:cs="Times New Roman"/>
          <w:szCs w:val="28"/>
        </w:rPr>
        <w:t>»</w:t>
      </w:r>
      <w:r w:rsidR="00AF5F84" w:rsidRPr="005142CB">
        <w:rPr>
          <w:rFonts w:eastAsia="Calibri" w:cs="Times New Roman"/>
          <w:szCs w:val="28"/>
          <w:lang w:val="be-BY"/>
        </w:rPr>
        <w:t xml:space="preserve">, </w:t>
      </w:r>
      <w:r w:rsidR="00AF5F84" w:rsidRPr="005142CB">
        <w:rPr>
          <w:rFonts w:eastAsia="Calibri" w:cs="Times New Roman"/>
          <w:szCs w:val="28"/>
        </w:rPr>
        <w:t>«Экономика Беларуси», «Белорусский экономический журнал», Экономический бюллетень НИЭИ, а также данные, размещённые на официальных сайтах свободных экономических зон и на сайте Национального статистического комитета Республики Беларусь.</w:t>
      </w:r>
    </w:p>
    <w:p w:rsidR="0055446E" w:rsidRPr="005142CB" w:rsidRDefault="00DF0FDD" w:rsidP="005142CB">
      <w:pPr>
        <w:spacing w:after="0"/>
        <w:contextualSpacing/>
        <w:jc w:val="both"/>
        <w:rPr>
          <w:rFonts w:eastAsia="Calibri" w:cs="Times New Roman"/>
          <w:szCs w:val="28"/>
        </w:rPr>
      </w:pPr>
      <w:r w:rsidRPr="005142CB">
        <w:rPr>
          <w:rFonts w:eastAsia="Calibri" w:cs="Times New Roman"/>
          <w:szCs w:val="28"/>
        </w:rPr>
        <w:lastRenderedPageBreak/>
        <w:t xml:space="preserve">     </w:t>
      </w:r>
      <w:r w:rsidRPr="005142CB">
        <w:rPr>
          <w:rFonts w:cs="Times New Roman"/>
          <w:szCs w:val="28"/>
        </w:rPr>
        <w:t>Следует отметить, что данная тема достаточно хорошо освещена в литературе, что также свидетельствует о её актуальности.</w:t>
      </w:r>
    </w:p>
    <w:p w:rsidR="005142CB" w:rsidRPr="005142CB" w:rsidRDefault="005142CB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Глава 1. Понятие свободной экономической зоны, цели и принципы её функционирования</w:t>
      </w:r>
    </w:p>
    <w:p w:rsidR="005142CB" w:rsidRPr="005142CB" w:rsidRDefault="005142CB" w:rsidP="005142CB">
      <w:pPr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</w:t>
      </w:r>
    </w:p>
    <w:p w:rsidR="005142CB" w:rsidRPr="005142CB" w:rsidRDefault="005142CB" w:rsidP="005142CB">
      <w:pPr>
        <w:pStyle w:val="a5"/>
        <w:numPr>
          <w:ilvl w:val="1"/>
          <w:numId w:val="2"/>
        </w:numPr>
        <w:spacing w:after="100" w:afterAutospacing="1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Экономическая сущность понятия «свободная экономическая зона»</w:t>
      </w:r>
    </w:p>
    <w:p w:rsidR="005142CB" w:rsidRPr="005142CB" w:rsidRDefault="005142CB" w:rsidP="005142CB">
      <w:pPr>
        <w:pStyle w:val="a5"/>
        <w:spacing w:after="100" w:afterAutospacing="1"/>
        <w:ind w:left="495"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Свободные экономические зоны в настоящее время являются важным инструментом общенационального экономического развития и стимулирования внешнеэкономических связей. Это одна из новых, получивших широкое распространение в последние десятилетия, форма международного разделения труда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.16]. Свободные экономические зоны, имея различные организационные формы и цели, могут иметь различные названия. Однако при всём разнообразии названий речь идёт об одном и том же явлении.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научной литературе нет однозначного определения свободной экономической зоны. Это обусловлено многообразием их типов, различием целей их создания и функций, которые они выполняют, их постоянной трансформацией и модификацией в процессе  их исторического развития.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СЭЗ относятся к древнейшим хозяйственным формированиям, однако определение,  раскрывающее сущность данной экономической структуры, появилось только в 1973г. «Под свободной экономической зоной понимается часть территории страны, на которой товары рассматриваются как объекты, находящиеся за пределами национальной таможенной территории и потому не подвергающиеся обычному таможенному контролю и налогообложению»  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</w:rPr>
        <w:t>[</w:t>
      </w:r>
      <w:r w:rsidRPr="005142CB">
        <w:rPr>
          <w:rFonts w:cs="Times New Roman"/>
          <w:szCs w:val="28"/>
          <w:lang w:val="be-BY"/>
        </w:rPr>
        <w:t xml:space="preserve">2, </w:t>
      </w:r>
      <w:r w:rsidRPr="005142CB">
        <w:rPr>
          <w:rFonts w:cs="Times New Roman"/>
          <w:szCs w:val="28"/>
        </w:rPr>
        <w:t>с.</w:t>
      </w:r>
      <w:r w:rsidRPr="005142CB">
        <w:rPr>
          <w:rFonts w:cs="Times New Roman"/>
          <w:szCs w:val="28"/>
          <w:lang w:val="be-BY"/>
        </w:rPr>
        <w:t>8</w:t>
      </w:r>
      <w:r w:rsidRPr="005142CB">
        <w:rPr>
          <w:rFonts w:cs="Times New Roman"/>
          <w:szCs w:val="28"/>
        </w:rPr>
        <w:t>].</w:t>
      </w:r>
      <w:r w:rsidRPr="005142CB">
        <w:rPr>
          <w:rFonts w:cs="Times New Roman"/>
          <w:i/>
          <w:color w:val="0000FF"/>
          <w:szCs w:val="28"/>
        </w:rPr>
        <w:t xml:space="preserve">  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В. Игнатов и В. Бутов дают своё определение: «СЭЗ - ограниченные территории, морские и авиационные порты, в которых действуют особые льготные экономические условия для национальных и иностранных предпринимателей, способствующих решению внешнеторговых, общеэкономических, социальных, научно-технических и научно-технологических задач» [3,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.5].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Профессор К.А. Семенов дает свое определение свободных экономических зон, понимая их как « географические территории, которым их политические центры предоставляют более льготный по сравнению с общепринятым для данного государства режимом хозяйственной деятельности»[4,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 181].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Т.П. Данько и З.М. Окрут дали следующее определение: «Под СЭЗ понимается суверенная часть государства (государств), являющаяся составной частью хозяйственного комплекса страны (группы стран), где обеспечивается производство и распределение общественного продукта для достижения определённой и конкретной общенациональной интегрированной, корпоративной цели с использованием специальных механизмов регулирования общественно-экономических отношений производства и распределения, способных к диффузионному расширению её границ» [5, с.8]. 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В «Большом экономическом словаре» свободная экономическая зона – специальная экономическая зона (зона свободной торговли, зона свободного или совместного предпринимательства  и т.д.), ограниченная часть национально-государственной территории, на которой действуют особые льготные экономические условия для иностранных и национальных предпринимателей (льготы таможенного, арендного, налогового, визового, трудового режима и т.д.), что создаёт условия для развития промышленности и инвестирования экономического капитала [6, с. 288].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соответствии с Законом «О свободных экономических зонах», вступившим в силу 23 декабря 1998г., свободная экономическая зона – это часть территории Республики Беларусь с точно определёнными границами и специальным правовым режимом, устанавливающим более благоприятные, чем обычные, условия осуществления предпринимательской и иной хозяйственной деятельности [7].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Некоторые экономисты определяют СЭЗ как инструмент селективного сокращения масштабов государственного вмешательства в экономические процессы [2,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.11].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</w:rPr>
        <w:t xml:space="preserve">     Из вышеприведенных определений видно, что единого определения СЭЗ действительно не существует.  Таким образом можно сделать вывод, что  сущность свободных экономических зон заключается в том, что это часть территории государства с той или степенью обособленности от экономического пространства страны, с определённым количеством льгот, предоставляемых инвесторам</w:t>
      </w:r>
      <w:r w:rsidRPr="005142CB">
        <w:rPr>
          <w:rFonts w:cs="Times New Roman"/>
          <w:szCs w:val="28"/>
          <w:lang w:val="be-BY"/>
        </w:rPr>
        <w:t>, с особой с</w:t>
      </w:r>
      <w:r w:rsidRPr="005142CB">
        <w:rPr>
          <w:rFonts w:cs="Times New Roman"/>
          <w:szCs w:val="28"/>
        </w:rPr>
        <w:t>и</w:t>
      </w:r>
      <w:r w:rsidRPr="005142CB">
        <w:rPr>
          <w:rFonts w:cs="Times New Roman"/>
          <w:szCs w:val="28"/>
          <w:lang w:val="be-BY"/>
        </w:rPr>
        <w:t>стемой регулирования ввоза и вывоза товаров и услуг, которые производятся на данной территории; также СЭЗ, при верном к ним подходе, способствуют решению внешнеторговых, социальных, общеэкономических и научно-технических задач.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  <w:lang w:val="be-BY"/>
        </w:rPr>
      </w:pPr>
    </w:p>
    <w:p w:rsidR="005142CB" w:rsidRPr="005142CB" w:rsidRDefault="005142CB" w:rsidP="005142CB">
      <w:pPr>
        <w:pStyle w:val="a5"/>
        <w:numPr>
          <w:ilvl w:val="1"/>
          <w:numId w:val="3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Этапы развития, цели, задачи и критерии создания СЭЗ</w:t>
      </w:r>
    </w:p>
    <w:p w:rsidR="005142CB" w:rsidRPr="005142CB" w:rsidRDefault="005142CB" w:rsidP="005142CB">
      <w:pPr>
        <w:pStyle w:val="a5"/>
        <w:spacing w:after="0"/>
        <w:ind w:left="375"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СЭЗ как компактные территориальные образования можно назвать и древними, и современными. Они своими корнями уходят в глубокую старину и в то же время обогащают свою практическую деятельность новым содержанием современной цивилизации. В связи с этим выделяют несколько этапов развития свободных экономических зон:</w:t>
      </w:r>
    </w:p>
    <w:p w:rsidR="005142CB" w:rsidRPr="005142CB" w:rsidRDefault="005142CB" w:rsidP="005142CB">
      <w:pPr>
        <w:pStyle w:val="a5"/>
        <w:numPr>
          <w:ilvl w:val="0"/>
          <w:numId w:val="4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Первый этап:</w:t>
      </w:r>
      <w:r w:rsidRPr="005142CB">
        <w:rPr>
          <w:rFonts w:cs="Times New Roman"/>
          <w:szCs w:val="28"/>
        </w:rPr>
        <w:t xml:space="preserve"> середина </w:t>
      </w:r>
      <w:r w:rsidRPr="005142CB">
        <w:rPr>
          <w:rFonts w:cs="Times New Roman"/>
          <w:szCs w:val="28"/>
          <w:lang w:val="en-US"/>
        </w:rPr>
        <w:t>XVI</w:t>
      </w:r>
      <w:r w:rsidRPr="005142CB">
        <w:rPr>
          <w:rFonts w:cs="Times New Roman"/>
          <w:szCs w:val="28"/>
        </w:rPr>
        <w:t xml:space="preserve">-го-30-е годы </w:t>
      </w:r>
      <w:r w:rsidRPr="005142CB">
        <w:rPr>
          <w:rFonts w:cs="Times New Roman"/>
          <w:szCs w:val="28"/>
          <w:lang w:val="en-US"/>
        </w:rPr>
        <w:t>XX</w:t>
      </w:r>
      <w:r w:rsidRPr="005142CB">
        <w:rPr>
          <w:rFonts w:cs="Times New Roman"/>
          <w:szCs w:val="28"/>
        </w:rPr>
        <w:t xml:space="preserve"> вв. Ему присущи наиболее простые по своему хозяйственному механизму зоны («свободные порты», «зоны свободной торговли», «специальные таможенные зоны»).</w:t>
      </w:r>
    </w:p>
    <w:p w:rsidR="005142CB" w:rsidRPr="005142CB" w:rsidRDefault="005142CB" w:rsidP="005142CB">
      <w:pPr>
        <w:pStyle w:val="a5"/>
        <w:numPr>
          <w:ilvl w:val="0"/>
          <w:numId w:val="4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Второй этап:</w:t>
      </w:r>
      <w:r w:rsidRPr="005142CB">
        <w:rPr>
          <w:rFonts w:cs="Times New Roman"/>
          <w:szCs w:val="28"/>
        </w:rPr>
        <w:t xml:space="preserve"> 60-е – 70-е годы </w:t>
      </w:r>
      <w:r w:rsidRPr="005142CB">
        <w:rPr>
          <w:rFonts w:cs="Times New Roman"/>
          <w:szCs w:val="28"/>
          <w:lang w:val="en-US"/>
        </w:rPr>
        <w:t>XX</w:t>
      </w:r>
      <w:r w:rsidRPr="005142CB">
        <w:rPr>
          <w:rFonts w:cs="Times New Roman"/>
          <w:szCs w:val="28"/>
        </w:rPr>
        <w:t xml:space="preserve"> вв. Характеризуется упразднением «свободных портов», вследствие монополизации рынка и усиления протекционистской политики государств, и созданием на их территориях, а также в других торговых центрах новых СЭЗ, где всё большее значение приобретала переработка товаров. В течение длительного времени СЭЗ была присуща преимущественно коммерческая деятельность. В экономических зонах товары складировались и подвергались лишь тем </w:t>
      </w:r>
      <w:r w:rsidRPr="005142CB">
        <w:rPr>
          <w:rFonts w:cs="Times New Roman"/>
          <w:szCs w:val="28"/>
        </w:rPr>
        <w:lastRenderedPageBreak/>
        <w:t>операциям, которые были направлены на обеспечение доброкачественного хранения или же на улучшение общего вида или внешнего оформления, что позволяло повысить их качество. И только в начале 60-х гг. была разрешена обработка товаров в СЭЗ. Важно отметить, что повышение прибавочной стоимости товара при отсутствии таможенных и других пошлин становится отличительной чертой экономических зон, которые были созданы в США.</w:t>
      </w:r>
    </w:p>
    <w:p w:rsidR="005142CB" w:rsidRPr="005142CB" w:rsidRDefault="005142CB" w:rsidP="005142CB">
      <w:pPr>
        <w:pStyle w:val="a5"/>
        <w:numPr>
          <w:ilvl w:val="0"/>
          <w:numId w:val="4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Третий этап:</w:t>
      </w:r>
      <w:r w:rsidRPr="005142CB">
        <w:rPr>
          <w:rFonts w:cs="Times New Roman"/>
          <w:szCs w:val="28"/>
        </w:rPr>
        <w:t xml:space="preserve"> Начался в 80-е гг. </w:t>
      </w:r>
      <w:r w:rsidRPr="005142CB">
        <w:rPr>
          <w:rFonts w:cs="Times New Roman"/>
          <w:szCs w:val="28"/>
          <w:lang w:val="en-US"/>
        </w:rPr>
        <w:t>XX</w:t>
      </w:r>
      <w:r w:rsidRPr="005142CB">
        <w:rPr>
          <w:rFonts w:cs="Times New Roman"/>
          <w:szCs w:val="28"/>
        </w:rPr>
        <w:t xml:space="preserve"> в. Характерно создание зон комплексного назначения, соединяющих в себе несколько функций, перед которыми сразу ставится несколько задач. Комплексные зоны представляют собой самые современные формы зон. В них сочетаются торговые, таможенные, производственные и научно-исследовательские функции, образующие в  зоне комплексность и многопрофильность деятельности инвесторов. Такие зоны начали создаваться в США, Великобритании, Китае и др. В результате создания таких зон были выведены из кризиса ряд департаментов Франции и около 25 районов Великобритании.</w:t>
      </w:r>
    </w:p>
    <w:p w:rsidR="005142CB" w:rsidRPr="005142CB" w:rsidRDefault="005142CB" w:rsidP="005142CB">
      <w:pPr>
        <w:pStyle w:val="a5"/>
        <w:numPr>
          <w:ilvl w:val="0"/>
          <w:numId w:val="4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Четвёртый этап:</w:t>
      </w:r>
      <w:r w:rsidRPr="005142CB">
        <w:rPr>
          <w:rFonts w:cs="Times New Roman"/>
          <w:szCs w:val="28"/>
        </w:rPr>
        <w:t xml:space="preserve"> Начинается с 90-х гг. </w:t>
      </w:r>
      <w:r w:rsidRPr="005142CB">
        <w:rPr>
          <w:rFonts w:cs="Times New Roman"/>
          <w:szCs w:val="28"/>
          <w:lang w:val="en-US"/>
        </w:rPr>
        <w:t>XX</w:t>
      </w:r>
      <w:r w:rsidRPr="005142CB">
        <w:rPr>
          <w:rFonts w:cs="Times New Roman"/>
          <w:szCs w:val="28"/>
        </w:rPr>
        <w:t xml:space="preserve"> в. Характеризуется массовым созданием узкоспециализированных и научно-технических зон, которые являются наиболее прогрессивным типом свободных экономических зон, соединившим в себе научную и инновационную деятельность. Возникновение транснациональных зон ( Китайский треугольник, треугольник Юго-Восточной Азии)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.30].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Мировая практика создания и функционирования свободных экономических зон показывает, что цели, которые предопределяют создание СЭЗ, варьируются в широких пределах. На целевое назначение конкретной зоны непосредственное влияние оказывают экономическое развитие страны, социальные и политические условия, а также специфические черты региона, в котором формируется зональное образование. 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Основной целью создания СЭЗ для страны-учредителя является интеграция в мировое хозяйство [8, с. 492].</w:t>
      </w:r>
    </w:p>
    <w:p w:rsidR="005142CB" w:rsidRPr="005142CB" w:rsidRDefault="005142CB" w:rsidP="005142CB">
      <w:pPr>
        <w:pStyle w:val="a5"/>
        <w:tabs>
          <w:tab w:val="left" w:pos="1418"/>
        </w:tabs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Несмотря на различие целей создания СЭЗ, они имеют и некоторую общность, в рамках которой можно выделить экономические, социальные и научно-технические цели.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  <w:u w:val="single"/>
        </w:rPr>
      </w:pPr>
      <w:r w:rsidRPr="005142CB">
        <w:rPr>
          <w:rFonts w:cs="Times New Roman"/>
          <w:szCs w:val="28"/>
        </w:rPr>
        <w:t xml:space="preserve">               </w:t>
      </w:r>
      <w:r w:rsidRPr="005142CB">
        <w:rPr>
          <w:rFonts w:cs="Times New Roman"/>
          <w:szCs w:val="28"/>
          <w:u w:val="single"/>
        </w:rPr>
        <w:t>Экономические:</w:t>
      </w:r>
    </w:p>
    <w:p w:rsidR="005142CB" w:rsidRPr="005142CB" w:rsidRDefault="005142CB" w:rsidP="005142CB">
      <w:pPr>
        <w:pStyle w:val="a5"/>
        <w:numPr>
          <w:ilvl w:val="0"/>
          <w:numId w:val="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более глубокое включение национального рынка в мировую систему хозяйства;</w:t>
      </w:r>
    </w:p>
    <w:p w:rsidR="005142CB" w:rsidRPr="005142CB" w:rsidRDefault="005142CB" w:rsidP="005142CB">
      <w:pPr>
        <w:pStyle w:val="a5"/>
        <w:numPr>
          <w:ilvl w:val="0"/>
          <w:numId w:val="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привлечение иностранных и национальных инвестиций для развития высокорентабельного производства;</w:t>
      </w:r>
    </w:p>
    <w:p w:rsidR="005142CB" w:rsidRPr="005142CB" w:rsidRDefault="005142CB" w:rsidP="005142CB">
      <w:pPr>
        <w:pStyle w:val="a5"/>
        <w:numPr>
          <w:ilvl w:val="0"/>
          <w:numId w:val="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использование преимуществ МРТ для расширения выпуска экспортной продукции;</w:t>
      </w:r>
    </w:p>
    <w:p w:rsidR="005142CB" w:rsidRPr="005142CB" w:rsidRDefault="005142CB" w:rsidP="005142CB">
      <w:pPr>
        <w:pStyle w:val="a5"/>
        <w:numPr>
          <w:ilvl w:val="0"/>
          <w:numId w:val="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увеличение валютных поступлений  в бюджет страны;</w:t>
      </w:r>
    </w:p>
    <w:p w:rsidR="005142CB" w:rsidRPr="005142CB" w:rsidRDefault="005142CB" w:rsidP="005142CB">
      <w:pPr>
        <w:pStyle w:val="a5"/>
        <w:spacing w:after="0"/>
        <w:jc w:val="both"/>
        <w:rPr>
          <w:rFonts w:cs="Times New Roman"/>
          <w:szCs w:val="28"/>
          <w:u w:val="single"/>
        </w:rPr>
      </w:pPr>
      <w:r w:rsidRPr="005142CB">
        <w:rPr>
          <w:rFonts w:cs="Times New Roman"/>
          <w:szCs w:val="28"/>
        </w:rPr>
        <w:t xml:space="preserve">      </w:t>
      </w:r>
      <w:r w:rsidRPr="005142CB">
        <w:rPr>
          <w:rFonts w:cs="Times New Roman"/>
          <w:szCs w:val="28"/>
          <w:u w:val="single"/>
        </w:rPr>
        <w:t>Социальные:</w:t>
      </w:r>
    </w:p>
    <w:p w:rsidR="005142CB" w:rsidRPr="005142CB" w:rsidRDefault="005142CB" w:rsidP="005142CB">
      <w:pPr>
        <w:pStyle w:val="a5"/>
        <w:numPr>
          <w:ilvl w:val="0"/>
          <w:numId w:val="9"/>
        </w:numPr>
        <w:spacing w:after="0"/>
        <w:ind w:left="709" w:hanging="30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комплексное развитие отсталых регионов;</w:t>
      </w:r>
    </w:p>
    <w:p w:rsidR="005142CB" w:rsidRPr="005142CB" w:rsidRDefault="005142CB" w:rsidP="005142CB">
      <w:pPr>
        <w:pStyle w:val="a5"/>
        <w:numPr>
          <w:ilvl w:val="0"/>
          <w:numId w:val="9"/>
        </w:numPr>
        <w:spacing w:after="0"/>
        <w:ind w:left="709" w:hanging="30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>увеличение количества рабочих мест и обеспечение занятости населения;</w:t>
      </w:r>
    </w:p>
    <w:p w:rsidR="005142CB" w:rsidRPr="005142CB" w:rsidRDefault="005142CB" w:rsidP="005142CB">
      <w:pPr>
        <w:pStyle w:val="a5"/>
        <w:numPr>
          <w:ilvl w:val="0"/>
          <w:numId w:val="9"/>
        </w:numPr>
        <w:spacing w:after="0"/>
        <w:ind w:left="709" w:hanging="30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обучение  и подготовка квалифицированных национальных рабочих, инженерных, хозяйственных и управленческих кадров;</w:t>
      </w:r>
    </w:p>
    <w:p w:rsidR="005142CB" w:rsidRPr="005142CB" w:rsidRDefault="005142CB" w:rsidP="005142CB">
      <w:pPr>
        <w:pStyle w:val="a5"/>
        <w:numPr>
          <w:ilvl w:val="0"/>
          <w:numId w:val="9"/>
        </w:numPr>
        <w:spacing w:after="0"/>
        <w:ind w:left="709" w:hanging="305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насыщение национального рынка высококачественными товарами.</w:t>
      </w:r>
    </w:p>
    <w:p w:rsidR="005142CB" w:rsidRPr="005142CB" w:rsidRDefault="005142CB" w:rsidP="005142CB">
      <w:pPr>
        <w:pStyle w:val="a5"/>
        <w:spacing w:after="0"/>
        <w:ind w:left="709"/>
        <w:jc w:val="both"/>
        <w:rPr>
          <w:rFonts w:cs="Times New Roman"/>
          <w:szCs w:val="28"/>
          <w:u w:val="single"/>
        </w:rPr>
      </w:pPr>
      <w:r w:rsidRPr="005142CB">
        <w:rPr>
          <w:rFonts w:cs="Times New Roman"/>
          <w:szCs w:val="28"/>
        </w:rPr>
        <w:t xml:space="preserve">      </w:t>
      </w:r>
      <w:r w:rsidRPr="005142CB">
        <w:rPr>
          <w:rFonts w:cs="Times New Roman"/>
          <w:szCs w:val="28"/>
          <w:u w:val="single"/>
        </w:rPr>
        <w:t>Научно-технические:</w:t>
      </w:r>
    </w:p>
    <w:p w:rsidR="005142CB" w:rsidRPr="005142CB" w:rsidRDefault="005142CB" w:rsidP="005142CB">
      <w:pPr>
        <w:pStyle w:val="a5"/>
        <w:numPr>
          <w:ilvl w:val="0"/>
          <w:numId w:val="10"/>
        </w:numPr>
        <w:spacing w:after="0"/>
        <w:ind w:left="709" w:hanging="29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использование новейших технологий;</w:t>
      </w:r>
    </w:p>
    <w:p w:rsidR="005142CB" w:rsidRPr="005142CB" w:rsidRDefault="005142CB" w:rsidP="005142CB">
      <w:pPr>
        <w:pStyle w:val="a5"/>
        <w:numPr>
          <w:ilvl w:val="0"/>
          <w:numId w:val="10"/>
        </w:numPr>
        <w:spacing w:after="0"/>
        <w:ind w:left="709" w:hanging="29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приобщение к новым формам управленческого труда;</w:t>
      </w:r>
    </w:p>
    <w:p w:rsidR="005142CB" w:rsidRPr="005142CB" w:rsidRDefault="005142CB" w:rsidP="005142CB">
      <w:pPr>
        <w:pStyle w:val="a5"/>
        <w:numPr>
          <w:ilvl w:val="0"/>
          <w:numId w:val="10"/>
        </w:numPr>
        <w:spacing w:after="0"/>
        <w:ind w:left="709" w:hanging="29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привлечение опыта и научно-исследовательских достижений инженерно-технических центров;</w:t>
      </w:r>
    </w:p>
    <w:p w:rsidR="005142CB" w:rsidRPr="005142CB" w:rsidRDefault="005142CB" w:rsidP="005142CB">
      <w:pPr>
        <w:pStyle w:val="a5"/>
        <w:numPr>
          <w:ilvl w:val="0"/>
          <w:numId w:val="10"/>
        </w:numPr>
        <w:spacing w:after="0"/>
        <w:ind w:left="709" w:hanging="29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повышение эффективности используемых производственных мощностей, инфраструктуры и конверсионных комплексов [2, с.13].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   Наиболее общими целями создания свободных (специальных) экономических зон являются: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активизация совместной с иностранными инвесторами предпринимательской деятельности в отдельных районах страны;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ускорение темпов социально-экономического развития регионов;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освоение их природных ресурсов;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рост экспортного потенциала;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ind w:left="714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расширение поставок на внутренний рынок страны конкурентоспособных товаров и услуг производственного и потребительского назначения на основе расширения участия в международном производственном и инвестиционном сотрудничестве;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spacing w:after="0"/>
        <w:ind w:left="714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приобретение опыта и отработки вопросов развития рыночных отношений.</w:t>
      </w:r>
    </w:p>
    <w:p w:rsidR="005142CB" w:rsidRPr="005142CB" w:rsidRDefault="005142CB" w:rsidP="005142CB">
      <w:pPr>
        <w:spacing w:after="0"/>
        <w:ind w:left="360"/>
        <w:contextualSpacing/>
        <w:jc w:val="both"/>
        <w:rPr>
          <w:rFonts w:cs="Times New Roman"/>
          <w:szCs w:val="28"/>
        </w:rPr>
      </w:pPr>
      <w:r w:rsidRPr="005142CB">
        <w:rPr>
          <w:rFonts w:eastAsia="Times New Roman" w:cs="Times New Roman"/>
          <w:szCs w:val="28"/>
          <w:lang w:eastAsia="ru-RU"/>
        </w:rPr>
        <w:t xml:space="preserve">        Все цели организации СЭЗ могут быть реализованы  при  целой  системе условий, создаваемых, для зарубежных инвесторов принимающей страной. В  этом плане назовем наиболее важные условия для нормального функционирования СЭЗ: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szCs w:val="28"/>
          <w:lang w:eastAsia="ru-RU"/>
        </w:rPr>
        <w:t>политическая  стабильность  в  стране  создает  общий   благоприятный инвестиционный климат. Она как показала практика,  бывает  решающей  в привлечении зарубежных инвестиций;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szCs w:val="28"/>
          <w:lang w:eastAsia="ru-RU"/>
        </w:rPr>
        <w:t xml:space="preserve"> наличие хорошо разработанной законодательной базы, гарантирующей права и стимулирующей деятельность зарубежных и отечественных инвесторов;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szCs w:val="28"/>
          <w:lang w:eastAsia="ru-RU"/>
        </w:rPr>
        <w:t>наличие развитой инфраструктуры (производственной и коммерческой);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szCs w:val="28"/>
          <w:lang w:eastAsia="ru-RU"/>
        </w:rPr>
        <w:t>очень важным условием является природно-географическая среда;</w:t>
      </w:r>
    </w:p>
    <w:p w:rsidR="005142CB" w:rsidRPr="005142CB" w:rsidRDefault="005142CB" w:rsidP="005142CB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szCs w:val="28"/>
          <w:lang w:eastAsia="ru-RU"/>
        </w:rPr>
        <w:t>благоприятная экономическая  конъюнктура  -  притягательная  сила  для любого инвестора [2, с.13].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Среди наиболее важных задач, решение которых возможно путём создания на определённой территории с выгодным географическим положением более льготных по сравнению с другими формами внешнеэкономической деятельности условий, следует отметить следующие: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привлечение в экономику региона иностранного капитала;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>отработка механизмов создания благоприятного инвестиционного климата;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создание инфраструктуры для расширения международных экономических связей, позволяющих использовать зону как «шлюз» между внутренней экономикой и мировым рынком;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развитие промышленности, расширение объёмов торговли и экспорта, увеличение притока валюты, внедрение передового управленческого опыта;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повышение деловой активности, конкурентоспособности и экспортного потенциала отечественной экономики, проведение модернизации действующих предприятий, содействие их реформированию с использованием передовых технологий организации и управления производством;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развитие ориентированных на экспорт и импортозамещение производств, основанных на новых и высоких технологиях;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развитие торгово-экономического сотрудничества с другими государствами, расширение международного торгового обмена;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повышение эффективности внедрения в производство отечественных и зарубежных научно-технических разработок и изобретений с последующей передачей результатов для широкого использования в экономике страны и на внешних рынках;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вовлечение в производственную деятельность неиспользуемого имущества, нетрадиционных природных ресурсов и источников энергии;</w:t>
      </w:r>
    </w:p>
    <w:p w:rsidR="005142CB" w:rsidRPr="005142CB" w:rsidRDefault="005142CB" w:rsidP="005142CB">
      <w:pPr>
        <w:pStyle w:val="a5"/>
        <w:numPr>
          <w:ilvl w:val="0"/>
          <w:numId w:val="6"/>
        </w:numPr>
        <w:spacing w:after="0"/>
        <w:ind w:left="709" w:hanging="283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практическое обучение национальных специалистов приёмам и методам международного бизнеса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.33].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Важнейшим стимулятором для развития СЭЗ является система льгот инвесторам. Система льгот, устанавливаемых в СЭЗ, в достаточной степени индивидуальна и связана с реализуемыми на её территории программами и проектами. Однако в экономической литературе называют четыре основные группы льготы:</w:t>
      </w:r>
    </w:p>
    <w:p w:rsidR="005142CB" w:rsidRPr="005142CB" w:rsidRDefault="005142CB" w:rsidP="005142CB">
      <w:pPr>
        <w:pStyle w:val="a5"/>
        <w:numPr>
          <w:ilvl w:val="0"/>
          <w:numId w:val="11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фискальные льготы</w:t>
      </w:r>
      <w:r w:rsidRPr="005142CB">
        <w:rPr>
          <w:rFonts w:cs="Times New Roman"/>
          <w:szCs w:val="28"/>
        </w:rPr>
        <w:t>, стимулирующие развитие определённых видов предпринимательства. Они применимы к налогам на прибыль, доход, имущество и к уровню налоговых ставок;</w:t>
      </w:r>
    </w:p>
    <w:p w:rsidR="005142CB" w:rsidRPr="005142CB" w:rsidRDefault="005142CB" w:rsidP="005142CB">
      <w:pPr>
        <w:pStyle w:val="a5"/>
        <w:numPr>
          <w:ilvl w:val="0"/>
          <w:numId w:val="11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i/>
          <w:szCs w:val="28"/>
        </w:rPr>
        <w:t>финансовые льготы</w:t>
      </w:r>
      <w:r w:rsidRPr="005142CB">
        <w:rPr>
          <w:rFonts w:cs="Times New Roman"/>
          <w:szCs w:val="28"/>
        </w:rPr>
        <w:t xml:space="preserve"> в виде установления низких цен на пользование землёй, производственными помещениями, объектами инфраструктуры, коммунальными услугами;</w:t>
      </w:r>
    </w:p>
    <w:p w:rsidR="005142CB" w:rsidRPr="005142CB" w:rsidRDefault="005142CB" w:rsidP="005142CB">
      <w:pPr>
        <w:pStyle w:val="a5"/>
        <w:numPr>
          <w:ilvl w:val="0"/>
          <w:numId w:val="11"/>
        </w:numPr>
        <w:spacing w:after="0"/>
        <w:jc w:val="both"/>
        <w:rPr>
          <w:rFonts w:cs="Times New Roman"/>
          <w:i/>
          <w:szCs w:val="28"/>
        </w:rPr>
      </w:pPr>
      <w:r w:rsidRPr="005142CB">
        <w:rPr>
          <w:rFonts w:cs="Times New Roman"/>
          <w:i/>
          <w:szCs w:val="28"/>
        </w:rPr>
        <w:t>административные льготы</w:t>
      </w:r>
      <w:r w:rsidRPr="005142CB">
        <w:rPr>
          <w:rFonts w:cs="Times New Roman"/>
          <w:szCs w:val="28"/>
        </w:rPr>
        <w:t>, для упрощения режима процедуры регистрации предприятий, въезда и выезда иностранных граждан и оказания различных услуг;</w:t>
      </w:r>
    </w:p>
    <w:p w:rsidR="005142CB" w:rsidRPr="005142CB" w:rsidRDefault="005142CB" w:rsidP="005142CB">
      <w:pPr>
        <w:pStyle w:val="a5"/>
        <w:numPr>
          <w:ilvl w:val="0"/>
          <w:numId w:val="11"/>
        </w:numPr>
        <w:spacing w:after="0"/>
        <w:jc w:val="both"/>
        <w:rPr>
          <w:rFonts w:cs="Times New Roman"/>
          <w:i/>
          <w:szCs w:val="28"/>
        </w:rPr>
      </w:pPr>
      <w:r w:rsidRPr="005142CB">
        <w:rPr>
          <w:rFonts w:cs="Times New Roman"/>
          <w:i/>
          <w:szCs w:val="28"/>
        </w:rPr>
        <w:t xml:space="preserve">внешнеторговые льготы </w:t>
      </w:r>
      <w:r w:rsidRPr="005142CB">
        <w:rPr>
          <w:rFonts w:cs="Times New Roman"/>
          <w:szCs w:val="28"/>
        </w:rPr>
        <w:t xml:space="preserve">связаны с введением упрощённого порядка осуществления внешнеторговых операций, а также со снижением или отменой экспортно-импортных пошлин [2,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.14].</w:t>
      </w:r>
      <w:r w:rsidRPr="005142CB">
        <w:rPr>
          <w:rFonts w:cs="Times New Roman"/>
          <w:i/>
          <w:szCs w:val="28"/>
        </w:rPr>
        <w:t xml:space="preserve">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В мире накоплен огромный опыт в создании СЭЗ. Структура и условия развития экономик разных стран не совпадают. Отсюда следует, что в разных странах используются различные критерии создания СЭЗ. К наиболее общим из них можно отнести:</w:t>
      </w:r>
    </w:p>
    <w:p w:rsidR="005142CB" w:rsidRPr="005142CB" w:rsidRDefault="005142CB" w:rsidP="005142CB">
      <w:pPr>
        <w:pStyle w:val="a5"/>
        <w:numPr>
          <w:ilvl w:val="0"/>
          <w:numId w:val="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выгодное экономико-географическое положение по отношению к внешнему и внутреннему рынкам;</w:t>
      </w:r>
    </w:p>
    <w:p w:rsidR="005142CB" w:rsidRPr="005142CB" w:rsidRDefault="005142CB" w:rsidP="005142CB">
      <w:pPr>
        <w:pStyle w:val="a5"/>
        <w:numPr>
          <w:ilvl w:val="0"/>
          <w:numId w:val="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благоприятные природно-климатические условия;</w:t>
      </w:r>
    </w:p>
    <w:p w:rsidR="005142CB" w:rsidRPr="005142CB" w:rsidRDefault="005142CB" w:rsidP="005142CB">
      <w:pPr>
        <w:pStyle w:val="a5"/>
        <w:numPr>
          <w:ilvl w:val="0"/>
          <w:numId w:val="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наличие развитых транспортных коммуникаций;</w:t>
      </w:r>
    </w:p>
    <w:p w:rsidR="005142CB" w:rsidRPr="005142CB" w:rsidRDefault="005142CB" w:rsidP="005142CB">
      <w:pPr>
        <w:pStyle w:val="a5"/>
        <w:numPr>
          <w:ilvl w:val="0"/>
          <w:numId w:val="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развитый производственный потенциал, наличие производственной и социальной инфрастуктуры;</w:t>
      </w:r>
    </w:p>
    <w:p w:rsidR="005142CB" w:rsidRPr="005142CB" w:rsidRDefault="005142CB" w:rsidP="005142CB">
      <w:pPr>
        <w:pStyle w:val="a5"/>
        <w:numPr>
          <w:ilvl w:val="0"/>
          <w:numId w:val="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наличие квалифицированных трудовых ресурсов.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связи с этим территории, наиболее благоприятные для размещения СЭЗ, имеют, как правило, приграничное положение по отношению к зарубежным странам, а также располагают морскими торговыми портами и магистральной транспортной сетью, сложившимися промышленными, научными и культурными центрами, районами концентрации наиболее ценных природных ресурсов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.36]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Таким образом, можно сделать вывод, что становление СЭЗ берёт своё начало несколько веков назад и, постоянно развиваясь, совершенствуется и в настоящее время использует для этого определённые цели и задачи, при достижении которых страна укрепляет своё положение на мировой арене. </w:t>
      </w: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pStyle w:val="a5"/>
        <w:numPr>
          <w:ilvl w:val="1"/>
          <w:numId w:val="14"/>
        </w:numPr>
        <w:spacing w:after="0"/>
        <w:ind w:left="284" w:hanging="284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Принципы функционирования, классификация СЭЗ</w:t>
      </w:r>
    </w:p>
    <w:p w:rsidR="005142CB" w:rsidRPr="005142CB" w:rsidRDefault="005142CB" w:rsidP="005142CB">
      <w:pPr>
        <w:pStyle w:val="a5"/>
        <w:spacing w:after="0"/>
        <w:ind w:left="284"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Свободные экономические зоны, как весьма своеобразные экономические образования, требуют формулирования принципов их создания и функционирования. К ним относятся: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управленческого и предпринимательского риска.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  <w:lang w:val="be-BY"/>
        </w:rPr>
      </w:pPr>
      <w:r w:rsidRPr="005142CB">
        <w:rPr>
          <w:rFonts w:cs="Times New Roman"/>
          <w:sz w:val="28"/>
          <w:szCs w:val="28"/>
        </w:rPr>
        <w:t>Сущность этого принципа заключается в подчеркивании остроты проявления различных аспектов бизнеса, предпринимательской деятельности, конкурентности, которые по своей сути содержат ситуацию неопределенности и риска и усиливают её.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  <w:lang w:val="be-BY"/>
        </w:rPr>
      </w:pPr>
      <w:r w:rsidRPr="005142CB">
        <w:rPr>
          <w:rFonts w:cs="Times New Roman"/>
          <w:sz w:val="28"/>
          <w:szCs w:val="28"/>
          <w:lang w:val="be-BY"/>
        </w:rPr>
        <w:t>Пр</w:t>
      </w:r>
      <w:r w:rsidRPr="005142CB">
        <w:rPr>
          <w:rFonts w:cs="Times New Roman"/>
          <w:sz w:val="28"/>
          <w:szCs w:val="28"/>
        </w:rPr>
        <w:t>инцип конкурентных преимуществ.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Создание таких предпочтений активизации предпринимательской деятельности на территориях СЭЗ, которые обладают обусловленными организационными, финансовыми, конкретными экономическими привилегиями по отношению к другим территориям. Данный принцип предполагает, прежде всего, наличие творческого начала в механизме СЭЗ, поиск нестандартных форм и методов разрешения противоречий, отсутствие стереотипов в поведении фирмы и её позиционировании на рынке, т. е. ситуация активного соперничества предпринимателей между собой за новые технологии, рынки сбыта, качество товара, результативность и маневренность ценовой политики, возможность предложить конкурентоспособное решение.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равноправного партнёрства.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lastRenderedPageBreak/>
        <w:t>Данный принцип определяет форму отношений делового мира и ориентирует на равноправное партнёрство, на порядочность правил рыночной игры.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рефлексивного партнёрства.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Определяет и корректирует поведение фирмы на рынке СЭЗ. Он во многом нормирует поведение хозяйственных субъектов на рынке. Правильная оценка каждой ситуации необходима прежде, чем сделать капиталовложения и сформировать законы, портфель ценных бумаг и т.д. 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информационной достаточности.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Динамично меняющаяся экономическая конъюнктура, в которой формируется или функционирует СЭЗ, требует новой и новейшей информации хозяйственного плана. Следовательно, информация – это ценный ресурс, обладание которым позволяет участникам СЭЗ достигать своих хозяйственных целей.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согласования по целям.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Основываясь на информации о внешней рыночной среде, окружающей СЭЗ, задачах и механизмах, определяющих её стратегию развития, данный принцип позволяет уточнить позиции разных экономических институтов СЭЗ и её организационно-правовых норм.</w:t>
      </w:r>
    </w:p>
    <w:p w:rsidR="005142CB" w:rsidRPr="005142CB" w:rsidRDefault="005142CB" w:rsidP="005142CB">
      <w:pPr>
        <w:pStyle w:val="aa"/>
        <w:numPr>
          <w:ilvl w:val="0"/>
          <w:numId w:val="12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Принцип прибыльности и эффективности.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Эффективность и экономичность порождают основное мотивационное положение развития предпринимательской активности СЭЗ, которое зависит от финансово-хозяйственного механизма зоны. Эффективность функционирования СЭЗ определяется отношением оценки результата к оценке затрат. Следовательно, принцип эффективности реализует основную целевую функцию управления СЭЗ, её обособленной территорией [5, </w:t>
      </w:r>
      <w:r w:rsidRPr="005142CB">
        <w:rPr>
          <w:rFonts w:cs="Times New Roman"/>
          <w:sz w:val="28"/>
          <w:szCs w:val="28"/>
          <w:lang w:val="en-US"/>
        </w:rPr>
        <w:t>c</w:t>
      </w:r>
      <w:r w:rsidRPr="005142CB">
        <w:rPr>
          <w:rFonts w:cs="Times New Roman"/>
          <w:sz w:val="28"/>
          <w:szCs w:val="28"/>
        </w:rPr>
        <w:t>.96].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Таким образом, для успешного функционирования СЭЗ необходимо наличие определённых принципов, опираясь на которые, СЭЗ будет продолжать свою деятельность.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В мировой практике существует широкое разнообразие моделей свободных экономически зон, каждая из которых имеет свою специфику. Классификация СЭЗ характеризуется разнообразием подходов к выделению основных типов зон, постоянно детализируется и усложняется по мере исторического развития зональных структур. В современной науке существуют несколько критериев типологии СЭЗ: функциональный признак, степень интегрированности в мировую экономику, форма собственности и национальная принадлежность территории СЭЗ. 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Классификация свободных экономических зон по функциональному признаку позволяет проследить историческое развитие и трансформацию свободных зон, а также рассмотреть производные формы СЭЗ,  которые возникли в результате взаимодействия и интеграции первоначально выделенных форм зональных структур [8, </w:t>
      </w:r>
      <w:r w:rsidRPr="005142CB">
        <w:rPr>
          <w:rFonts w:cs="Times New Roman"/>
          <w:sz w:val="28"/>
          <w:szCs w:val="28"/>
          <w:lang w:val="en-US"/>
        </w:rPr>
        <w:t>c</w:t>
      </w:r>
      <w:r w:rsidRPr="005142CB">
        <w:rPr>
          <w:rFonts w:cs="Times New Roman"/>
          <w:sz w:val="28"/>
          <w:szCs w:val="28"/>
        </w:rPr>
        <w:t>.494].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       СЭЗы по функциональному признаку: (Приложение А)</w:t>
      </w:r>
    </w:p>
    <w:p w:rsidR="005142CB" w:rsidRPr="005142CB" w:rsidRDefault="005142CB" w:rsidP="005142CB">
      <w:pPr>
        <w:pStyle w:val="aa"/>
        <w:numPr>
          <w:ilvl w:val="0"/>
          <w:numId w:val="15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  <w:u w:val="single"/>
        </w:rPr>
        <w:t>Зоны свободной, или внешней, торговли</w:t>
      </w:r>
      <w:r w:rsidRPr="005142CB">
        <w:rPr>
          <w:rFonts w:cs="Times New Roman"/>
          <w:sz w:val="28"/>
          <w:szCs w:val="28"/>
        </w:rPr>
        <w:t xml:space="preserve"> являются представителями первого поколения СЭЗ. Это небольшие территориальные образования (до </w:t>
      </w:r>
      <w:r w:rsidRPr="005142CB">
        <w:rPr>
          <w:rFonts w:cs="Times New Roman"/>
          <w:sz w:val="28"/>
          <w:szCs w:val="28"/>
        </w:rPr>
        <w:lastRenderedPageBreak/>
        <w:t>5 км²), выведенные за пределы национальной таможенной территории, создаваемые с целью стимулирования внешней торговли. В рамках зон свободной торговли можно выделить свободные таможенные зоны, зоны внешней торговли и свободные порты.</w:t>
      </w:r>
    </w:p>
    <w:p w:rsidR="005142CB" w:rsidRPr="005142CB" w:rsidRDefault="005142CB" w:rsidP="005142CB">
      <w:pPr>
        <w:pStyle w:val="aa"/>
        <w:numPr>
          <w:ilvl w:val="0"/>
          <w:numId w:val="15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  <w:u w:val="single"/>
        </w:rPr>
        <w:t>Промышленно-производственные зоны</w:t>
      </w:r>
      <w:r w:rsidRPr="005142CB">
        <w:rPr>
          <w:rFonts w:cs="Times New Roman"/>
          <w:sz w:val="28"/>
          <w:szCs w:val="28"/>
        </w:rPr>
        <w:t xml:space="preserve"> – компактные территории от 5 га до 20 км² со специальным таможенным режимом, где промышленные предприятия производят экспортную или импортозамещающую продукцию, пользуясь финансовыми и фискальными льготами. Это зоны второго поколения. С учётом ориентации на возможный рынок сбыта выделяют экспортные зоны, импортозамещающие зоны и смешанные зоны.</w:t>
      </w:r>
    </w:p>
    <w:p w:rsidR="005142CB" w:rsidRPr="005142CB" w:rsidRDefault="005142CB" w:rsidP="005142CB">
      <w:pPr>
        <w:pStyle w:val="aa"/>
        <w:numPr>
          <w:ilvl w:val="0"/>
          <w:numId w:val="15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Общепринятая в мире модель </w:t>
      </w:r>
      <w:r w:rsidRPr="005142CB">
        <w:rPr>
          <w:rFonts w:cs="Times New Roman"/>
          <w:sz w:val="28"/>
          <w:szCs w:val="28"/>
          <w:u w:val="single"/>
        </w:rPr>
        <w:t>экспортной зоны</w:t>
      </w:r>
      <w:r w:rsidRPr="005142CB">
        <w:rPr>
          <w:rFonts w:cs="Times New Roman"/>
          <w:sz w:val="28"/>
          <w:szCs w:val="28"/>
        </w:rPr>
        <w:t xml:space="preserve"> предполагает активное привлечение иностранных инвестиций для организации экспортного производства.</w:t>
      </w:r>
    </w:p>
    <w:p w:rsidR="005142CB" w:rsidRPr="005142CB" w:rsidRDefault="005142CB" w:rsidP="005142CB">
      <w:pPr>
        <w:pStyle w:val="aa"/>
        <w:numPr>
          <w:ilvl w:val="0"/>
          <w:numId w:val="15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К </w:t>
      </w:r>
      <w:r w:rsidRPr="005142CB">
        <w:rPr>
          <w:rFonts w:cs="Times New Roman"/>
          <w:sz w:val="28"/>
          <w:szCs w:val="28"/>
          <w:u w:val="single"/>
        </w:rPr>
        <w:t>импортозамещающим зонам</w:t>
      </w:r>
      <w:r w:rsidRPr="005142CB">
        <w:rPr>
          <w:rFonts w:cs="Times New Roman"/>
          <w:sz w:val="28"/>
          <w:szCs w:val="28"/>
        </w:rPr>
        <w:t xml:space="preserve"> относятся территориальные структуры, ориентированные на внутренний рынок страны-учредителя. Эти зоны встречаются в мировой практике крайне редко. (8 стр 495)</w:t>
      </w:r>
    </w:p>
    <w:p w:rsidR="005142CB" w:rsidRPr="005142CB" w:rsidRDefault="005142CB" w:rsidP="005142CB">
      <w:pPr>
        <w:pStyle w:val="aa"/>
        <w:numPr>
          <w:ilvl w:val="0"/>
          <w:numId w:val="15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  <w:u w:val="single"/>
        </w:rPr>
        <w:t>Технико-внедренческие зоны (ТВЗ)</w:t>
      </w:r>
      <w:r w:rsidRPr="005142CB">
        <w:rPr>
          <w:rFonts w:cs="Times New Roman"/>
          <w:sz w:val="28"/>
          <w:szCs w:val="28"/>
        </w:rPr>
        <w:t xml:space="preserve"> причисляют к зонам третьего поколения. В зависимости от того, что преобладает в экономической структуре ТВЗ, можно выделить следующие типы: </w:t>
      </w:r>
    </w:p>
    <w:p w:rsidR="005142CB" w:rsidRPr="005142CB" w:rsidRDefault="005142CB" w:rsidP="005142CB">
      <w:pPr>
        <w:pStyle w:val="aa"/>
        <w:ind w:left="567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- исследовательский центр (структура, в рамках которой новшества разрабатываются до стадии научно-технической разработки);</w:t>
      </w:r>
    </w:p>
    <w:p w:rsidR="005142CB" w:rsidRPr="005142CB" w:rsidRDefault="005142CB" w:rsidP="005142CB">
      <w:pPr>
        <w:pStyle w:val="aa"/>
        <w:ind w:left="567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- технопарк (относительно небольшая территория, на которой размещаются предприятия и фирмы</w:t>
      </w:r>
      <w:r w:rsidRPr="005142CB">
        <w:rPr>
          <w:rFonts w:cs="Times New Roman"/>
          <w:sz w:val="28"/>
          <w:szCs w:val="28"/>
          <w:lang w:val="be-BY"/>
        </w:rPr>
        <w:t>, за</w:t>
      </w:r>
      <w:r w:rsidRPr="005142CB">
        <w:rPr>
          <w:rFonts w:cs="Times New Roman"/>
          <w:sz w:val="28"/>
          <w:szCs w:val="28"/>
        </w:rPr>
        <w:t>нимающиеся разработкой, производством и реализацией высокотехнологической продукции)</w:t>
      </w:r>
    </w:p>
    <w:p w:rsidR="005142CB" w:rsidRPr="005142CB" w:rsidRDefault="005142CB" w:rsidP="005142CB">
      <w:pPr>
        <w:pStyle w:val="aa"/>
        <w:ind w:left="567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- технополис (более крупный научный комплекс, включающий в свою структуру один или более технопарков, в котором созданы условия для генерирования, разработки и реализации инноваций).</w:t>
      </w:r>
    </w:p>
    <w:p w:rsidR="005142CB" w:rsidRPr="005142CB" w:rsidRDefault="005142CB" w:rsidP="005142CB">
      <w:pPr>
        <w:pStyle w:val="aa"/>
        <w:numPr>
          <w:ilvl w:val="0"/>
          <w:numId w:val="16"/>
        </w:numPr>
        <w:ind w:left="567" w:hanging="283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  <w:u w:val="single"/>
        </w:rPr>
        <w:t>Функциональные зоны</w:t>
      </w:r>
      <w:r w:rsidRPr="005142CB">
        <w:rPr>
          <w:rFonts w:cs="Times New Roman"/>
          <w:sz w:val="28"/>
          <w:szCs w:val="28"/>
        </w:rPr>
        <w:t xml:space="preserve"> – территории с льготным режимом хозяйствования для фирм и институтов, оказывающие различные виды финансовых и других услуг. Это зоны третьего поколения, обычно ориентированные на развитие определённого вида деятельности. К ним относятся банковские, страховые, туристические, экологические, зоны обработки информации и оффшорные зоны [8, </w:t>
      </w:r>
      <w:r w:rsidRPr="005142CB">
        <w:rPr>
          <w:rFonts w:cs="Times New Roman"/>
          <w:sz w:val="28"/>
          <w:szCs w:val="28"/>
          <w:lang w:val="en-US"/>
        </w:rPr>
        <w:t>c</w:t>
      </w:r>
      <w:r w:rsidRPr="005142CB">
        <w:rPr>
          <w:rFonts w:cs="Times New Roman"/>
          <w:sz w:val="28"/>
          <w:szCs w:val="28"/>
        </w:rPr>
        <w:t>.498].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По степени интегрированности в мировую и национальную экономики СЭЗы делятся на два подтипа:</w:t>
      </w:r>
    </w:p>
    <w:p w:rsidR="005142CB" w:rsidRPr="005142CB" w:rsidRDefault="005142CB" w:rsidP="005142CB">
      <w:pPr>
        <w:pStyle w:val="aa"/>
        <w:numPr>
          <w:ilvl w:val="0"/>
          <w:numId w:val="13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>Экстравертивные зоны, ориентированные на внешний рынок;</w:t>
      </w:r>
    </w:p>
    <w:p w:rsidR="005142CB" w:rsidRPr="005142CB" w:rsidRDefault="005142CB" w:rsidP="005142CB">
      <w:pPr>
        <w:pStyle w:val="aa"/>
        <w:numPr>
          <w:ilvl w:val="0"/>
          <w:numId w:val="13"/>
        </w:numPr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Интравертивные, интегрированные в национальную экономику [8, </w:t>
      </w:r>
      <w:r w:rsidRPr="005142CB">
        <w:rPr>
          <w:rFonts w:cs="Times New Roman"/>
          <w:sz w:val="28"/>
          <w:szCs w:val="28"/>
          <w:lang w:val="en-US"/>
        </w:rPr>
        <w:t>c</w:t>
      </w:r>
      <w:r w:rsidRPr="005142CB">
        <w:rPr>
          <w:rFonts w:cs="Times New Roman"/>
          <w:sz w:val="28"/>
          <w:szCs w:val="28"/>
        </w:rPr>
        <w:t>.500]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По форме собственности СЭЗ можно разделить на государственные, частные и смешанные. Наиболее часто встречается смешанный тип собственности, где наряду с государственной присутствует частная собственность. 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В зависимости от того, на территории скольких стран располагаются СЭЗы, выделяют национальные и международные СЭЗ [8, </w:t>
      </w:r>
      <w:r w:rsidRPr="005142CB">
        <w:rPr>
          <w:rFonts w:cs="Times New Roman"/>
          <w:sz w:val="28"/>
          <w:szCs w:val="28"/>
          <w:lang w:val="en-US"/>
        </w:rPr>
        <w:t>c</w:t>
      </w:r>
      <w:r w:rsidRPr="005142CB">
        <w:rPr>
          <w:rFonts w:cs="Times New Roman"/>
          <w:sz w:val="28"/>
          <w:szCs w:val="28"/>
        </w:rPr>
        <w:t>.501].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lastRenderedPageBreak/>
        <w:t xml:space="preserve">     Таким образом,  классификация СЭЗ – это не просто перечисление их с краткой характеристикой, это эволюция их развития, становления и функционирования. </w:t>
      </w:r>
    </w:p>
    <w:p w:rsidR="005142CB" w:rsidRPr="005142CB" w:rsidRDefault="005142CB" w:rsidP="005142CB">
      <w:pPr>
        <w:pStyle w:val="aa"/>
        <w:contextualSpacing/>
        <w:jc w:val="both"/>
        <w:rPr>
          <w:rFonts w:cs="Times New Roman"/>
          <w:sz w:val="28"/>
          <w:szCs w:val="28"/>
        </w:rPr>
      </w:pPr>
      <w:r w:rsidRPr="005142CB">
        <w:rPr>
          <w:rFonts w:cs="Times New Roman"/>
          <w:sz w:val="28"/>
          <w:szCs w:val="28"/>
        </w:rPr>
        <w:t xml:space="preserve">     Из всего вышесказанного можно сделать следующие выводы: </w:t>
      </w:r>
    </w:p>
    <w:p w:rsidR="005142CB" w:rsidRPr="005142CB" w:rsidRDefault="005142CB" w:rsidP="005142CB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cs="Times New Roman"/>
          <w:szCs w:val="28"/>
        </w:rPr>
        <w:t xml:space="preserve">свободная экономическая зона  - </w:t>
      </w:r>
      <w:r w:rsidRPr="005142CB">
        <w:rPr>
          <w:rFonts w:eastAsia="Times New Roman" w:cs="Times New Roman"/>
          <w:szCs w:val="28"/>
          <w:lang w:eastAsia="ru-RU"/>
        </w:rPr>
        <w:t>обладающий выгодным экономико-географическим положением  регион  или часть страны,  где  устанавливается  беспошлинный  или  льготный  экспортно-импортный режим и достигается его некоторая  торговая  и  валютно-финансовая обособленность от остальных регионов страны;</w:t>
      </w:r>
    </w:p>
    <w:p w:rsidR="005142CB" w:rsidRPr="005142CB" w:rsidRDefault="005142CB" w:rsidP="005142CB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cs="Times New Roman"/>
          <w:szCs w:val="28"/>
        </w:rPr>
      </w:pPr>
      <w:r w:rsidRPr="005142CB">
        <w:rPr>
          <w:rFonts w:eastAsia="Times New Roman" w:cs="Times New Roman"/>
          <w:szCs w:val="28"/>
          <w:lang w:eastAsia="ru-RU"/>
        </w:rPr>
        <w:t>понятие свободных экономических зон сопряжено с целями, задачами и критериями их создания, которые весьма разнообразны и служат для успешного развития зон;</w:t>
      </w:r>
    </w:p>
    <w:p w:rsidR="005142CB" w:rsidRPr="005142CB" w:rsidRDefault="005142CB" w:rsidP="005142CB">
      <w:pPr>
        <w:pStyle w:val="a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для эффективного функционирования свободных экономических зон необходимо наличие таких принципов, как: принцип управленческого и предпринимательского риска, принцип конкурентных преимуществ, принцип равноправного партнёрства, принцип рефлексивного партнёрства, принцип информационной достаточности, принцип согласования по целям, принцип прибыльности и эффективности. В настоящее время сложился довольно широкий спектр форм свободных экономических зон. При этом многообразие форм предполагает их классификацию, которая весьма различна и подразделяется по следующим критериям: место расположения зоны в соответствии с географией размещения относительно государственной зоны; место расположения зоны в соответствии с географией размещения относительно других государств; характер деятельности или функциональное предназначение; степень интегрирования в мировую и национальную экономику; отраслевой признак; характер собственности.</w:t>
      </w:r>
    </w:p>
    <w:p w:rsidR="005142CB" w:rsidRPr="005142CB" w:rsidRDefault="005142CB" w:rsidP="005142CB">
      <w:p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Глава 2. Принципы функционирования СЭЗ </w:t>
      </w:r>
    </w:p>
    <w:p w:rsidR="005142CB" w:rsidRPr="005142CB" w:rsidRDefault="005142CB" w:rsidP="005142CB">
      <w:p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               в Республике   Беларусь</w:t>
      </w:r>
    </w:p>
    <w:p w:rsidR="005142CB" w:rsidRPr="005142CB" w:rsidRDefault="005142CB" w:rsidP="005142CB">
      <w:pPr>
        <w:spacing w:after="120"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pStyle w:val="a5"/>
        <w:numPr>
          <w:ilvl w:val="1"/>
          <w:numId w:val="21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b/>
          <w:szCs w:val="28"/>
        </w:rPr>
        <w:t xml:space="preserve">  Принципы и цели создания СЭЗ в РБ. Финансирование СЭЗ</w:t>
      </w:r>
    </w:p>
    <w:p w:rsidR="005142CB" w:rsidRPr="005142CB" w:rsidRDefault="005142CB" w:rsidP="005142CB">
      <w:pPr>
        <w:pStyle w:val="a5"/>
        <w:spacing w:after="0"/>
        <w:ind w:left="375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</w:t>
      </w:r>
      <w:r w:rsidRPr="005142CB">
        <w:rPr>
          <w:rFonts w:eastAsia="Calibri" w:cs="Times New Roman"/>
          <w:szCs w:val="28"/>
        </w:rPr>
        <w:t xml:space="preserve">Реализация экономического и политического суверенитета Республики Беларусь требует осуществления комплекса мер в сфере внешнеэкономической деятельности.  В связи с ориентацией экономики Республики Беларусь на мировой рынок все большее значение приобретают свободные экономические зоны. Они создаются с целью привлечения отечественных и иностранных инвестиций  в определенные секторы экономики, что способствует развитию, как отдельных регионов, так и республики в целом. Кроме того, СЭЗ рассматриваются и как элемент научно-инновационной политики государства, поскольку в них могут быть опробованы новые механизмы управления экономикой.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соответствии с Концепцией организации свободных экономических зон на территории РБ, основополагающими принципами создания СЭЗ в РБ являются: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lastRenderedPageBreak/>
        <w:t>стимулирование переработки продукции в пределах географической территории, на которой не применяются меры экономической политики к ввозимому сырью, материалам и оборудованию, и осуществляется переработка товаров в целях развития экспорта или импортозамещения;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либерализация таможенных процедур в отношении товаров, не предназначенных для выпуска в свободное обращение на территории республики, а также банковской, страховой и иной деятельности на территории зоны;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комплексное развитие регионов с эффективным использованием всех имеющихся ресурсов;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равная защита и равные условия развития всех форм собственности;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предоставление тарифных и нетарифных мер ограничения доступа производимой на территории СЭЗ продукции на внутренний рынок в целях недопущения использования резидентами зоны своего льготного статуса в конкурентной борьбе с национальными производителями товаров (работ, услуг);</w:t>
      </w:r>
    </w:p>
    <w:p w:rsidR="005142CB" w:rsidRPr="005142CB" w:rsidRDefault="005142CB" w:rsidP="005142CB">
      <w:pPr>
        <w:pStyle w:val="a5"/>
        <w:numPr>
          <w:ilvl w:val="0"/>
          <w:numId w:val="18"/>
        </w:numPr>
        <w:spacing w:after="0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гармоничное сочетание республиканских и местных интересов, а также интересов субъектов хозяйствования на территории зоны.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 целью привлечения инвестиций (в первую очередь, зарубежных) в экономику страны, увеличения объемов экспорта, внедрения новых технологий, развития импортозамещающих производств в период 1996-2002гг. на территории Республике Беларусь были созданы шесть свободных экономических зон (СЭЗ «Брест» создана в 1996 г., СЭЗ «Минск» (1998г.), СЭЗ «Гомель-Ратон» (1998г.), СЭЗ «Витебск» (1999г.), СЭЗ «Могилев» (2002г.) и СЭЗ «Гродноинвест» (2002 г) [9]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Принятый в декабре 1998 года Закон «О свободных экономических зонах» заложил правовую основу функционирования СЭЗ в РБ.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eastAsia="Calibri" w:cs="Times New Roman"/>
          <w:szCs w:val="28"/>
        </w:rPr>
        <w:t xml:space="preserve">     Субъектами финансовых отношений в СЭЗ являются резиденты и нерезиденты СЭЗ, администрация СЭЗ и государство</w:t>
      </w:r>
      <w:r w:rsidRPr="005142CB">
        <w:rPr>
          <w:rFonts w:cs="Times New Roman"/>
          <w:szCs w:val="28"/>
        </w:rPr>
        <w:t xml:space="preserve">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</w:t>
      </w:r>
      <w:r w:rsidRPr="005142CB">
        <w:rPr>
          <w:rFonts w:cs="Times New Roman"/>
          <w:szCs w:val="28"/>
          <w:lang w:val="be-BY"/>
        </w:rPr>
        <w:t>Органом управлен</w:t>
      </w:r>
      <w:r w:rsidRPr="005142CB">
        <w:rPr>
          <w:rFonts w:cs="Times New Roman"/>
          <w:szCs w:val="28"/>
        </w:rPr>
        <w:t>ия на территории СЭЗ является администрация свободной экономической зоны, которая образуется Советом Министров Республики Беларусь для руководства деятельностью СЭЗ.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Резидент СЭЗ -</w:t>
      </w:r>
      <w:r w:rsidRPr="005142CB">
        <w:rPr>
          <w:rFonts w:cs="Times New Roman"/>
          <w:szCs w:val="28"/>
          <w:lang w:val="be-BY"/>
        </w:rPr>
        <w:t xml:space="preserve"> з</w:t>
      </w:r>
      <w:r w:rsidRPr="005142CB">
        <w:rPr>
          <w:rFonts w:cs="Times New Roman"/>
          <w:szCs w:val="28"/>
        </w:rPr>
        <w:t xml:space="preserve">арегистрированное администрацией СЭЗ юридическое лицо или физическое лицо в качестве предпринимателя без образования юридического лица, на которое распространяется правовой режим, действующий в СЭЗ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.130].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На территории Республики Беларусь могут создаваться СЭЗ разных функциональных типов, что определяется целями создания зоны и направлением инвестиционной деятельности в </w:t>
      </w:r>
      <w:r w:rsidRPr="005142CB">
        <w:rPr>
          <w:rFonts w:cs="Times New Roman"/>
          <w:szCs w:val="28"/>
          <w:lang w:val="be-BY"/>
        </w:rPr>
        <w:t>СЭЗ</w:t>
      </w:r>
      <w:r w:rsidRPr="005142CB">
        <w:rPr>
          <w:rFonts w:cs="Times New Roman"/>
          <w:szCs w:val="28"/>
        </w:rPr>
        <w:t xml:space="preserve">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.122].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  <w:lang w:val="be-BY"/>
        </w:rPr>
        <w:t xml:space="preserve">    СЭЗ – это один из важных рычагов привлечения внешних инвестиций в определённые секторы экономики, способствующий ускоренному развитию и отдельных регионов, и республики в целом</w:t>
      </w:r>
      <w:r w:rsidRPr="005142CB">
        <w:rPr>
          <w:rFonts w:cs="Times New Roman"/>
          <w:szCs w:val="28"/>
        </w:rPr>
        <w:t xml:space="preserve"> [2,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.186].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  <w:lang w:val="be-BY"/>
        </w:rPr>
        <w:t xml:space="preserve">     Свободные эконом</w:t>
      </w:r>
      <w:r w:rsidRPr="005142CB">
        <w:rPr>
          <w:rFonts w:cs="Times New Roman"/>
          <w:szCs w:val="28"/>
        </w:rPr>
        <w:t>ические зоны в РБ создаются в целях: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>увеличения притока иностранных инвестиций, улучшения инвестиционного климата и привлечения стратегических инвесторов;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обеспечения дополнительных благоприятных условий для привлечения новых и высоких технологий и передового зарубежного опыта;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содействия международной интеграции и сотрудничеству;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стимулирования экспорта и импортозамещающих производств;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создания новых рабочих мест;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развития и расширения сферы работ и услуг;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развития инфраструктуры территории;</w:t>
      </w:r>
    </w:p>
    <w:p w:rsidR="005142CB" w:rsidRPr="005142CB" w:rsidRDefault="005142CB" w:rsidP="005142CB">
      <w:pPr>
        <w:pStyle w:val="a5"/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получения практических результатов функционирования СЭЗ в целях дальнейшего их использования в проведении реформ в республике.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Достижение указанных целей предполагает решение первоочередных задач, которые для каждой конкретной зоны специфичны и отражаются в технико-экономическом обосновании создания СЭЗ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.125]. 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pacing w:val="2"/>
          <w:szCs w:val="28"/>
        </w:rPr>
      </w:pPr>
      <w:r w:rsidRPr="005142CB">
        <w:rPr>
          <w:rFonts w:eastAsia="Calibri" w:cs="Times New Roman"/>
          <w:spacing w:val="1"/>
          <w:szCs w:val="28"/>
        </w:rPr>
        <w:t xml:space="preserve">     Указом Президента Республики Беларусь "О свободных экономических зонах" установлено, что СЭЗ имеет </w:t>
      </w:r>
      <w:r w:rsidRPr="005142CB">
        <w:rPr>
          <w:rFonts w:eastAsia="Calibri" w:cs="Times New Roman"/>
          <w:iCs/>
          <w:spacing w:val="1"/>
          <w:szCs w:val="28"/>
        </w:rPr>
        <w:t>самостоятельный</w:t>
      </w:r>
      <w:r w:rsidRPr="005142CB">
        <w:rPr>
          <w:rFonts w:eastAsia="Calibri" w:cs="Times New Roman"/>
          <w:iCs/>
          <w:spacing w:val="-1"/>
          <w:szCs w:val="28"/>
        </w:rPr>
        <w:t xml:space="preserve"> бюджет и валютный фонд, </w:t>
      </w:r>
      <w:r w:rsidRPr="005142CB">
        <w:rPr>
          <w:rFonts w:eastAsia="Calibri" w:cs="Times New Roman"/>
          <w:spacing w:val="-1"/>
          <w:szCs w:val="28"/>
        </w:rPr>
        <w:t>входящие соответственно в  состав республикан</w:t>
      </w:r>
      <w:r w:rsidRPr="005142CB">
        <w:rPr>
          <w:rFonts w:eastAsia="Calibri" w:cs="Times New Roman"/>
          <w:spacing w:val="-1"/>
          <w:szCs w:val="28"/>
        </w:rPr>
        <w:softHyphen/>
      </w:r>
      <w:r w:rsidRPr="005142CB">
        <w:rPr>
          <w:rFonts w:eastAsia="Calibri" w:cs="Times New Roman"/>
          <w:spacing w:val="2"/>
          <w:szCs w:val="28"/>
        </w:rPr>
        <w:t>ского бюджета и валютного фонда государства.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pacing w:val="2"/>
          <w:szCs w:val="28"/>
        </w:rPr>
      </w:pPr>
      <w:r w:rsidRPr="005142CB">
        <w:rPr>
          <w:rFonts w:cs="Times New Roman"/>
          <w:spacing w:val="2"/>
          <w:szCs w:val="28"/>
        </w:rPr>
        <w:t xml:space="preserve">     Самостоятельность бюджетов СЭЗ обеспечивается наличием собственных источников доходов и правом определять направление их использования. Утверждение бюджета СЭЗ осуществляется Национальным собранием Республики Беларусь. 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pacing w:val="2"/>
          <w:szCs w:val="28"/>
        </w:rPr>
      </w:pPr>
      <w:r w:rsidRPr="005142CB">
        <w:rPr>
          <w:rFonts w:cs="Times New Roman"/>
          <w:spacing w:val="2"/>
          <w:szCs w:val="28"/>
        </w:rPr>
        <w:t xml:space="preserve">     Доходная часть бюджетов свободных экономических зон формируется за счёт уплачиваемых резидентами зоны следующих видов налогов:</w:t>
      </w:r>
    </w:p>
    <w:p w:rsidR="005142CB" w:rsidRPr="005142CB" w:rsidRDefault="005142CB" w:rsidP="005142CB">
      <w:pPr>
        <w:pStyle w:val="a5"/>
        <w:numPr>
          <w:ilvl w:val="0"/>
          <w:numId w:val="20"/>
        </w:numPr>
        <w:shd w:val="clear" w:color="auto" w:fill="FFFFFF"/>
        <w:spacing w:before="5" w:after="0"/>
        <w:ind w:right="1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налог на доходы и прибыль;</w:t>
      </w:r>
    </w:p>
    <w:p w:rsidR="005142CB" w:rsidRPr="005142CB" w:rsidRDefault="005142CB" w:rsidP="005142CB">
      <w:pPr>
        <w:pStyle w:val="a5"/>
        <w:numPr>
          <w:ilvl w:val="0"/>
          <w:numId w:val="20"/>
        </w:numPr>
        <w:shd w:val="clear" w:color="auto" w:fill="FFFFFF"/>
        <w:spacing w:before="5" w:after="0"/>
        <w:ind w:right="1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налог на добавленную стоимость;</w:t>
      </w:r>
    </w:p>
    <w:p w:rsidR="005142CB" w:rsidRPr="005142CB" w:rsidRDefault="005142CB" w:rsidP="005142CB">
      <w:pPr>
        <w:pStyle w:val="a5"/>
        <w:numPr>
          <w:ilvl w:val="0"/>
          <w:numId w:val="20"/>
        </w:numPr>
        <w:shd w:val="clear" w:color="auto" w:fill="FFFFFF"/>
        <w:spacing w:before="5" w:after="0"/>
        <w:ind w:right="1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акцизы.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Остальные налоги и другие обязательные платежи, уплачиваемые резидентами СЭЗ, зачисляются в республиканские и местные бюджеты в соответствии с действующим законодательством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.137].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Финансирование расходов СЭЗ из республиканского бюджета производится на основании росписи доходов и расходов республиканского бюджета с учётом изменений, внесённых в неё в установленном порядке в процессе исполнения бюджета. 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Очевидно, что этих средств явно недостаточно для обустройства СЭЗ, поэтому необходимо изыскивать иные источники финансирования инфраструктуры свободных экономических зон. Такими источниками могут быть средства резидентов СЭЗ, а также кредиты и ссуды отечественных и зарубежных банков [1,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.138].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Другим источником финансирования расходов СЭЗ является фонд развития (Приложение Б).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Распоряжение средствами фонда осуществляется администрацией СЭЗ, которая в целях рационального использования поступивших средств создаёт совет фонда. 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</w:rPr>
        <w:t xml:space="preserve">     Из всего вышесказанного можно сделать вывод</w:t>
      </w:r>
      <w:r w:rsidRPr="005142CB">
        <w:rPr>
          <w:rFonts w:cs="Times New Roman"/>
          <w:szCs w:val="28"/>
          <w:lang w:val="be-BY"/>
        </w:rPr>
        <w:t>, что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реди форм международного экономического сотрудничества, широко используемых в развитых и в развивающихся странах, важное место занимают свободные экономические зоны. Мировая практика показывает, что они являются одной из эффективных моделей территориально-хозяйственного управления и способны обеспечить ускоренное развитие отдельных регионов страны за счет привлечения иностранных инвестиций и прогрессивных технологий. Поэтому идея создания СЭЗ получила широкое распространение и в Беларуси. Определены соответствующие принципы, цели и задачи для создания и функционирования зон. Также рассмотрен вопрос финансирования свободных экономических зон в Беларуси, исходя из которого можно сказать, что источниками финансирования создания и развития СЭЗ в РБ являются самостоятельный бюджет и валютный фонд. 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  <w:lang w:val="be-BY"/>
        </w:rPr>
      </w:pPr>
    </w:p>
    <w:p w:rsidR="005142CB" w:rsidRPr="005142CB" w:rsidRDefault="005142CB" w:rsidP="005142CB">
      <w:pPr>
        <w:pStyle w:val="a5"/>
        <w:numPr>
          <w:ilvl w:val="1"/>
          <w:numId w:val="22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b/>
          <w:szCs w:val="28"/>
        </w:rPr>
        <w:t xml:space="preserve">Особенности становления и развития СЭЗ в РБ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период с 1996 по 2002г. в Республике Беларусь созданы 6 свободных экономических зон: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spacing w:after="0"/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СЭЗ "Брест" - создана Указом Президента Республики Беларусь от 20.03.1996 г. № 114 "О свободных экономических зонах на территории Республики Беларусь" сроком на 50 лет. Положение о свободной экономической зоне "Брест" утверждено постановлением Совета Министров Республики Беларусь от 05.11.2006 г. № 1481  [10]; 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СЭЗ "Минск" - создана Указом Президента Республики Беларусь от 02.03.1998 г. № 93 "О создании свободных экономических зон "Минск" и "Гомель-Ратон" сроком на 30 лет. Положение о свободной экономической зоне "Минск" утверждено постановлением Совета Министров Республики Беларусь от 15.05.1998 г № 749 [11];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СЭЗ "Гомель-Ратон" - создана Указом Президента Республики Беларусь от 02.03.1998 г. № 93 "О создании свободных экономических зон "Минск" и "Гомель-Ратон" сроком на 50 лет. Положение о свободной экономической зоне "Гомель-Ратон" утверждено постановлением Совета Министров Республики Беларусь от 15.05.1998 г. № 773 [12];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СЭЗ "Витебск" - создана Указом Президента Республики Беларусь от 04.08.1999. № 458 "О создании свободной экономической зоны "Витебск" сроком на 30 лет. Положение о свободной экономической зоне "Витебск" утверждено постановлением Совета Министров Республики Беларусь от 06.10.1999 г. № 1554 [13];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СЭЗ "Могилев" - создана Указом Президента Республики Беларусь от 31.01.2002 г. № 66 "О создании свободной экономической зоны "Могилев" сроком на 30 лет. Положение о свободной экономической зоне "Могилев" и ее </w:t>
      </w:r>
      <w:r w:rsidRPr="005142CB">
        <w:rPr>
          <w:rFonts w:cs="Times New Roman"/>
          <w:szCs w:val="28"/>
        </w:rPr>
        <w:lastRenderedPageBreak/>
        <w:t>администрации утверждено постановлением Совета Министров Республики Беларусь от 08.04.2002 г. № 445 [14];</w:t>
      </w:r>
    </w:p>
    <w:p w:rsidR="005142CB" w:rsidRPr="005142CB" w:rsidRDefault="005142CB" w:rsidP="005142CB">
      <w:pPr>
        <w:pStyle w:val="a5"/>
        <w:numPr>
          <w:ilvl w:val="0"/>
          <w:numId w:val="23"/>
        </w:numPr>
        <w:spacing w:after="0"/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СЭЗ "Гродноинвест" - создана Указом Президента Республики Беларусь 16.04.2002 г. № 208 "О создании свободной экономической зоны "Гродноинвест" сроком на 30 лет. Положение о свободной экономической зоне "Гродноинвест" и ее администрации утверждено постановлением Совета Министров Республики Беларусь от 17.06.2002 г. № 789 [15];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Оценка результатов деятельности СЭЗ показала, что прослеживается тенденция последовательного роста числа зарегистрированных резидентов до 2004 г., а с 2004г. – уменьшение. Если в 2000г. их количество составляло 169, то в 2004г. – 284, а в 2007г. – 260.  Это связано с тем, что нестабильность законодательства, т.е. часто вносимые изменения в законодательную базу по СЭЗ, не способствуют укреплению их инвестиционной привлекательности и повышению имиджа [16,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.57].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    Таблица 2 - Количество зарегистрированных резидентов на конец года, единиц</w:t>
      </w:r>
    </w:p>
    <w:tbl>
      <w:tblPr>
        <w:tblStyle w:val="ab"/>
        <w:tblW w:w="0" w:type="auto"/>
        <w:tblInd w:w="360" w:type="dxa"/>
        <w:tblLook w:val="04A0"/>
      </w:tblPr>
      <w:tblGrid>
        <w:gridCol w:w="2030"/>
        <w:gridCol w:w="987"/>
        <w:gridCol w:w="987"/>
        <w:gridCol w:w="988"/>
        <w:gridCol w:w="988"/>
        <w:gridCol w:w="989"/>
        <w:gridCol w:w="989"/>
        <w:gridCol w:w="989"/>
      </w:tblGrid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2000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2002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2003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2004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2005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2006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2007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Брест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87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94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97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100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97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87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76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Гомель-Ратон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35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36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45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38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36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35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34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Минск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39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69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86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84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77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71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76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Витебск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15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24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26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28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27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31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Могилёв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-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13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13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11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10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12</w:t>
            </w:r>
          </w:p>
        </w:tc>
      </w:tr>
      <w:tr w:rsidR="005142CB" w:rsidRPr="005142CB" w:rsidTr="00596321">
        <w:trPr>
          <w:trHeight w:val="399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Гродноинвест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-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-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19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23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29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39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40</w:t>
            </w:r>
          </w:p>
        </w:tc>
      </w:tr>
      <w:tr w:rsidR="005142CB" w:rsidRPr="005142CB" w:rsidTr="00596321">
        <w:trPr>
          <w:trHeight w:val="421"/>
        </w:trPr>
        <w:tc>
          <w:tcPr>
            <w:tcW w:w="2030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Общее число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169</w:t>
            </w:r>
          </w:p>
        </w:tc>
        <w:tc>
          <w:tcPr>
            <w:tcW w:w="98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215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284</w:t>
            </w:r>
          </w:p>
        </w:tc>
        <w:tc>
          <w:tcPr>
            <w:tcW w:w="988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284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278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269</w:t>
            </w:r>
          </w:p>
        </w:tc>
        <w:tc>
          <w:tcPr>
            <w:tcW w:w="98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260</w:t>
            </w:r>
          </w:p>
        </w:tc>
      </w:tr>
    </w:tbl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Примечание – Источник: собственная разработка на основе [17, с.591] и [18,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.582]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Зоны решают и проблему занятости населения. Если в 2000г. среднесписочная численность работников составляла 7337 человек, то в 2007 – 41160.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</w:r>
      <w:r w:rsidRPr="005142CB">
        <w:rPr>
          <w:rFonts w:cs="Times New Roman"/>
          <w:szCs w:val="28"/>
        </w:rPr>
        <w:pict>
          <v:group id="_x0000_s1026" editas="canvas" style="width:487.25pt;height:289.25pt;mso-position-horizontal-relative:char;mso-position-vertical-relative:line" coordorigin=",89" coordsize="9745,57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89;width:9745;height:5785" o:preferrelative="f">
              <v:fill o:detectmouseclick="t"/>
              <v:path o:extrusionok="t" o:connecttype="none"/>
              <o:lock v:ext="edit" text="t"/>
            </v:shape>
            <v:rect id="_x0000_s1028" style="position:absolute;top:89;width:9619;height:5349" fillcolor="#ffc" stroked="f"/>
            <v:shape id="_x0000_s1029" style="position:absolute;left:2281;top:1789;width:1733;height:779" coordsize="1733,779" path="m,142l88,124r53,-18l230,106,318,89r53,l459,71,548,53r53,l707,35r88,l848,35,955,18r106,l1096,18,1202,r106,l1361,r106,l1573,r53,l1733,r,779l,142xe" fillcolor="#ff8080" strokeweight=".0005mm">
              <v:path arrowok="t"/>
            </v:shape>
            <v:shape id="_x0000_s1030" style="position:absolute;left:2033;top:1931;width:1981;height:637" coordsize="1981,637" path="m,53l36,35r53,l124,17r35,l212,r36,l1981,637,,53xe" fillcolor="#606" strokeweight=".0005mm">
              <v:path arrowok="t"/>
            </v:shape>
            <v:shape id="_x0000_s1031" style="position:absolute;left:1008;top:2568;width:35;height:957" coordsize="35,957" path="m35,124l17,89r,-18l,54,,36,,18,,,,833r,18l,868r,18l17,904r,18l35,957r,-833xe" fillcolor="#668080" strokeweight=".0005mm">
              <v:path arrowok="t"/>
            </v:shape>
            <v:shape id="_x0000_s1032" style="position:absolute;left:1008;top:1984;width:3006;height:708" coordsize="3006,708" path="m35,708l17,673r,-18l,638,,620,,602,,567,,549,,531,17,496r,-18l35,460r,-17l53,425,88,390r18,-18l124,354r17,-18l177,319r35,-36l230,283r53,-35l300,230r53,-18l406,195r18,-18l477,159r53,-17l566,124r70,-18l672,88,725,71,795,53,831,35,919,18r36,l1025,,3006,584,35,708xe" fillcolor="#cff" strokeweight=".0005mm">
              <v:path arrowok="t"/>
            </v:shape>
            <v:shape id="_x0000_s1033" style="position:absolute;left:6807;top:2568;width:212;height:1116" coordsize="212,1116" path="m212,r,18l212,36,195,54r,17l177,89r,18l159,124r,18l124,178r,l106,195,71,231r-18,l18,266,,284r,832l18,1099r35,-36l71,1063r35,-35l124,1010r,l159,975r,-18l177,939r,-17l195,904r,-18l212,868r,-17l212,833,212,xe" fillcolor="#4d4d80" strokeweight=".0005mm">
              <v:path arrowok="t"/>
            </v:shape>
            <v:shape id="_x0000_s1034" style="position:absolute;left:4014;top:1789;width:3005;height:1063" coordsize="3005,1063" path="m,l106,r53,l265,r53,l406,,512,r53,18l671,18r53,l830,18r89,17l972,35r106,18l1166,53r53,18l1308,71r53,18l1449,89r89,17l1591,106r88,18l1715,142r88,17l1891,177r36,l2015,195r35,18l2121,230r71,18l2227,248r71,18l2333,283r71,18l2457,337r35,l2546,354r53,36l2616,390r53,35l2705,425r35,36l2775,478r18,18l2828,514r18,17l2881,567r36,18l2917,602r35,18l2952,638r18,35l2988,691r,18l3005,726r,18l3005,779r,18l3005,815r-17,35l2970,868r,18l2952,903r,18l2917,957r-18,17l2881,992r-35,18l2828,1027r-35,36l,779,,xe" fillcolor="#99f" strokeweight=".0005mm">
              <v:path arrowok="t"/>
            </v:shape>
            <v:shape id="_x0000_s1035" style="position:absolute;left:1043;top:2692;width:2705;height:1488" coordsize="2705,1488" path="m2705,656l2599,638r-53,l2440,638r-53,l2299,638,2193,620r-53,l2033,620r-53,-17l1892,603r-53,l1751,585,1644,567r-35,l1503,550r-35,l1379,532r-88,-18l1238,514r-89,-18l1114,479r-88,-18l990,461,920,443,849,426,796,408,725,390r-35,l637,355,566,337r-35,l478,302r-36,l389,266r-18,l318,231,265,213,248,195,195,178,177,160,142,142,106,107r-17,l71,71,53,54,18,36r,-18l,,,833r18,18l18,868r35,18l71,904r18,35l106,939r36,36l177,992r18,18l248,1028r17,18l318,1063r53,36l389,1099r53,35l478,1134r53,36l566,1170r71,17l690,1223r35,l796,1240r53,18l920,1276r70,18l1026,1294r88,17l1149,1329r89,18l1291,1347r88,17l1468,1382r35,l1609,1400r35,l1751,1418r88,17l1892,1435r88,l2033,1453r107,l2193,1453r106,18l2387,1471r53,l2546,1471r53,l2705,1488r,-832xe" fillcolor="#808066" strokeweight=".0005mm">
              <v:path arrowok="t"/>
            </v:shape>
            <v:shape id="_x0000_s1036" style="position:absolute;left:1043;top:2568;width:2971;height:780" coordsize="2971,780" path="m2705,780l2599,762r-53,l2440,762r-53,l2299,762,2193,744r-53,l2033,744r-53,-17l1892,727r-53,l1751,709,1644,691r-35,l1503,674r-35,l1379,656r-88,-18l1238,638r-89,-18l1114,603r-88,-18l990,585,920,567,849,550,796,532,725,514r-35,l637,479,566,461r-35,l478,426r-36,l389,390r-18,l318,355,265,337,248,319,195,302,177,284,142,266,106,231r-17,l71,195,53,178,18,160r,-18l,124,2971,,2705,780xe" fillcolor="#ffc" strokeweight=".0005mm">
              <v:path arrowok="t"/>
            </v:shape>
            <v:shape id="_x0000_s1037" style="position:absolute;left:3748;top:2852;width:3059;height:1328" coordsize="3059,1328" path="m3059,r-35,18l3006,35r-35,18l2918,71r-36,17l2829,106r-53,36l2758,142r-70,35l2670,177r-71,18l2529,230r-36,l2423,248r-71,18l2316,283r-88,18l2157,319r-53,l2034,336r-89,18l1892,372r-88,l1768,390r-88,17l1574,407r-35,18l1432,425r-88,18l1291,443r-106,17l1096,460r-53,l937,478r-106,l778,478r-106,l619,478r-88,18l425,496r-53,l266,496r-107,l106,496,,496r,832l106,1328r53,l266,1328r106,l425,1328r106,l619,1311r53,l778,1311r53,l937,1311r106,-18l1096,1293r89,l1291,1275r53,l1432,1258r107,l1574,1240r106,l1768,1222r36,-18l1892,1204r53,-17l2034,1169r70,-18l2157,1151r71,-17l2316,1116r36,-18l2423,1080r70,-17l2529,1063r70,-36l2670,1010r18,l2758,974r18,l2829,939r53,-18l2918,903r53,-17l3006,868r18,-18l3059,832,3059,xe" fillcolor="#4d1a33" strokeweight=".0005mm">
              <v:path arrowok="t"/>
            </v:shape>
            <v:shape id="_x0000_s1038" style="position:absolute;left:3748;top:2568;width:3059;height:780" coordsize="3059,780" path="m3059,284r-35,18l3006,319r-35,18l2918,355r-36,17l2829,390r-53,36l2758,426r-70,35l2670,461r-71,18l2529,514r-36,l2423,532r-71,18l2316,567r-88,18l2157,603r-53,l2034,620r-89,18l1892,656r-88,l1768,674r-88,17l1574,691r-35,18l1432,709r-88,18l1291,727r-106,17l1096,744r-53,l937,762r-106,l778,762r-106,l619,762r-88,18l425,780r-53,l266,780r-107,l106,780,,780,266,,3059,284xe" fillcolor="#936" strokeweight=".0005mm">
              <v:path arrowok="t"/>
            </v:shape>
            <v:rect id="_x0000_s1039" style="position:absolute;left:6595;top:1931;width:124;height:124" fillcolor="#99f" strokeweight=".0005mm"/>
            <v:rect id="_x0000_s1040" style="position:absolute;left:6789;top:1842;width:668;height:476;mso-wrap-style:none" filled="f" stroked="f">
              <v:textbox style="mso-next-textbox:#_x0000_s1040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12746</w:t>
                    </w:r>
                  </w:p>
                </w:txbxContent>
              </v:textbox>
            </v:rect>
            <v:rect id="_x0000_s1041" style="position:absolute;left:5693;top:4216;width:124;height:124" fillcolor="#936" strokeweight=".0005mm"/>
            <v:rect id="_x0000_s1042" style="position:absolute;left:5888;top:4127;width:534;height:476;mso-wrap-style:none" filled="f" stroked="f">
              <v:textbox style="mso-next-textbox:#_x0000_s1042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8457</w:t>
                    </w:r>
                  </w:p>
                </w:txbxContent>
              </v:textbox>
            </v:rect>
            <v:rect id="_x0000_s1043" style="position:absolute;left:1149;top:4127;width:124;height:124" fillcolor="#ffc" strokeweight=".0005mm"/>
            <v:rect id="_x0000_s1044" style="position:absolute;left:1344;top:4039;width:534;height:476;mso-wrap-style:none" filled="f" stroked="f">
              <v:textbox style="mso-next-textbox:#_x0000_s1044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8684</w:t>
                    </w:r>
                  </w:p>
                </w:txbxContent>
              </v:textbox>
            </v:rect>
            <v:rect id="_x0000_s1045" style="position:absolute;left:354;top:2161;width:123;height:124" fillcolor="#cff" strokeweight=".0005mm"/>
            <v:rect id="_x0000_s1046" style="position:absolute;left:548;top:2072;width:534;height:476;mso-wrap-style:none" filled="f" stroked="f">
              <v:textbox style="mso-next-textbox:#_x0000_s1046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6582</w:t>
                    </w:r>
                  </w:p>
                </w:txbxContent>
              </v:textbox>
            </v:rect>
            <v:rect id="_x0000_s1047" style="position:absolute;left:1485;top:1683;width:124;height:124" fillcolor="#606" strokeweight=".0005mm"/>
            <v:rect id="_x0000_s1048" style="position:absolute;left:1680;top:1594;width:401;height:476;mso-wrap-style:none" filled="f" stroked="f">
              <v:textbox style="mso-next-textbox:#_x0000_s1048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732</w:t>
                    </w:r>
                  </w:p>
                </w:txbxContent>
              </v:textbox>
            </v:rect>
            <v:rect id="_x0000_s1049" style="position:absolute;left:2298;top:1559;width:124;height:124" fillcolor="#ff8080" strokeweight=".0005mm"/>
            <v:rect id="_x0000_s1050" style="position:absolute;left:2493;top:1470;width:534;height:476;mso-wrap-style:none" filled="f" stroked="f">
              <v:textbox style="mso-next-textbox:#_x0000_s1050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3959</w:t>
                    </w:r>
                  </w:p>
                </w:txbxContent>
              </v:textbox>
            </v:rect>
            <v:rect id="_x0000_s1051" style="position:absolute;left:7815;top:2161;width:1803;height:2232" strokeweight="0"/>
            <v:rect id="_x0000_s1052" style="position:absolute;left:7903;top:2303;width:124;height:124" fillcolor="#99f" strokeweight=".0005mm"/>
            <v:rect id="_x0000_s1053" style="position:absolute;left:8098;top:2214;width:655;height:476;mso-wrap-style:none" filled="f" stroked="f">
              <v:textbox style="mso-next-textbox:#_x0000_s1053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Брест</w:t>
                    </w:r>
                  </w:p>
                </w:txbxContent>
              </v:textbox>
            </v:rect>
            <v:rect id="_x0000_s1054" style="position:absolute;left:7903;top:2675;width:124;height:124" fillcolor="#936" strokeweight=".0005mm"/>
            <v:rect id="_x0000_s1055" style="position:absolute;left:8098;top:2586;width:827;height:476;mso-wrap-style:none" filled="f" stroked="f">
              <v:textbox style="mso-next-textbox:#_x0000_s1055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Гомель</w:t>
                    </w:r>
                  </w:p>
                </w:txbxContent>
              </v:textbox>
            </v:rect>
            <v:rect id="_x0000_s1056" style="position:absolute;left:8876;top:2586;width:80;height:476;mso-wrap-style:none" filled="f" stroked="f">
              <v:textbox style="mso-next-textbox:#_x0000_s1056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57" style="position:absolute;left:8946;top:2586;width:670;height:476;mso-wrap-style:none" filled="f" stroked="f">
              <v:textbox style="mso-next-textbox:#_x0000_s1057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Ратон</w:t>
                    </w:r>
                  </w:p>
                </w:txbxContent>
              </v:textbox>
            </v:rect>
            <v:rect id="_x0000_s1058" style="position:absolute;left:7903;top:3047;width:124;height:124" fillcolor="#ffc" strokeweight=".0005mm"/>
            <v:rect id="_x0000_s1059" style="position:absolute;left:8098;top:2958;width:692;height:476;mso-wrap-style:none" filled="f" stroked="f">
              <v:textbox style="mso-next-textbox:#_x0000_s1059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Минск</w:t>
                    </w:r>
                  </w:p>
                </w:txbxContent>
              </v:textbox>
            </v:rect>
            <v:rect id="_x0000_s1060" style="position:absolute;left:7903;top:3419;width:124;height:124" fillcolor="#cff" strokeweight=".0005mm"/>
            <v:rect id="_x0000_s1061" style="position:absolute;left:8098;top:3330;width:901;height:476;mso-wrap-style:none" filled="f" stroked="f">
              <v:textbox style="mso-next-textbox:#_x0000_s1061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Витебск</w:t>
                    </w:r>
                  </w:p>
                </w:txbxContent>
              </v:textbox>
            </v:rect>
            <v:rect id="_x0000_s1062" style="position:absolute;left:7903;top:3791;width:124;height:124" fillcolor="#606" strokeweight=".0005mm"/>
            <v:rect id="_x0000_s1063" style="position:absolute;left:8098;top:3702;width:957;height:476;mso-wrap-style:none" filled="f" stroked="f">
              <v:textbox style="mso-next-textbox:#_x0000_s1063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Могилёв</w:t>
                    </w:r>
                  </w:p>
                </w:txbxContent>
              </v:textbox>
            </v:rect>
            <v:rect id="_x0000_s1064" style="position:absolute;left:7903;top:4163;width:124;height:124" fillcolor="#ff8080" strokeweight=".0005mm"/>
            <v:rect id="_x0000_s1065" style="position:absolute;left:8098;top:4074;width:1561;height:476;mso-wrap-style:none" filled="f" stroked="f">
              <v:textbox style="mso-next-textbox:#_x0000_s1065;mso-fit-shape-to-text:t" inset="0,0,0,0">
                <w:txbxContent>
                  <w:p w:rsidR="005142CB" w:rsidRDefault="005142CB" w:rsidP="005142CB">
                    <w:r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val="en-US"/>
                      </w:rPr>
                      <w:t>Гродноинвест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Рисунок 1 – СЭЗ по количеству работников на 2007г., чел.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Примечание – Источник: собственная разработка на основе [18,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.582]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</w:rPr>
        <w:t xml:space="preserve">     Важнейшим направлением деятельности СЭЗ остаётся производство промышленной продукции. В целом, по всем СЭЗ республики, объём производства промышленной продукции, в млрд руб, в 2000г. составил 88,6, в 2007 – 3623,5, а в 2009 – 4506,4. В промышленности за этот период большая часть резидентов осуществляла свою деятельность в машиностроении и металлообработке, химической и нефтехимической, а также лесной, деревообрабатывающей, целлюлозно-бумажной и пищевой отраслях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.45] 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  <w:lang w:val="be-BY"/>
        </w:rPr>
        <w:t xml:space="preserve">   Таблица </w:t>
      </w:r>
      <w:r w:rsidRPr="005142CB">
        <w:rPr>
          <w:rFonts w:cs="Times New Roman"/>
          <w:b/>
          <w:szCs w:val="28"/>
        </w:rPr>
        <w:t>3</w:t>
      </w:r>
      <w:r w:rsidRPr="005142CB">
        <w:rPr>
          <w:rFonts w:cs="Times New Roman"/>
          <w:b/>
          <w:szCs w:val="28"/>
          <w:lang w:val="be-BY"/>
        </w:rPr>
        <w:t xml:space="preserve"> - О</w:t>
      </w:r>
      <w:r w:rsidRPr="005142CB">
        <w:rPr>
          <w:rFonts w:cs="Times New Roman"/>
          <w:b/>
          <w:szCs w:val="28"/>
        </w:rPr>
        <w:t>бъём производства промышленной продукции, работ</w:t>
      </w:r>
      <w:r w:rsidRPr="005142CB">
        <w:rPr>
          <w:rFonts w:cs="Times New Roman"/>
          <w:b/>
          <w:szCs w:val="28"/>
          <w:lang w:val="be-BY"/>
        </w:rPr>
        <w:t xml:space="preserve">, </w:t>
      </w:r>
      <w:r w:rsidRPr="005142CB">
        <w:rPr>
          <w:rFonts w:cs="Times New Roman"/>
          <w:b/>
          <w:szCs w:val="28"/>
        </w:rPr>
        <w:t>услу</w:t>
      </w:r>
      <w:r w:rsidRPr="005142CB">
        <w:rPr>
          <w:rFonts w:cs="Times New Roman"/>
          <w:b/>
          <w:szCs w:val="28"/>
          <w:lang w:val="be-BY"/>
        </w:rPr>
        <w:t>г в факт</w:t>
      </w:r>
      <w:r w:rsidRPr="005142CB">
        <w:rPr>
          <w:rFonts w:cs="Times New Roman"/>
          <w:b/>
          <w:szCs w:val="28"/>
        </w:rPr>
        <w:t>ических отпускных ценах, млрд. руб.</w:t>
      </w:r>
    </w:p>
    <w:tbl>
      <w:tblPr>
        <w:tblStyle w:val="ab"/>
        <w:tblW w:w="9505" w:type="dxa"/>
        <w:tblInd w:w="250" w:type="dxa"/>
        <w:tblLook w:val="04A0"/>
      </w:tblPr>
      <w:tblGrid>
        <w:gridCol w:w="1893"/>
        <w:gridCol w:w="776"/>
        <w:gridCol w:w="1126"/>
        <w:gridCol w:w="846"/>
        <w:gridCol w:w="986"/>
        <w:gridCol w:w="986"/>
        <w:gridCol w:w="986"/>
        <w:gridCol w:w="986"/>
        <w:gridCol w:w="986"/>
      </w:tblGrid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2000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2002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2003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2004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2005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2006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2009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Брест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42,2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239,056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399,1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641,4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920,6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1068,6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1285,4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1085,6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Гомель-Ратон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28,2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75,37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117,2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167,5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214,3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324,9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496,9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491,6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Минск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18,2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99,62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193,1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336,0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481,3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763,2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1118,1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965,1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Витебск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16,008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31,1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58,7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108,0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225,9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321,7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402,3</w:t>
            </w:r>
          </w:p>
        </w:tc>
      </w:tr>
      <w:tr w:rsidR="005142CB" w:rsidRPr="005142CB" w:rsidTr="00596321">
        <w:trPr>
          <w:trHeight w:val="399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Могилёв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2,3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11,2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48,6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89,7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117,9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941,6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Гродноинвест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9,1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35,0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49,8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221,4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283,5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620,3</w:t>
            </w:r>
          </w:p>
        </w:tc>
      </w:tr>
      <w:tr w:rsidR="005142CB" w:rsidRPr="005142CB" w:rsidTr="00596321">
        <w:trPr>
          <w:trHeight w:val="423"/>
        </w:trPr>
        <w:tc>
          <w:tcPr>
            <w:tcW w:w="1632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Общее число</w:t>
            </w:r>
          </w:p>
        </w:tc>
        <w:tc>
          <w:tcPr>
            <w:tcW w:w="845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88,6</w:t>
            </w:r>
          </w:p>
        </w:tc>
        <w:tc>
          <w:tcPr>
            <w:tcW w:w="1114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430,054</w:t>
            </w:r>
          </w:p>
        </w:tc>
        <w:tc>
          <w:tcPr>
            <w:tcW w:w="899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751,9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1249,7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1822,6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2693,7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3623,5</w:t>
            </w:r>
          </w:p>
        </w:tc>
        <w:tc>
          <w:tcPr>
            <w:tcW w:w="100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4506,4</w:t>
            </w:r>
          </w:p>
        </w:tc>
      </w:tr>
    </w:tbl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Примечание – Источник: собственная разработка на основе данных [17,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.592], [18,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.583] и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.29]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 Анализ потенциала развития существующих СЭЗ позволил выявить приоритетные и привлекательные для иностранного инвестора отрасли народного хозяйства. (Приложение В)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На организацию производственной деятельности, а также развитие инфраструктуры территории СЭЗ требуются значительные материальные и финансовые ресурсы, которые формируются путём привлечения иностранных и отечественных инвестиций. Привлечение иностранных и отечественных инвестиций позволяет задействовать ранее пустующие и неэффективно используемые производственные площади, организовать дополнительные рабочие места, внедрять современные технологии и импортозамещающие производства, что обеспечивает рост объёмов продукции и экспорта товаров из СЭЗ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.46].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Основными инвесторами свободных экономических зон являются: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spacing w:after="0"/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«Брест» – Германия, Россия, Польша, Британские Виргинские острова, Чехия, Великобритания [10];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«Гомель-Ратон» - Германия, Израиль, Лихтенштейн, Чехия, Польша, Россия, Франция, Кипр, Молдова, Швейцария, США [12];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«Минск» - Великобритания, Россия, США, Германия, Нидерланды, Сербия и Черногория, Латвия, Швейцария, Польша, Литва, Италия, Кипр, Турция, Украина и т.д) [11];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«Витебск» - Германия, Польша, США, Чехия, Россия, Великобритания, Болгария, Литва, Канада, Эстония, Латвия, Нидерланды, Израиль [13];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«Могилёв» - Германии, Австрии, Дании, Турции, Литвы [14];</w:t>
      </w:r>
    </w:p>
    <w:p w:rsidR="005142CB" w:rsidRPr="005142CB" w:rsidRDefault="005142CB" w:rsidP="005142CB">
      <w:pPr>
        <w:pStyle w:val="a5"/>
        <w:numPr>
          <w:ilvl w:val="0"/>
          <w:numId w:val="24"/>
        </w:numPr>
        <w:spacing w:after="0"/>
        <w:ind w:left="0" w:firstLine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«Гродноинвест» - Россия, США, Швеция, Польша, Дания, Гибралтар, Чешская республика, Израиль, Германия, Австрия, Канада, Кипр, Великобритания, Латвия [15].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2001г. наиболее активными зарубежными инвесторами, доля которых составляла более 91% от общего объёма накопленных иностранных инвестиций, являлись 10 стран из 25: Германия, Великобритания, США, Чешская Республика, Польша, Лихтенштейн, Швейцария, Латвия, Россия, Израиль, Кипр.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2006г. ведущую десятку государств (уже из 33 стран), доля которых составляет более 88% общего объёма накопленных иностранных инвестиций, представляли уже Россия, Соединённое Королевство, Германия, Польша, США, Австрия, Кипр, Япония, Виргинские острова и Латвия.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Объём иностранных инвестиций, накопленных резидентами СЭЗ Республики Беларусь на 1 января 2007г., составил 233,9 млн долл. США и увеличился по сравнению с 1 января 2002г. в 6,8 раза. По объёмам накопленных иностранных инвестиций СЭЗ в 2006г. располагались в следующем порядке: «Брест» - 89,1 млн долл. (38,1%), «Минск» - 71,1 млн долл. (30, 4%), «Гомель-Ратон» - 25 млн долл. (10,7%), «Витебск» - 21,9 млн долл. (9,3%), «Могилёв» - 14,5 млн долл. (6,2%), «Гродноинвест» - 12,3 млн долл. (5,3%)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.46].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Объём инвестиций в основной капитал</w:t>
      </w:r>
      <w:r w:rsidRPr="005142CB">
        <w:rPr>
          <w:rFonts w:cs="Times New Roman"/>
          <w:szCs w:val="28"/>
          <w:lang w:val="be-BY"/>
        </w:rPr>
        <w:t>, который состо</w:t>
      </w:r>
      <w:r w:rsidRPr="005142CB">
        <w:rPr>
          <w:rFonts w:cs="Times New Roman"/>
          <w:szCs w:val="28"/>
        </w:rPr>
        <w:t>ит из суммы отечественных и иностранных инвестиций, за период 2000-2009 гг. составил 1787,923млрд. руб.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       </w:t>
      </w:r>
      <w:r w:rsidRPr="005142CB">
        <w:rPr>
          <w:rFonts w:cs="Times New Roman"/>
          <w:b/>
          <w:szCs w:val="28"/>
        </w:rPr>
        <w:t>Таблица 5 - Инвестиции в основной капитал, млрд. руб</w:t>
      </w:r>
    </w:p>
    <w:tbl>
      <w:tblPr>
        <w:tblStyle w:val="ab"/>
        <w:tblW w:w="0" w:type="auto"/>
        <w:tblLook w:val="04A0"/>
      </w:tblPr>
      <w:tblGrid>
        <w:gridCol w:w="1893"/>
        <w:gridCol w:w="986"/>
        <w:gridCol w:w="986"/>
        <w:gridCol w:w="1126"/>
        <w:gridCol w:w="1126"/>
        <w:gridCol w:w="947"/>
        <w:gridCol w:w="947"/>
        <w:gridCol w:w="947"/>
        <w:gridCol w:w="896"/>
      </w:tblGrid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2000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2002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2003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2004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2005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2006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2007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en-US"/>
              </w:rPr>
            </w:pPr>
            <w:r w:rsidRPr="005142CB">
              <w:rPr>
                <w:rFonts w:cs="Times New Roman"/>
                <w:szCs w:val="28"/>
                <w:lang w:val="en-US"/>
              </w:rPr>
              <w:t>2009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Брест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6,2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33,385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60,418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81,679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114,9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87,2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74,5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128,8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Гомель-Ратон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3,6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14,859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10,905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25,630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40,8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26,2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44,3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38,2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Минск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1,6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18,999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38,166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67,937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</w:rPr>
              <w:t>122</w:t>
            </w:r>
            <w:r w:rsidRPr="005142CB">
              <w:rPr>
                <w:rFonts w:cs="Times New Roman"/>
                <w:szCs w:val="28"/>
                <w:lang w:val="be-BY"/>
              </w:rPr>
              <w:t>,0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62,3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108,2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148,5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Витебск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0,3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3,327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3,422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21,358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13,4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18,8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28,7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36,2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Могилёв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2,465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12,218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7,9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8,0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14,7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68,2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Гродноинвест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-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4,423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16,714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19,0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35,6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43,6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60,2</w:t>
            </w:r>
          </w:p>
        </w:tc>
      </w:tr>
      <w:tr w:rsidR="005142CB" w:rsidRPr="005142CB" w:rsidTr="00596321">
        <w:tc>
          <w:tcPr>
            <w:tcW w:w="189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Общее число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11,718</w:t>
            </w:r>
          </w:p>
        </w:tc>
        <w:tc>
          <w:tcPr>
            <w:tcW w:w="98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70,570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119,799</w:t>
            </w:r>
          </w:p>
        </w:tc>
        <w:tc>
          <w:tcPr>
            <w:tcW w:w="112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255,536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318,1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238,1</w:t>
            </w:r>
          </w:p>
        </w:tc>
        <w:tc>
          <w:tcPr>
            <w:tcW w:w="947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be-BY"/>
              </w:rPr>
            </w:pPr>
            <w:r w:rsidRPr="005142CB">
              <w:rPr>
                <w:rFonts w:cs="Times New Roman"/>
                <w:szCs w:val="28"/>
                <w:lang w:val="be-BY"/>
              </w:rPr>
              <w:t>314,0</w:t>
            </w:r>
          </w:p>
        </w:tc>
        <w:tc>
          <w:tcPr>
            <w:tcW w:w="896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  <w:lang w:val="en-US"/>
              </w:rPr>
            </w:pPr>
            <w:r w:rsidRPr="005142CB">
              <w:rPr>
                <w:rFonts w:cs="Times New Roman"/>
                <w:szCs w:val="28"/>
              </w:rPr>
              <w:t>480,1</w:t>
            </w:r>
          </w:p>
        </w:tc>
      </w:tr>
    </w:tbl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  <w:lang w:val="be-BY"/>
        </w:rPr>
        <w:t xml:space="preserve">Примечание – </w:t>
      </w:r>
      <w:r w:rsidRPr="005142CB">
        <w:rPr>
          <w:rFonts w:cs="Times New Roman"/>
          <w:szCs w:val="28"/>
        </w:rPr>
        <w:t xml:space="preserve">Источник:собственная разработка на основе данных [17,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.592], [18,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.583] и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.29]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С 2000 до 2008гг. экспортный потенциал СЭЗ республики увеличивался: в целом, объёмы экспорта товаров в 2000г. составили 78,9 млн долл. США, а в 2008г. – 1539 млн долл. США. Однако за 2009г. экспорт составил только 790,6 млн долл. США, что связано с воздействием негативных факторов, обусловленных мировым финансовым кризисом. (см приложение)</w:t>
      </w:r>
      <w:r w:rsidRPr="005142CB">
        <w:rPr>
          <w:rFonts w:cs="Times New Roman"/>
          <w:szCs w:val="28"/>
          <w:lang w:val="be-BY"/>
        </w:rPr>
        <w:t xml:space="preserve"> Основным</w:t>
      </w:r>
      <w:r w:rsidRPr="005142CB">
        <w:rPr>
          <w:rFonts w:cs="Times New Roman"/>
          <w:szCs w:val="28"/>
        </w:rPr>
        <w:t xml:space="preserve">и партнёрами по экспорту в страны вне СНГ в 2008г. являлись Германия, Латвия, Литва, Нидерланды, Польша, Соединённое Королевство, Бразилия [20,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.558].                       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  <w:lang w:val="be-BY"/>
        </w:rPr>
        <w:t xml:space="preserve">                      </w:t>
      </w:r>
      <w:r w:rsidRPr="005142CB"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5616206" cy="2806995"/>
            <wp:effectExtent l="19050" t="0" r="3544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Рисунок 2 - Экспорт товаров, млн долл. США за 2009г.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Примечание – Источник: собственная разработка на основе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.29]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  <w:lang w:val="en-US"/>
        </w:rPr>
      </w:pPr>
      <w:r w:rsidRPr="005142CB">
        <w:rPr>
          <w:rFonts w:cs="Times New Roman"/>
          <w:szCs w:val="28"/>
        </w:rPr>
        <w:t xml:space="preserve">          В целом, объёмы импорта товаров в 2000г. составили 89,6 млн  долл. США, а в 2008г. – 1510,9 млн ., что показывает, что и импортный потенциал республики растёт. Однако в 2009г. ситуация изменилась: импорт товаров уменьшился почти в два раза – 763,9 млн долл. США.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</w:t>
      </w:r>
      <w:r w:rsidRPr="005142CB"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5392922" cy="3072810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Рисунок 3 - </w:t>
      </w:r>
      <w:r w:rsidRPr="005142CB">
        <w:rPr>
          <w:rFonts w:cs="Times New Roman"/>
          <w:b/>
          <w:bCs/>
          <w:szCs w:val="28"/>
        </w:rPr>
        <w:t xml:space="preserve">Импорт товаров, млн долл. США за 2009г.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Примечание – Источник: собственная разработка на основе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.29]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Если в 2000г. большую часть всего импорта резиденты ввозили из Польши, Италии и Германии, то уже в 2008г. география поставок расширилась: импорт поступал из Германии, Италии, Польши, Франции, Нидерландов</w:t>
      </w:r>
      <w:r w:rsidRPr="005142CB">
        <w:rPr>
          <w:rFonts w:cs="Times New Roman"/>
          <w:szCs w:val="28"/>
          <w:lang w:val="be-BY"/>
        </w:rPr>
        <w:t>, Чешской Респуб</w:t>
      </w:r>
      <w:r w:rsidRPr="005142CB">
        <w:rPr>
          <w:rFonts w:cs="Times New Roman"/>
          <w:szCs w:val="28"/>
        </w:rPr>
        <w:t xml:space="preserve">лики. Импорт из стран СНГ формировался за счёт поставок из России.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Результативность экспортно-импортных операций резидентов СЭЗ в определённой мере отражает сальдо внешней торговли</w:t>
      </w:r>
      <w:r w:rsidRPr="005142CB">
        <w:rPr>
          <w:rFonts w:cs="Times New Roman"/>
          <w:szCs w:val="28"/>
          <w:lang w:val="be-BY"/>
        </w:rPr>
        <w:t xml:space="preserve">, которое с 2000 до 2006гг. </w:t>
      </w:r>
      <w:r w:rsidRPr="005142CB">
        <w:rPr>
          <w:rFonts w:cs="Times New Roman"/>
          <w:szCs w:val="28"/>
        </w:rPr>
        <w:t xml:space="preserve"> было отрицательным(в 2006г. сальдо равнялось -0,2 млн долл. США), а уже с 2007г. сальдо стало положительным:2007г. – 51,2 млн долл. США, 2008г. – 28,1 млн долл. США,  2009г. – 26,9 млн долл. США [22].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 целом, оценка реального положения в производственной, финансовой, инвестиционной, внешнеэкономической деятельности показала, что последовательно увеличивается вклад СЭЗ в макроэкономические показатели по республике, однако 2009 г. стал тому преградой. В связи с мировым финансовым кризисом уменьшился экспорт и импорт продукции, уменьшилось количество резидентов, снизились объёмы производства.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Таким образом, можно сделать следующие выводы:</w:t>
      </w:r>
    </w:p>
    <w:p w:rsidR="005142CB" w:rsidRPr="005142CB" w:rsidRDefault="005142CB" w:rsidP="005142CB">
      <w:pPr>
        <w:pStyle w:val="a5"/>
        <w:numPr>
          <w:ilvl w:val="0"/>
          <w:numId w:val="25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eastAsia="Calibri" w:cs="Times New Roman"/>
          <w:szCs w:val="28"/>
        </w:rPr>
        <w:t>в связи с ориентацией экономики Республики Беларусь на мировой рынок все большее значение приобретают свободные экономические зоны.</w:t>
      </w:r>
      <w:r w:rsidRPr="005142CB">
        <w:rPr>
          <w:rFonts w:cs="Times New Roman"/>
          <w:szCs w:val="28"/>
        </w:rPr>
        <w:t xml:space="preserve"> За период с 1996 по 2002 год в Республике Беларусь было создано шесть свободных экономических зон, по одной в каждой области: «Брест», «Гомель-Ратон», «Минск», «Витебск», «Могилёв», «Гродноинвест». </w:t>
      </w:r>
    </w:p>
    <w:p w:rsidR="005142CB" w:rsidRPr="005142CB" w:rsidRDefault="005142CB" w:rsidP="005142CB">
      <w:pPr>
        <w:pStyle w:val="a5"/>
        <w:numPr>
          <w:ilvl w:val="0"/>
          <w:numId w:val="25"/>
        </w:numPr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СЭЗ создавались для достижения определенных целей, главные из которых – увеличение притока иностранного и отечественного капитала, создание и увеличение количества новых рабочих мест, выпуск высококонкурентной экспортоориентированной и импортозамещающей продукции, внедрение новой техники и прогрессивных технологий. При создании СЭЗ были приняты определённые концепции их развития, </w:t>
      </w:r>
      <w:r w:rsidRPr="005142CB">
        <w:rPr>
          <w:rFonts w:cs="Times New Roman"/>
          <w:szCs w:val="28"/>
        </w:rPr>
        <w:lastRenderedPageBreak/>
        <w:t>определены цели и задачи их функционирования. Источником финансирования зон является самостоятельный бюджет и валютный фонд;</w:t>
      </w:r>
    </w:p>
    <w:p w:rsidR="005142CB" w:rsidRPr="005142CB" w:rsidRDefault="005142CB" w:rsidP="005142CB">
      <w:pPr>
        <w:pStyle w:val="a5"/>
        <w:numPr>
          <w:ilvl w:val="0"/>
          <w:numId w:val="25"/>
        </w:numPr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если рассматривать вклад зон в макроэкономические показатели регионов, то наибольшее влияние на свой регион оказывают СЭЗ «Брест» и «Минск». Увеличивается вклад СЭЗ «Гомель-Ратон» и «Витебск». Пока ещё незначительно влияние СЭЗ «Могилёв» и «Гродноинвест» на формирование макропоказателей соответствующих областей, однако оно имеет тенденцию увеличения.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Глава 3. Практическая деятельность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3.1 Достижения и недостатки деятельности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   Деятельность СЭЗ на территории Республики Беларусь в последние годы стала наиболее актуальной, что вполне закономерно, особенно принимая во внимание тот факт, что одним из важнейших направлений экономической политики республики и региональной экономики в преодолении социально-экономического кризиса в Беларуси являются СЭЗ, которые по значимости и возможному влиянию на формирование новой структуры экономики занимают особое место [23].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Ввиду того, что опыт деятельности СЭЗ достаточно небольшой, пока сложно судить о неких устоявшихся тенденциях функционирования СЭЗ, однако уже имеются как и достижения, так и недостатки в развитии свободных экономических зон [24,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.34].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Производственная деятельность: несмотря на некоторое снижение инвестиционной активности, объём производства в СЭЗ на протяжении 2000-2009 неуклонно растёт. Это свидетельствует о более эффективном использовании вкладываемых в них средств, а также косвенно указывает на применение более современных технологий и форм организации производства.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 2000 до 2008гг. темпы экспорта и импорта свободных экономических зон росли, однако на 2009г., в связи с мировым экономическим кризисом, данные показатели уменьшились почти в два раза.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Немаловажным является и влияние свободных экономических зон на социальную сферу. На 2007 год было создано 41160 рабочих мест. Несмотря на то, что для свободных экономических зон выделялись в большинстве заброшенные промышленные территории с низким уровнем развития инфраструктуры, СЭЗ начали масштабную работу по созданию необходимой деловой инфраструктуры, которая, безусловно, будет востребована и после окончания срока их существования [24,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.35].</w:t>
      </w:r>
    </w:p>
    <w:p w:rsidR="005142CB" w:rsidRPr="005142CB" w:rsidRDefault="005142CB" w:rsidP="005142CB">
      <w:pPr>
        <w:pStyle w:val="ae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142CB">
        <w:rPr>
          <w:sz w:val="28"/>
          <w:szCs w:val="28"/>
        </w:rPr>
        <w:t xml:space="preserve">     Оценка реального положения в производственной, финансовой, инвестиционной, внешнеэкономической деятельности СЭЗ Беларуси показала, что наибольший вклад в свой регион вносит СЭЗ «Брест», за ней следует «Минск». Увеличивается вклад в развитие регионов также такими зонами, как  </w:t>
      </w:r>
      <w:r w:rsidRPr="005142CB">
        <w:rPr>
          <w:sz w:val="28"/>
          <w:szCs w:val="28"/>
        </w:rPr>
        <w:lastRenderedPageBreak/>
        <w:t>«Гомель-Ратон», «Витебск», «Гродноинвест» и «Могилёв». Лучшим доказательством эффективной деятельности СЭЗ «Брест» является динамика ее развития. На начало 2010 года в зоне зарегистрировано 65 предприятий-резидентов из 16 стран, объем вложенных  инвестиций составляет около 620 млн. дол. (460 млн. EURO).  Анализ деятельности СЭЗ "Брест" показывает высокую эффективность работы предприятий-резидентов. Суммарный объем производимой продукции ежегодно увеличивается в 1,2 раза. В 2009 году он превысил 1,5 триллиона бел. рублей, что составляет  560 млн. дол. (415 млн. EURO). Являясь экспортоориентированной, СЭЗ «Брест» играет большую роль и в наращивании экспортного потенциала региона. Внешнеторговый оборот в 2009 году составил 620 млн. дол. США (460 млн. EURO). Сегодня СЭЗ "Брест"  один из основных "работодателей" Брестского региона: на предприятиях зоны  трудится свыше  13 тыс.  человек [10].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Свободные экономические зоны в Республике Беларусь оказывают положительное влияние на социально-экономическое развитие страны, но не раскрывают весь свой потенциал. Несмотря на позитивные результаты, в деятельности СЭЗ имеются определённые недостатки: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Пока влияние и значение СЭЗ республики в общем объёме и структуре привлечённых национальных и иностранных инвестиций для создания и развития ориентированных на экспорт производств, основанных на новых и высоких технологиях, несущественны и не соответствуют требованиям, предъявляемым к ним Правительством республики;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Не в полной мере реализован потенциал СЭЗ в увеличении объёмов производства высоколиквидной и конкурентоспособной продукции на экспорт, создании и развитии новых импортозамещающих производств, проведении реструктуризации и модернизации действующих производств с использованием передовых научно-инновационных разработок, новых прогрессивных и высоких технологий;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Специализация сфер деятельности не в полной мере соответствует приоритетам инвестиционной политики Республики Беларусь. До недавних пор свободные зоны осуществляли политику привлечения практически любых инвестиций в любую отрасль хозяйствования, поэтому в основном резидентами СЭЗ поставлялись продукты питания, товары деревообработки, сырьё и материалы. В номенклатуре поставляемой продукции всё ещё низок удельный вес высокотехнологичных товаров и производимых на базе высоких, ресурсосберегающих, малоотходных и безотходных технологий;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Значительны объёмы поставок ряда товаров на внутренний рынок, что способствует возникновению нездоровой конкуренции с национальными производителями республики [25,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.62].</w:t>
      </w:r>
    </w:p>
    <w:p w:rsidR="005142CB" w:rsidRPr="005142CB" w:rsidRDefault="005142CB" w:rsidP="005142CB">
      <w:pPr>
        <w:pStyle w:val="a5"/>
        <w:spacing w:after="0"/>
        <w:ind w:left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Инвестиционная и производственно-хозяйственная деятельность свободных экономических зон в 2009г. оказалась под воздействием негативных факторов, обусловленных мировым финансовым кризисом, что и повлекло за собой уменьшение некоторых показателей развития зон в целом. К основным факторам относятся: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>сокращение объёмов производства, закупок импортного сырья и реализации продукции на экспорт из-за снижения покупательского спроса и платежеспособности потребителей продукции;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ухудшение финансовой обеспеченности предприятий-резидентов СЭЗ, вызванное ростом дебиторской задолженности, увеличением процентных ставок по банковским кредитам, несвоевременным поступлением валютной выручки;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длительная процедура покупки валюты, необходимой для закупки сырья, не позволяющая оперативно производить заказ сырья и тем самым обеспечивать более гибкую систему работы с заказчиками;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снижение спроса на рынках Российской Федерации, стран СНГ и дальнего зарубежья;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ind w:left="1003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  <w:lang w:val="be-BY"/>
        </w:rPr>
        <w:t>меры, пр</w:t>
      </w:r>
      <w:r w:rsidRPr="005142CB">
        <w:rPr>
          <w:rFonts w:cs="Times New Roman"/>
          <w:szCs w:val="28"/>
        </w:rPr>
        <w:t>инятые Правительством Российской Федерации по защите своего внутреннего рынка от импортируемой конкурентоспособной продукции;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ind w:left="1003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уменьшение спроса зарубежных потребителей вследствие приостановления инвестирования в условиях сложной финансовой ситуации и сокращения потребности в отдельных видах продукции, используемой в сфере строительства;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замедление темпов технического перевооружения и модернизации производственных мощностей, снижение эффективности вложения инвестиций;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приостановка потенциальными иностранными инвесторами переговоров о создании предприятий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.30].</w:t>
      </w:r>
    </w:p>
    <w:p w:rsidR="005142CB" w:rsidRPr="005142CB" w:rsidRDefault="005142CB" w:rsidP="005142CB">
      <w:pPr>
        <w:spacing w:after="0"/>
        <w:ind w:left="284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Можно сделать вывод, что, несмотря на определенные позитивные результаты финансово-хозяйственной деятельности СЭЗ (стабильный рост объемов производства, высокие финансовые результаты работы), их влияние на экономику Беларуси пока невелико. Более того, в последнее время обозначилась отрицательная тенденция снижения инвестиционной привлекательности СЭЗ. В связи с этим экономический механизм привлечения инвестиций в белорусские СЭЗ нуждается в совершенствовании, что придаст новый импульс их развитию в нашей стране, позволит в полной мере использовать имеющийся потенциал и существенно улучшить результаты их финансово-хозяйственной деятельности.</w:t>
      </w:r>
    </w:p>
    <w:p w:rsidR="005142CB" w:rsidRPr="005142CB" w:rsidRDefault="005142CB" w:rsidP="005142CB">
      <w:pPr>
        <w:spacing w:after="0"/>
        <w:ind w:left="284"/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3.2 Совершенствование деятельности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Беларусь занимает выгодное экономико-географическое и геополитическое положение в восточной части Европы и находится на пересечении железнодорожных и автомобильных магистралей, систем нефте-, газо</w:t>
      </w:r>
      <w:r w:rsidRPr="005142CB">
        <w:rPr>
          <w:rFonts w:cs="Times New Roman"/>
          <w:szCs w:val="28"/>
          <w:lang w:val="be-BY"/>
        </w:rPr>
        <w:t xml:space="preserve">- </w:t>
      </w:r>
      <w:r w:rsidRPr="005142CB">
        <w:rPr>
          <w:rFonts w:cs="Times New Roman"/>
          <w:szCs w:val="28"/>
        </w:rPr>
        <w:t xml:space="preserve">и </w:t>
      </w:r>
      <w:r w:rsidRPr="005142CB">
        <w:rPr>
          <w:rFonts w:cs="Times New Roman"/>
          <w:szCs w:val="28"/>
          <w:lang w:val="be-BY"/>
        </w:rPr>
        <w:t xml:space="preserve">продуктопроводов, систем связи между Западной Европой и регионами России, в том числе государствами Азии. В силу этого республика может стать своего </w:t>
      </w:r>
      <w:r w:rsidRPr="005142CB">
        <w:rPr>
          <w:rFonts w:cs="Times New Roman"/>
          <w:szCs w:val="28"/>
          <w:lang w:val="be-BY"/>
        </w:rPr>
        <w:lastRenderedPageBreak/>
        <w:t xml:space="preserve">рода плацдармом для зарубежных инвесторов в освоении новых перспективных рынков стран СНГ </w:t>
      </w:r>
      <w:r w:rsidRPr="005142CB">
        <w:rPr>
          <w:rFonts w:cs="Times New Roman"/>
          <w:szCs w:val="28"/>
        </w:rPr>
        <w:t xml:space="preserve">[27,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.8].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  <w:lang w:val="be-BY"/>
        </w:rPr>
        <w:t xml:space="preserve">     Главной целью развития СЭЗ на перспективу является создание условий для привлечения иностранных инвестиций и новейших зарубежных технологий и оборудования для высокотехнологичных, ориентированных на экспорт, а также импортозамещающих производств, для углубления кооперации с предприятиями республики, широкого использования местных сырьевых ресурсов, создания новых рабочих мест</w:t>
      </w:r>
      <w:r w:rsidRPr="005142CB">
        <w:rPr>
          <w:rFonts w:cs="Times New Roman"/>
          <w:szCs w:val="28"/>
        </w:rPr>
        <w:t xml:space="preserve">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 49].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Свободные экономические зоны – это территориальные образования. Они призваны в первую очередь решать региональные проблемы. Всё это обусловливает необходимость разработки конкретного перечня приоритетных производств, в том числе импортозамещающих, с учётом программ социально-экономического развития региона, его сырьевых, производственных и трудовых ресурсов, развития кооперационных связей, экспортно-импортных потоков, а также республиканских программ развития экспорта и импортозамещения, в соответствии с которыми зоны могут и должны разрабатывать инвестиционные проекты, не опасаясь дублирования с национальными товаропроизводителями. Создаваемые новые производства и предприятия должны быть взаимодополняющими, максимально учитывать конкурентные преимущества региона. При этом отпадёт необходимость запрещения отдельных видов производств, лишения статуса резидента, расширится кооперация свободных зон с отечественными производителями 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.51].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Требует совершенствования действующая модель управления зонами. В республике отсутствует государственный орган управления зонами на высшем уровне, что не позволяет в полной мере определить концепцию и стратегические направления развития свободных зон, а также обеспечить эффективное их функционирование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.49].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Предлагается развивать инвестиционные проекты по строительству транспортно-логистических центров (ТЛЦ). В самом общем смысле логистика – это наука об эффективном перемещении и распределении материальных, информационных, людских, финансовых и иных потоков. Таким образом, логистическая система государства (региона) – это совокупность элементов и факторов, обеспечивающих рациональную организацию движения по его территории и распределения внутри неё грузов, информации и других видов ресурсов. В современных условиях эффективный логистический комплекс является основой экономической  интеграции регионов и целых стран, включения их в международное разделение труда и формирования новых внешнеэкономических отношений. Строительство ТЛЦ будет способствовать развитию транспортно-логистической инфраструктуры республики без привлечения государственных инвестиций и позволит: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максимально использовать преимущества выгодного экономико-географического положения городов;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>перенаправить через Республику Беларусь транспортные потоки, следующие из стран Западной и Северо-Западной Европы в Российскую Федерацию;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обеспечить рост экспорта услуг областей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.67].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Также требует совершенствования механизм финансирования развития инженерно-транспортной и другой инфраструктуры территорий зон в направлении расширения возможностей использования для этих целей бюджетных займов и ссуд, долгосрочных кредитов на льготной основе. При этом целесообразно разработать механизм возврата данных средств применительно к резидентам свободных экономических зон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.52].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Для совершенствования деятельности СЭЗ можно использовать следующие рекомендации: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   </w:t>
      </w:r>
      <w:r w:rsidRPr="005142CB">
        <w:rPr>
          <w:rFonts w:cs="Times New Roman"/>
          <w:b/>
          <w:szCs w:val="28"/>
        </w:rPr>
        <w:t>Таблица 6 - Рекомендации по развитию и порядку функционирования СЭЗ</w:t>
      </w:r>
    </w:p>
    <w:tbl>
      <w:tblPr>
        <w:tblStyle w:val="ab"/>
        <w:tblW w:w="0" w:type="auto"/>
        <w:tblLook w:val="04A0"/>
      </w:tblPr>
      <w:tblGrid>
        <w:gridCol w:w="2943"/>
        <w:gridCol w:w="6911"/>
      </w:tblGrid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Сферы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Рекомендации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Страховое и банковское регулирование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создание условий для развития коммерческой инфраструктуры на территории СЭЗ;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расширение числа финансовых посредников;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содействие процессу привлечения на территорию банков, страховых, финансовых компаний с целью обеспечения доступа резидента к финансовому, в том числе и иностранному капиталу;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 xml:space="preserve">разработка и внедрение программ развития СЭЗ с учётом мировых тенденций. 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Порядок финансирования СЭЗ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программ по привлечению заёмных средств на финансирование деятельности СЭЗ, что особенно необходимо в фазе создания и становления (средств, выделяемых на финансирование СЭЗ из государственного бюджета, недостаточно для запуска эффективного механизма их функционирования);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Регулирование вопросов собственности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введение на  территории СЭЗ собственности на землю;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введение максимального ограничения на ставку арендной платы на землю для укрепления чувства защищённости инвесторов на территории СЭЗ.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Генеральные вопросы регулирования СЭЗ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проведение компетентными и уполномоченными органами анализа с целью более глубокого понимания функций и задач, решаемых в СЭЗ;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и внедрение программы создания и развития СЭЗ в Республике Беларусь;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механизма расчёта эффективности создания и функционирования СЭЗ.</w:t>
            </w:r>
          </w:p>
        </w:tc>
      </w:tr>
    </w:tbl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Примечание – Источник: [27,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.9].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Таким образом, реализация данных направлений будет способствовать процессу более успешного становления и функционирования свободных экономических зон в нашей стране.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Из всего вышесказанного можно сделать следующие выводы:</w:t>
      </w:r>
    </w:p>
    <w:p w:rsidR="005142CB" w:rsidRPr="005142CB" w:rsidRDefault="005142CB" w:rsidP="005142CB">
      <w:pPr>
        <w:pStyle w:val="a5"/>
        <w:numPr>
          <w:ilvl w:val="0"/>
          <w:numId w:val="32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свободные экономические зоны организованы в целях обеспечения благоприятных условий для ускорения экономического развития регионов и республики в целом, расширения производства потребительских товаров и услуг, увеличения экспорта продукции, создания новых рабочих мест на базе новой техники и технологий, привлечения отечественных и иностранных инвестиций.</w:t>
      </w:r>
    </w:p>
    <w:p w:rsidR="005142CB" w:rsidRPr="005142CB" w:rsidRDefault="005142CB" w:rsidP="005142CB">
      <w:pPr>
        <w:pStyle w:val="a5"/>
        <w:numPr>
          <w:ilvl w:val="0"/>
          <w:numId w:val="32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за период деятельности свободных экономических зон в нашей стране – с 1996гг.,  имеются заметные шаги в развитии и экономическом росте регионов базирования зон. За период развития выделены как достижения, так и недостатки деятельности свободных экономических зон. При выявлении недостатков разрабатываются определённые меры по их решению для дальнейшего успешного функционирования свободных экономических зон. 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Глава 3. Практическая деятельность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3.1 Достижения и недостатки деятельности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   Деятельность СЭЗ на территории Республики Беларусь в последние годы стала наиболее актуальной, что вполне закономерно, особенно принимая во внимание тот факт, что одним из важнейших направлений экономической политики республики и региональной экономики в преодолении социально-экономического кризиса в Беларуси являются СЭЗ, которые по значимости и возможному влиянию на формирование новой структуры экономики занимают особое место [23].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Ввиду того, что опыт деятельности СЭЗ достаточно небольшой, пока сложно судить о неких устоявшихся тенденциях функционирования СЭЗ, однако уже имеются как и достижения, так и недостатки в развитии свободных экономических зон [24,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.34].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Производственная деятельность: несмотря на некоторое снижение инвестиционной активности, объём производства в СЭЗ на протяжении 2000-2009 неуклонно растёт. Это свидетельствует о более эффективном использовании вкладываемых в них средств, а также косвенно указывает на применение более современных технологий и форм организации производства.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 2000 до 2008гг. темпы экспорта и импорта свободных экономических зон росли, однако на 2009г., в связи с мировым экономическим кризисом, данные показатели уменьшились почти в два раза.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Немаловажным является и влияние свободных экономических зон на социальную сферу. На 2007 год было создано 41160 рабочих мест. Несмотря на то, что для свободных экономических зон выделялись в большинстве заброшенные промышленные территории с низким уровнем развития </w:t>
      </w:r>
      <w:r w:rsidRPr="005142CB">
        <w:rPr>
          <w:rFonts w:cs="Times New Roman"/>
          <w:szCs w:val="28"/>
        </w:rPr>
        <w:lastRenderedPageBreak/>
        <w:t xml:space="preserve">инфраструктуры, СЭЗ начали масштабную работу по созданию необходимой деловой инфраструктуры, которая, безусловно, будет востребована и после окончания срока их существования [24,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.35].</w:t>
      </w:r>
    </w:p>
    <w:p w:rsidR="005142CB" w:rsidRPr="005142CB" w:rsidRDefault="005142CB" w:rsidP="005142CB">
      <w:pPr>
        <w:pStyle w:val="ae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142CB">
        <w:rPr>
          <w:sz w:val="28"/>
          <w:szCs w:val="28"/>
        </w:rPr>
        <w:t xml:space="preserve">     Оценка реального положения в производственной, финансовой, инвестиционной, внешнеэкономической деятельности СЭЗ Беларуси показала, что наибольший вклад в свой регион вносит СЭЗ «Брест», за ней следует «Минск». Увеличивается вклад в развитие регионов также такими зонами, как  «Гомель-Ратон», «Витебск», «Гродноинвест» и «Могилёв». Лучшим доказательством эффективной деятельности СЭЗ «Брест» является динамика ее развития. На начало 2010 года в зоне зарегистрировано 65 предприятий-резидентов из 16 стран, объем вложенных  инвестиций составляет около 620 млн. дол. (460 млн. EURO).  Анализ деятельности СЭЗ "Брест" показывает высокую эффективность работы предприятий-резидентов. Суммарный объем производимой продукции ежегодно увеличивается в 1,2 раза. В 2009 году он превысил 1,5 триллиона бел. рублей, что составляет  560 млн. дол. (415 млн. EURO). Являясь экспортоориентированной, СЭЗ «Брест» играет большую роль и в наращивании экспортного потенциала региона. Внешнеторговый оборот в 2009 году составил 620 млн. дол. США (460 млн. EURO). Сегодня СЭЗ "Брест"  один из основных "работодателей" Брестского региона: на предприятиях зоны  трудится свыше  13 тыс.  человек [10].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Свободные экономические зоны в Республике Беларусь оказывают положительное влияние на социально-экономическое развитие страны, но не раскрывают весь свой потенциал. Несмотря на позитивные результаты, в деятельности СЭЗ имеются определённые недостатки: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Пока влияние и значение СЭЗ республики в общем объёме и структуре привлечённых национальных и иностранных инвестиций для создания и развития ориентированных на экспорт производств, основанных на новых и высоких технологиях, несущественны и не соответствуют требованиям, предъявляемым к ним Правительством республики;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Не в полной мере реализован потенциал СЭЗ в увеличении объёмов производства высоколиквидной и конкурентоспособной продукции на экспорт, создании и развитии новых импортозамещающих производств, проведении реструктуризации и модернизации действующих производств с использованием передовых научно-инновационных разработок, новых прогрессивных и высоких технологий;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Специализация сфер деятельности не в полной мере соответствует приоритетам инвестиционной политики Республики Беларусь. До недавних пор свободные зоны осуществляли политику привлечения практически любых инвестиций в любую отрасль хозяйствования, поэтому в основном резидентами СЭЗ поставлялись продукты питания, товары деревообработки, сырьё и материалы. В номенклатуре поставляемой продукции всё ещё низок удельный вес высокотехнологичных товаров и производимых на базе высоких, ресурсосберегающих, малоотходных и безотходных технологий;</w:t>
      </w:r>
    </w:p>
    <w:p w:rsidR="005142CB" w:rsidRPr="005142CB" w:rsidRDefault="005142CB" w:rsidP="005142CB">
      <w:pPr>
        <w:pStyle w:val="a5"/>
        <w:numPr>
          <w:ilvl w:val="0"/>
          <w:numId w:val="26"/>
        </w:numPr>
        <w:spacing w:after="0"/>
        <w:ind w:left="426" w:hanging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Значительны объёмы поставок ряда товаров на внутренний рынок, что способствует возникновению нездоровой конкуренции с национальными производителями республики [25,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.62].</w:t>
      </w:r>
    </w:p>
    <w:p w:rsidR="005142CB" w:rsidRPr="005142CB" w:rsidRDefault="005142CB" w:rsidP="005142CB">
      <w:pPr>
        <w:pStyle w:val="a5"/>
        <w:spacing w:after="0"/>
        <w:ind w:left="284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Инвестиционная и производственно-хозяйственная деятельность свободных экономических зон в 2009г. оказалась под воздействием негативных факторов, обусловленных мировым финансовым кризисом, что и повлекло за собой уменьшение некоторых показателей развития зон в целом. К основным факторам относятся: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сокращение объёмов производства, закупок импортного сырья и реализации продукции на экспорт из-за снижения покупательского спроса и платежеспособности потребителей продукции;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ухудшение финансовой обеспеченности предприятий-резидентов СЭЗ, вызванное ростом дебиторской задолженности, увеличением процентных ставок по банковским кредитам, несвоевременным поступлением валютной выручки;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длительная процедура покупки валюты, необходимой для закупки сырья, не позволяющая оперативно производить заказ сырья и тем самым обеспечивать более гибкую систему работы с заказчиками;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снижение спроса на рынках Российской Федерации, стран СНГ и дальнего зарубежья;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ind w:left="1003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  <w:lang w:val="be-BY"/>
        </w:rPr>
        <w:t>меры, пр</w:t>
      </w:r>
      <w:r w:rsidRPr="005142CB">
        <w:rPr>
          <w:rFonts w:cs="Times New Roman"/>
          <w:szCs w:val="28"/>
        </w:rPr>
        <w:t>инятые Правительством Российской Федерации по защите своего внутреннего рынка от импортируемой конкурентоспособной продукции;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ind w:left="1003" w:hanging="357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уменьшение спроса зарубежных потребителей вследствие приостановления инвестирования в условиях сложной финансовой ситуации и сокращения потребности в отдельных видах продукции, используемой в сфере строительства;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замедление темпов технического перевооружения и модернизации производственных мощностей, снижение эффективности вложения инвестиций;</w:t>
      </w:r>
    </w:p>
    <w:p w:rsidR="005142CB" w:rsidRPr="005142CB" w:rsidRDefault="005142CB" w:rsidP="005142CB">
      <w:pPr>
        <w:pStyle w:val="a5"/>
        <w:numPr>
          <w:ilvl w:val="0"/>
          <w:numId w:val="27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приостановка потенциальными иностранными инвесторами переговоров о создании предприятий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.30].</w:t>
      </w:r>
    </w:p>
    <w:p w:rsidR="005142CB" w:rsidRPr="005142CB" w:rsidRDefault="005142CB" w:rsidP="005142CB">
      <w:pPr>
        <w:spacing w:after="0"/>
        <w:ind w:left="284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Можно сделать вывод, что, несмотря на определенные позитивные результаты финансово-хозяйственной деятельности СЭЗ (стабильный рост объемов производства, высокие финансовые результаты работы), их влияние на экономику Беларуси пока невелико. Более того, в последнее время обозначилась отрицательная тенденция снижения инвестиционной привлекательности СЭЗ. В связи с этим экономический механизм привлечения инвестиций в белорусские СЭЗ нуждается в совершенствовании, что придаст новый импульс их развитию в нашей стране, позволит в полной мере использовать имеющийся потенциал и существенно улучшить результаты их финансово-хозяйственной деятельности.</w:t>
      </w:r>
    </w:p>
    <w:p w:rsidR="005142CB" w:rsidRPr="005142CB" w:rsidRDefault="005142CB" w:rsidP="005142CB">
      <w:pPr>
        <w:spacing w:after="0"/>
        <w:ind w:left="284"/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lastRenderedPageBreak/>
        <w:t>3.2 Совершенствование деятельности СЭЗ в РБ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Беларусь занимает выгодное экономико-географическое и геополитическое положение в восточной части Европы и находится на пересечении железнодорожных и автомобильных магистралей, систем нефте-, газо</w:t>
      </w:r>
      <w:r w:rsidRPr="005142CB">
        <w:rPr>
          <w:rFonts w:cs="Times New Roman"/>
          <w:szCs w:val="28"/>
          <w:lang w:val="be-BY"/>
        </w:rPr>
        <w:t xml:space="preserve">- </w:t>
      </w:r>
      <w:r w:rsidRPr="005142CB">
        <w:rPr>
          <w:rFonts w:cs="Times New Roman"/>
          <w:szCs w:val="28"/>
        </w:rPr>
        <w:t xml:space="preserve">и </w:t>
      </w:r>
      <w:r w:rsidRPr="005142CB">
        <w:rPr>
          <w:rFonts w:cs="Times New Roman"/>
          <w:szCs w:val="28"/>
          <w:lang w:val="be-BY"/>
        </w:rPr>
        <w:t xml:space="preserve">продуктопроводов, систем связи между Западной Европой и регионами России, в том числе государствами Азии. В силу этого республика может стать своего рода плацдармом для зарубежных инвесторов в освоении новых перспективных рынков стран СНГ </w:t>
      </w:r>
      <w:r w:rsidRPr="005142CB">
        <w:rPr>
          <w:rFonts w:cs="Times New Roman"/>
          <w:szCs w:val="28"/>
        </w:rPr>
        <w:t xml:space="preserve">[27,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.8].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  <w:lang w:val="be-BY"/>
        </w:rPr>
        <w:t xml:space="preserve">     Главной целью развития СЭЗ на перспективу является создание условий для привлечения иностранных инвестиций и новейших зарубежных технологий и оборудования для высокотехнологичных, ориентированных на экспорт, а также импортозамещающих производств, для углубления кооперации с предприятиями республики, широкого использования местных сырьевых ресурсов, создания новых рабочих мест</w:t>
      </w:r>
      <w:r w:rsidRPr="005142CB">
        <w:rPr>
          <w:rFonts w:cs="Times New Roman"/>
          <w:szCs w:val="28"/>
        </w:rPr>
        <w:t xml:space="preserve">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 49].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Свободные экономические зоны – это территориальные образования. Они призваны в первую очередь решать региональные проблемы. Всё это обусловливает необходимость разработки конкретного перечня приоритетных производств, в том числе импортозамещающих, с учётом программ социально-экономического развития региона, его сырьевых, производственных и трудовых ресурсов, развития кооперационных связей, экспортно-импортных потоков, а также республиканских программ развития экспорта и импортозамещения, в соответствии с которыми зоны могут и должны разрабатывать инвестиционные проекты, не опасаясь дублирования с национальными товаропроизводителями. Создаваемые новые производства и предприятия должны быть взаимодополняющими, максимально учитывать конкурентные преимущества региона. При этом отпадёт необходимость запрещения отдельных видов производств, лишения статуса резидента, расширится кооперация свободных зон с отечественными производителями 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 xml:space="preserve">.51]. 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Требует совершенствования действующая модель управления зонами. В республике отсутствует государственный орган управления зонами на высшем уровне, что не позволяет в полной мере определить концепцию и стратегические направления развития свободных зон, а также обеспечить эффективное их функционирование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.49].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Предлагается развивать инвестиционные проекты по строительству транспортно-логистических центров (ТЛЦ). В самом общем смысле логистика – это наука об эффективном перемещении и распределении материальных, информационных, людских, финансовых и иных потоков. Таким образом, логистическая система государства (региона) – это совокупность элементов и факторов, обеспечивающих рациональную организацию движения по его территории и распределения внутри неё грузов, информации и других видов ресурсов. В современных условиях эффективный логистический комплекс является основой экономической  интеграции регионов и целых стран, </w:t>
      </w:r>
      <w:r w:rsidRPr="005142CB">
        <w:rPr>
          <w:rFonts w:cs="Times New Roman"/>
          <w:szCs w:val="28"/>
        </w:rPr>
        <w:lastRenderedPageBreak/>
        <w:t>включения их в международное разделение труда и формирования новых внешнеэкономических отношений. Строительство ТЛЦ будет способствовать развитию транспортно-логистической инфраструктуры республики без привлечения государственных инвестиций и позволит: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максимально использовать преимущества выгодного экономико-географического положения городов;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перенаправить через Республику Беларусь транспортные потоки, следующие из стран Западной и Северо-Западной Европы в Российскую Федерацию;</w:t>
      </w:r>
    </w:p>
    <w:p w:rsidR="005142CB" w:rsidRPr="005142CB" w:rsidRDefault="005142CB" w:rsidP="005142CB">
      <w:pPr>
        <w:pStyle w:val="a5"/>
        <w:numPr>
          <w:ilvl w:val="0"/>
          <w:numId w:val="28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обеспечить рост экспорта услуг областей [26,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.67].</w:t>
      </w:r>
    </w:p>
    <w:p w:rsidR="005142CB" w:rsidRPr="005142CB" w:rsidRDefault="005142CB" w:rsidP="005142CB">
      <w:p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Также требует совершенствования механизм финансирования развития инженерно-транспортной и другой инфраструктуры территорий зон в направлении расширения возможностей использования для этих целей бюджетных займов и ссуд, долгосрочных кредитов на льготной основе. При этом целесообразно разработать механизм возврата данных средств применительно к резидентам свободных экономических зон [21,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.52].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    Для совершенствования деятельности СЭЗ можно использовать следующие рекомендации: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   </w:t>
      </w:r>
      <w:r w:rsidRPr="005142CB">
        <w:rPr>
          <w:rFonts w:cs="Times New Roman"/>
          <w:b/>
          <w:szCs w:val="28"/>
        </w:rPr>
        <w:t>Таблица 6 - Рекомендации по развитию и порядку функционирования СЭЗ</w:t>
      </w:r>
    </w:p>
    <w:tbl>
      <w:tblPr>
        <w:tblStyle w:val="ab"/>
        <w:tblW w:w="0" w:type="auto"/>
        <w:tblLook w:val="04A0"/>
      </w:tblPr>
      <w:tblGrid>
        <w:gridCol w:w="2943"/>
        <w:gridCol w:w="6911"/>
      </w:tblGrid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Сферы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Рекомендации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Страховое и банковское регулирование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создание условий для развития коммерческой инфраструктуры на территории СЭЗ;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расширение числа финансовых посредников;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содействие процессу привлечения на территорию банков, страховых, финансовых компаний с целью обеспечения доступа резидента к финансовому, в том числе и иностранному капиталу;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 xml:space="preserve">разработка и внедрение программ развития СЭЗ с учётом мировых тенденций. 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Порядок финансирования СЭЗ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программ по привлечению заёмных средств на финансирование деятельности СЭЗ, что особенно необходимо в фазе создания и становления (средств, выделяемых на финансирование СЭЗ из государственного бюджета, недостаточно для запуска эффективного механизма их функционирования);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Регулирование вопросов собственности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введение на  территории СЭЗ собственности на землю;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0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введение максимального ограничения на ставку арендной платы на землю для укрепления чувства защищённости инвесторов на территории СЭЗ.</w:t>
            </w:r>
          </w:p>
        </w:tc>
      </w:tr>
      <w:tr w:rsidR="005142CB" w:rsidRPr="005142CB" w:rsidTr="00596321">
        <w:tc>
          <w:tcPr>
            <w:tcW w:w="2943" w:type="dxa"/>
          </w:tcPr>
          <w:p w:rsidR="005142CB" w:rsidRPr="005142CB" w:rsidRDefault="005142CB" w:rsidP="005142CB">
            <w:pPr>
              <w:contextualSpacing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Генеральные вопросы регулирования СЭЗ</w:t>
            </w:r>
          </w:p>
        </w:tc>
        <w:tc>
          <w:tcPr>
            <w:tcW w:w="6911" w:type="dxa"/>
          </w:tcPr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 xml:space="preserve">проведение компетентными и уполномоченными органами анализа с целью более глубокого </w:t>
            </w:r>
            <w:r w:rsidRPr="005142CB">
              <w:rPr>
                <w:rFonts w:cs="Times New Roman"/>
                <w:szCs w:val="28"/>
              </w:rPr>
              <w:lastRenderedPageBreak/>
              <w:t>понимания функций и задач, решаемых в СЭЗ;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и внедрение программы создания и развития СЭЗ в Республике Беларусь;</w:t>
            </w:r>
          </w:p>
          <w:p w:rsidR="005142CB" w:rsidRPr="005142CB" w:rsidRDefault="005142CB" w:rsidP="005142CB">
            <w:pPr>
              <w:pStyle w:val="a5"/>
              <w:numPr>
                <w:ilvl w:val="0"/>
                <w:numId w:val="31"/>
              </w:numPr>
              <w:ind w:left="176" w:hanging="142"/>
              <w:jc w:val="both"/>
              <w:rPr>
                <w:rFonts w:cs="Times New Roman"/>
                <w:szCs w:val="28"/>
              </w:rPr>
            </w:pPr>
            <w:r w:rsidRPr="005142CB">
              <w:rPr>
                <w:rFonts w:cs="Times New Roman"/>
                <w:szCs w:val="28"/>
              </w:rPr>
              <w:t>разработка механизма расчёта эффективности создания и функционирования СЭЗ.</w:t>
            </w:r>
          </w:p>
        </w:tc>
      </w:tr>
    </w:tbl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lastRenderedPageBreak/>
        <w:t xml:space="preserve">     Примечание – Источник: [27, </w:t>
      </w:r>
      <w:r w:rsidRPr="005142CB">
        <w:rPr>
          <w:rFonts w:cs="Times New Roman"/>
          <w:szCs w:val="28"/>
          <w:lang w:val="en-US"/>
        </w:rPr>
        <w:t>c</w:t>
      </w:r>
      <w:r w:rsidRPr="005142CB">
        <w:rPr>
          <w:rFonts w:cs="Times New Roman"/>
          <w:szCs w:val="28"/>
        </w:rPr>
        <w:t>.9].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Таким образом, реализация данных направлений будет способствовать процессу более успешного становления и функционирования свободных экономических зон в нашей стране. </w:t>
      </w:r>
    </w:p>
    <w:p w:rsidR="005142CB" w:rsidRPr="005142CB" w:rsidRDefault="005142CB" w:rsidP="005142CB">
      <w:pPr>
        <w:spacing w:after="0"/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Из всего вышесказанного можно сделать следующие выводы:</w:t>
      </w:r>
    </w:p>
    <w:p w:rsidR="005142CB" w:rsidRPr="005142CB" w:rsidRDefault="005142CB" w:rsidP="005142CB">
      <w:pPr>
        <w:pStyle w:val="a5"/>
        <w:numPr>
          <w:ilvl w:val="0"/>
          <w:numId w:val="32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свободные экономические зоны организованы в целях обеспечения благоприятных условий для ускорения экономического развития регионов и республики в целом, расширения производства потребительских товаров и услуг, увеличения экспорта продукции, создания новых рабочих мест на базе новой техники и технологий, привлечения отечественных и иностранных инвестиций.</w:t>
      </w:r>
    </w:p>
    <w:p w:rsidR="005142CB" w:rsidRPr="005142CB" w:rsidRDefault="005142CB" w:rsidP="005142CB">
      <w:pPr>
        <w:pStyle w:val="a5"/>
        <w:numPr>
          <w:ilvl w:val="0"/>
          <w:numId w:val="32"/>
        </w:numPr>
        <w:spacing w:after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за период деятельности свободных экономических зон в нашей стране – с 1996гг.,  имеются заметные шаги в развитии и экономическом росте регионов базирования зон. За период развития выделены как достижения, так и недостатки деятельности свободных экономических зон. При выявлении недостатков разрабатываются определённые меры по их решению для дальнейшего успешного функционирования свободных экономических зон. </w:t>
      </w:r>
    </w:p>
    <w:p w:rsidR="005142CB" w:rsidRPr="005142CB" w:rsidRDefault="005142CB" w:rsidP="005142CB">
      <w:pPr>
        <w:ind w:left="284" w:hanging="284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>СПИСОК ИСПОЛЬЗОВАННЫХ ИСТОЧНИКОВ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Абрамчук С.Н. Государственное регулирование свободных экономических зон в Республике Беларусь. Научное издание. Брест: - Издательский дом С. Лаврова, 2001. - 378с.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Друзик Я.С. Свободные экономические зоны в системе мирового хозяйства: Учебное пособие. – Мн.: «ФУАинформ»</w:t>
      </w:r>
      <w:r w:rsidRPr="005142CB">
        <w:rPr>
          <w:rFonts w:cs="Times New Roman"/>
          <w:szCs w:val="28"/>
          <w:lang w:val="be-BY"/>
        </w:rPr>
        <w:t>, 2000. - 368с.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Игнатов В.Г., Бутов В.И. Свободные экономические зоны (методические и организационные подходы). – М.: Ось-89,1997. - 187с.</w:t>
      </w:r>
      <w:r w:rsidRPr="005142CB">
        <w:rPr>
          <w:rFonts w:cs="Times New Roman"/>
          <w:b/>
          <w:szCs w:val="28"/>
        </w:rPr>
        <w:t xml:space="preserve"> 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Семенов К.А. Международные экономические отношения: Учебное пособие. - М., 1998. - 387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Данько Т.П., Окрут З.М. СЭЗы в мировом хозяйстве. – М.:Инфра-М,1998. – 178с.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>Большой экономический словарь / Под ред. А.Н. Азрилияна. –5-е изд. доп. и перераб. – М.: Институт новой экономики, 2002. – 1280с.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 свободных экономических зонах: Закон Респ. Беларусь  7 декабря 1998г. </w:t>
      </w:r>
      <w:r w:rsidRPr="005142CB">
        <w:rPr>
          <w:rStyle w:val="number"/>
          <w:rFonts w:cs="Times New Roman"/>
          <w:szCs w:val="28"/>
        </w:rPr>
        <w:t xml:space="preserve">№ 213-З в ред. </w:t>
      </w:r>
      <w:r w:rsidRPr="005142CB">
        <w:rPr>
          <w:rFonts w:cs="Times New Roman"/>
          <w:szCs w:val="28"/>
        </w:rPr>
        <w:t xml:space="preserve">Закона РБ от 2 июля 2009 г. № 31-З // Национальный правовой интернет-портал РБ [Электронный ресурс]. – Режим доступа: </w:t>
      </w:r>
      <w:hyperlink r:id="rId9" w:history="1">
        <w:r w:rsidRPr="005142CB">
          <w:rPr>
            <w:rStyle w:val="af"/>
            <w:rFonts w:cs="Times New Roman"/>
            <w:szCs w:val="28"/>
          </w:rPr>
          <w:t>http://www.pravo.by/webnpa/text</w:t>
        </w:r>
      </w:hyperlink>
      <w:r w:rsidRPr="005142CB">
        <w:rPr>
          <w:rFonts w:cs="Times New Roman"/>
          <w:szCs w:val="28"/>
        </w:rPr>
        <w:t>. - Дата доступа: 14.10.2010.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lastRenderedPageBreak/>
        <w:t>Мировая экономика и внешнеэкономическая деятельность : учеб. пособие / С.Ю. Кричевский, М.И. Плотницкий, Г.В. Турбан и др. / под общ. ред. М.И. Плотницкого, Г.В. Турбан. – Мн.: ООО «Современная школа», 2006. – 664с.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интернет-портал Президента Республики Беларусь/Главная/Республика Беларусь/Экономика и финансы/Свободные экономические зоны [Электронный ресурс]. – Режим доступа: </w:t>
      </w:r>
      <w:hyperlink r:id="rId10" w:history="1">
        <w:r w:rsidRPr="005142CB">
          <w:rPr>
            <w:rStyle w:val="af"/>
            <w:rFonts w:cs="Times New Roman"/>
            <w:szCs w:val="28"/>
          </w:rPr>
          <w:t>http://www.president.gov.by/press28534.html</w:t>
        </w:r>
      </w:hyperlink>
      <w:r w:rsidRPr="005142CB">
        <w:rPr>
          <w:rFonts w:cs="Times New Roman"/>
          <w:szCs w:val="28"/>
        </w:rPr>
        <w:t xml:space="preserve">. - Дата доступа:14.10.2010.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сайт СЭЗ «Брест» [Электронный ресурс]. – Режим доступа: </w:t>
      </w:r>
      <w:hyperlink r:id="rId11" w:history="1">
        <w:r w:rsidRPr="005142CB">
          <w:rPr>
            <w:rStyle w:val="af"/>
            <w:rFonts w:cs="Times New Roman"/>
            <w:szCs w:val="28"/>
          </w:rPr>
          <w:t>http://www.fezbrest.com</w:t>
        </w:r>
      </w:hyperlink>
      <w:r w:rsidRPr="005142CB">
        <w:rPr>
          <w:rFonts w:cs="Times New Roman"/>
          <w:szCs w:val="28"/>
        </w:rPr>
        <w:t>. – Дата доступа: 14.10.2010.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tabs>
          <w:tab w:val="left" w:pos="142"/>
        </w:tabs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Нормативно-правовая база СЭЗ «Минск» [Электронный ресурс]. – Режим доступа: </w:t>
      </w:r>
      <w:hyperlink r:id="rId12" w:history="1">
        <w:r w:rsidRPr="005142CB">
          <w:rPr>
            <w:rStyle w:val="af"/>
            <w:rFonts w:cs="Times New Roman"/>
            <w:szCs w:val="28"/>
          </w:rPr>
          <w:t>http://www.fezminsk.by.</w:t>
        </w:r>
        <w:r w:rsidRPr="005142CB">
          <w:rPr>
            <w:rStyle w:val="af"/>
            <w:rFonts w:cs="Times New Roman"/>
            <w:szCs w:val="28"/>
            <w:lang w:val="en-US"/>
          </w:rPr>
          <w:t>legal</w:t>
        </w:r>
      </w:hyperlink>
      <w:r w:rsidRPr="005142CB">
        <w:rPr>
          <w:rFonts w:cs="Times New Roman"/>
          <w:szCs w:val="28"/>
        </w:rPr>
        <w:t xml:space="preserve"> . – Дата доступа:14.10.2010.  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сайт  СЭЗ «Гомель-Ратон» [Электронный ресурс]. – Режим доступа: </w:t>
      </w:r>
      <w:hyperlink r:id="rId13" w:history="1">
        <w:r w:rsidRPr="005142CB">
          <w:rPr>
            <w:rStyle w:val="af"/>
            <w:rFonts w:cs="Times New Roman"/>
            <w:szCs w:val="28"/>
          </w:rPr>
          <w:t>http://www.gomelraton.com</w:t>
        </w:r>
      </w:hyperlink>
      <w:r w:rsidRPr="005142CB">
        <w:rPr>
          <w:rFonts w:cs="Times New Roman"/>
          <w:szCs w:val="28"/>
        </w:rPr>
        <w:t xml:space="preserve"> . – Дата доступа: 14.10.2010.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сайт СЭЗ «Витебск» [Электронный ресурс]. – Режим доступа: </w:t>
      </w:r>
      <w:hyperlink w:history="1">
        <w:r w:rsidRPr="005142CB">
          <w:rPr>
            <w:rStyle w:val="af"/>
            <w:rFonts w:cs="Times New Roman"/>
            <w:szCs w:val="28"/>
          </w:rPr>
          <w:t>http://www.fez-vitebsk.</w:t>
        </w:r>
        <w:r w:rsidRPr="005142CB">
          <w:rPr>
            <w:rStyle w:val="af"/>
            <w:rFonts w:cs="Times New Roman"/>
            <w:szCs w:val="28"/>
            <w:lang w:val="en-US"/>
          </w:rPr>
          <w:t>com</w:t>
        </w:r>
        <w:r w:rsidRPr="005142CB">
          <w:rPr>
            <w:rStyle w:val="af"/>
            <w:rFonts w:cs="Times New Roman"/>
            <w:szCs w:val="28"/>
          </w:rPr>
          <w:t xml:space="preserve">.ru  </w:t>
        </w:r>
      </w:hyperlink>
      <w:r w:rsidRPr="005142CB">
        <w:rPr>
          <w:rFonts w:cs="Times New Roman"/>
          <w:szCs w:val="28"/>
        </w:rPr>
        <w:t xml:space="preserve">. – Дата доступа: 14.10.2010. 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сайт СЭЗ «Могилёв» [Электронный ресурс]. – Режим доступа: </w:t>
      </w:r>
      <w:hyperlink r:id="rId14" w:history="1">
        <w:r w:rsidRPr="005142CB">
          <w:rPr>
            <w:rStyle w:val="af"/>
            <w:rFonts w:cs="Times New Roman"/>
            <w:szCs w:val="28"/>
          </w:rPr>
          <w:t>http://</w:t>
        </w:r>
        <w:r w:rsidRPr="005142CB">
          <w:rPr>
            <w:rStyle w:val="af"/>
            <w:rFonts w:cs="Times New Roman"/>
            <w:szCs w:val="28"/>
            <w:lang w:val="en-US"/>
          </w:rPr>
          <w:t>www</w:t>
        </w:r>
        <w:r w:rsidRPr="005142CB">
          <w:rPr>
            <w:rStyle w:val="af"/>
            <w:rFonts w:cs="Times New Roman"/>
            <w:szCs w:val="28"/>
          </w:rPr>
          <w:t>.</w:t>
        </w:r>
        <w:r w:rsidRPr="005142CB">
          <w:rPr>
            <w:rStyle w:val="af"/>
            <w:rFonts w:cs="Times New Roman"/>
            <w:szCs w:val="28"/>
            <w:lang w:val="en-US"/>
          </w:rPr>
          <w:t>fezmogilev</w:t>
        </w:r>
        <w:r w:rsidRPr="005142CB">
          <w:rPr>
            <w:rStyle w:val="af"/>
            <w:rFonts w:cs="Times New Roman"/>
            <w:szCs w:val="28"/>
          </w:rPr>
          <w:t>.</w:t>
        </w:r>
        <w:r w:rsidRPr="005142CB">
          <w:rPr>
            <w:rStyle w:val="af"/>
            <w:rFonts w:cs="Times New Roman"/>
            <w:szCs w:val="28"/>
            <w:lang w:val="en-US"/>
          </w:rPr>
          <w:t>by</w:t>
        </w:r>
      </w:hyperlink>
      <w:r w:rsidRPr="005142CB">
        <w:rPr>
          <w:rFonts w:cs="Times New Roman"/>
          <w:szCs w:val="28"/>
        </w:rPr>
        <w:t xml:space="preserve"> . – Дата доступа: 14.10.2010.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Официальный сайт СЭЗ «Гродноинвест» [Электронный ресурс]. – Режим доступа: </w:t>
      </w:r>
      <w:hyperlink r:id="rId15" w:history="1">
        <w:r w:rsidRPr="005142CB">
          <w:rPr>
            <w:rStyle w:val="af"/>
            <w:rFonts w:cs="Times New Roman"/>
            <w:szCs w:val="28"/>
            <w:lang w:val="en-US"/>
          </w:rPr>
          <w:t>http</w:t>
        </w:r>
        <w:r w:rsidRPr="005142CB">
          <w:rPr>
            <w:rStyle w:val="af"/>
            <w:rFonts w:cs="Times New Roman"/>
            <w:szCs w:val="28"/>
          </w:rPr>
          <w:t>://</w:t>
        </w:r>
        <w:r w:rsidRPr="005142CB">
          <w:rPr>
            <w:rStyle w:val="af"/>
            <w:rFonts w:cs="Times New Roman"/>
            <w:szCs w:val="28"/>
            <w:lang w:val="en-US"/>
          </w:rPr>
          <w:t>www</w:t>
        </w:r>
        <w:r w:rsidRPr="005142CB">
          <w:rPr>
            <w:rStyle w:val="af"/>
            <w:rFonts w:cs="Times New Roman"/>
            <w:szCs w:val="28"/>
          </w:rPr>
          <w:t>.</w:t>
        </w:r>
        <w:r w:rsidRPr="005142CB">
          <w:rPr>
            <w:rStyle w:val="af"/>
            <w:rFonts w:cs="Times New Roman"/>
            <w:szCs w:val="28"/>
            <w:lang w:val="en-US"/>
          </w:rPr>
          <w:t>grodnoinvest</w:t>
        </w:r>
        <w:r w:rsidRPr="005142CB">
          <w:rPr>
            <w:rStyle w:val="af"/>
            <w:rFonts w:cs="Times New Roman"/>
            <w:szCs w:val="28"/>
          </w:rPr>
          <w:t>.</w:t>
        </w:r>
        <w:r w:rsidRPr="005142CB">
          <w:rPr>
            <w:rStyle w:val="af"/>
            <w:rFonts w:cs="Times New Roman"/>
            <w:szCs w:val="28"/>
            <w:lang w:val="en-US"/>
          </w:rPr>
          <w:t>com</w:t>
        </w:r>
      </w:hyperlink>
      <w:r w:rsidRPr="005142CB">
        <w:rPr>
          <w:rFonts w:cs="Times New Roman"/>
          <w:szCs w:val="28"/>
        </w:rPr>
        <w:t xml:space="preserve"> . – Дата доступа: 14.10.2010.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 Кобяк, О. Зоны реальных инвестиций / О. Кобяк// Экономика Беларуси. – 2008. - №2 (15). – с. 54-57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2005=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2005: [стат. сборник: на рус. и англ. яз.] / М-во статистики и анализа РБ; [редкол.: В.И. Зиновский (пред.) и др.]. – Минск: [б.и.], 2005. – 608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2006=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2006: [стат. сборник: на рус. и англ. яз.] / М-во статистики и анализа РБ; [редкол.: В.И. Зиновский (пред.) и др.]. – Минск: [б.и.], 2006. – 614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2007=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2007: [стат. сборник: на рус. и англ. яз.] / М-во статистики и анализа РБ; [редкол.: В.И. Зиновский (пред.) и др.]. – Минск: [б.и.], 2007. – 617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2008=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2008: [стат. сборник] / М-во статистики и анализа РБ; [редкол.: В.И. Зиновский (пред.) и др.]. – Минск: [б.и.], 2008. – 598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2009=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2009: [стат. сборник] / Нац. стат. комитет Респ. Беларусь; [редкол.: В.И. Зиновский (пред.) и др.]. – Минск: [б.и.], 2009. – 599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>Статистический ежегодник Республики Беларусь, 2010=</w:t>
      </w:r>
      <w:r w:rsidRPr="005142CB">
        <w:rPr>
          <w:rFonts w:cs="Times New Roman"/>
          <w:szCs w:val="28"/>
          <w:lang w:val="en-US"/>
        </w:rPr>
        <w:t>Statistical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Yearbook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the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Republic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of</w:t>
      </w:r>
      <w:r w:rsidRPr="005142CB">
        <w:rPr>
          <w:rFonts w:cs="Times New Roman"/>
          <w:szCs w:val="28"/>
        </w:rPr>
        <w:t xml:space="preserve"> </w:t>
      </w:r>
      <w:r w:rsidRPr="005142CB">
        <w:rPr>
          <w:rFonts w:cs="Times New Roman"/>
          <w:szCs w:val="28"/>
          <w:lang w:val="en-US"/>
        </w:rPr>
        <w:t>Belarus</w:t>
      </w:r>
      <w:r w:rsidRPr="005142CB">
        <w:rPr>
          <w:rFonts w:cs="Times New Roman"/>
          <w:szCs w:val="28"/>
        </w:rPr>
        <w:t>, 2010: [стат. сборник] / Нац. стат. комитет Респ. Беларусь; [редкол.: В.И. Зиновский (пред.) и др.]. – Минск: [б.и.], 2010. – 582 с.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lastRenderedPageBreak/>
        <w:t>Малыхин Ю.Г., Костромичева Э.В.  Свободные экономические зоны РБ: состояние и перспективы развития/ Ю.Г. Малыхин, Э.В. Костромичева// Белорусский экономический журнал. – 2008. - №3. – с.45-53.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spacing w:before="100" w:beforeAutospacing="1" w:after="100" w:afterAutospacing="1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5142CB">
        <w:rPr>
          <w:rFonts w:eastAsia="Times New Roman" w:cs="Times New Roman"/>
          <w:bCs/>
          <w:szCs w:val="28"/>
          <w:lang w:eastAsia="ru-RU"/>
        </w:rPr>
        <w:t xml:space="preserve">Внешняя торговля товарами резидентами свободных экономических зон Республики Беларусь // Нац. стат. комитет РБ [Электронный ресурс]. – Режим доступа:  </w:t>
      </w:r>
      <w:hyperlink r:id="rId16" w:history="1">
        <w:r w:rsidRPr="005142CB">
          <w:rPr>
            <w:rStyle w:val="af"/>
            <w:rFonts w:cs="Times New Roman"/>
            <w:szCs w:val="28"/>
          </w:rPr>
          <w:t>http://belstat.gov.by/homep/ru/publications/ftrade/tables.php</w:t>
        </w:r>
      </w:hyperlink>
      <w:r w:rsidRPr="005142CB">
        <w:rPr>
          <w:rFonts w:cs="Times New Roman"/>
          <w:szCs w:val="28"/>
        </w:rPr>
        <w:t xml:space="preserve"> . - Дата доступа: 14.10.2010.</w:t>
      </w:r>
      <w:r w:rsidRPr="005142CB">
        <w:rPr>
          <w:rFonts w:eastAsia="Times New Roman" w:cs="Times New Roman"/>
          <w:bCs/>
          <w:szCs w:val="28"/>
          <w:lang w:eastAsia="ru-RU"/>
        </w:rPr>
        <w:t xml:space="preserve">  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Лукашева Е. Проблемы и перспективы развития СЭЗ  в РБ  и Российской Федерации // Функционирование/On-line конференции/Актуальные проблемы развития союзного государства/Секция 1/Доклад 9 [Электронный ресурс]. – Режим доступа: </w:t>
      </w:r>
      <w:hyperlink r:id="rId17" w:history="1">
        <w:r w:rsidRPr="005142CB">
          <w:rPr>
            <w:rStyle w:val="af"/>
            <w:rFonts w:cs="Times New Roman"/>
            <w:szCs w:val="28"/>
          </w:rPr>
          <w:t>http://www.i-bteu.by/ru</w:t>
        </w:r>
      </w:hyperlink>
      <w:r w:rsidRPr="005142CB">
        <w:rPr>
          <w:rFonts w:cs="Times New Roman"/>
          <w:szCs w:val="28"/>
        </w:rPr>
        <w:t xml:space="preserve"> . - Дата доступа: 20.10.2010.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szCs w:val="28"/>
        </w:rPr>
        <w:t xml:space="preserve">Живицкая Е. СЭЗ: предпосылки для размышления/Е. Живицкая, В. Стреж, В. Пархименко// Финансы, учёт, аудит. – 2008. - №3 (170). - с.33-35  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</w:t>
      </w:r>
      <w:r w:rsidRPr="005142CB">
        <w:rPr>
          <w:rFonts w:cs="Times New Roman"/>
          <w:szCs w:val="28"/>
        </w:rPr>
        <w:t>Заливако С.Г. Повышение влияния СЭЗ на экономику региона/С.Г. Заливако, В.В. Яскевич, Л.Н. Груша// Экономический бюллетень НИЭИ. – 2008. - №10 (136). – с.57-69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</w:t>
      </w:r>
      <w:r w:rsidRPr="005142CB">
        <w:rPr>
          <w:rFonts w:cs="Times New Roman"/>
          <w:szCs w:val="28"/>
        </w:rPr>
        <w:t>Малиновская Н.Л. Анализ выполнения свободными экономическими зонами задающих параметров развития/Н.Л. Малиновская, С.Г. Заливако// Экономический бюллетень НИЭИ. -2010. - №1. – с. -35</w:t>
      </w:r>
    </w:p>
    <w:p w:rsidR="005142CB" w:rsidRPr="005142CB" w:rsidRDefault="005142CB" w:rsidP="005142CB">
      <w:pPr>
        <w:pStyle w:val="a5"/>
        <w:numPr>
          <w:ilvl w:val="0"/>
          <w:numId w:val="33"/>
        </w:numPr>
        <w:ind w:left="426" w:hanging="426"/>
        <w:jc w:val="both"/>
        <w:rPr>
          <w:rFonts w:cs="Times New Roman"/>
          <w:b/>
          <w:szCs w:val="28"/>
        </w:rPr>
      </w:pPr>
      <w:r w:rsidRPr="005142CB">
        <w:rPr>
          <w:rFonts w:cs="Times New Roman"/>
          <w:b/>
          <w:szCs w:val="28"/>
        </w:rPr>
        <w:t xml:space="preserve"> </w:t>
      </w:r>
      <w:r w:rsidRPr="005142CB">
        <w:rPr>
          <w:rFonts w:cs="Times New Roman"/>
          <w:szCs w:val="28"/>
        </w:rPr>
        <w:t xml:space="preserve">Ульянова Н. СЭЗы как инструмент привлечения инвестиций в Беларусь/Н. Ульянова// </w:t>
      </w:r>
      <w:r w:rsidRPr="005142CB">
        <w:rPr>
          <w:rFonts w:cs="Times New Roman"/>
          <w:szCs w:val="28"/>
          <w:lang w:val="be-BY"/>
        </w:rPr>
        <w:t>Банкаўскі веснік. – 2006. - №10 (339). – с.5-9</w:t>
      </w: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contextualSpacing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.</w:t>
      </w:r>
    </w:p>
    <w:p w:rsidR="005142CB" w:rsidRPr="005142CB" w:rsidRDefault="005142CB" w:rsidP="005142CB">
      <w:pPr>
        <w:shd w:val="clear" w:color="auto" w:fill="FFFFFF"/>
        <w:spacing w:before="5" w:after="0"/>
        <w:ind w:right="10"/>
        <w:contextualSpacing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hd w:val="clear" w:color="auto" w:fill="FFFFFF"/>
        <w:spacing w:before="5" w:line="288" w:lineRule="auto"/>
        <w:ind w:right="1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hd w:val="clear" w:color="auto" w:fill="FFFFFF"/>
        <w:spacing w:before="5" w:line="288" w:lineRule="auto"/>
        <w:ind w:right="1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hd w:val="clear" w:color="auto" w:fill="FFFFFF"/>
        <w:spacing w:before="5" w:line="288" w:lineRule="auto"/>
        <w:ind w:right="1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hd w:val="clear" w:color="auto" w:fill="FFFFFF"/>
        <w:spacing w:before="5" w:line="288" w:lineRule="auto"/>
        <w:ind w:right="1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hd w:val="clear" w:color="auto" w:fill="FFFFFF"/>
        <w:spacing w:before="5" w:line="288" w:lineRule="auto"/>
        <w:ind w:right="1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spacing w:line="288" w:lineRule="auto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pStyle w:val="a5"/>
        <w:spacing w:after="0"/>
        <w:ind w:left="0"/>
        <w:jc w:val="both"/>
        <w:rPr>
          <w:rFonts w:cs="Times New Roman"/>
          <w:szCs w:val="28"/>
        </w:rPr>
      </w:pPr>
    </w:p>
    <w:p w:rsidR="005142CB" w:rsidRPr="005142CB" w:rsidRDefault="005142CB" w:rsidP="005142CB">
      <w:pPr>
        <w:pStyle w:val="a5"/>
        <w:spacing w:after="100" w:afterAutospacing="1"/>
        <w:ind w:left="0"/>
        <w:jc w:val="both"/>
        <w:rPr>
          <w:rFonts w:cs="Times New Roman"/>
          <w:szCs w:val="28"/>
          <w:lang w:val="be-BY"/>
        </w:rPr>
      </w:pPr>
      <w:r w:rsidRPr="005142CB">
        <w:rPr>
          <w:rFonts w:cs="Times New Roman"/>
          <w:szCs w:val="28"/>
          <w:lang w:val="be-BY"/>
        </w:rPr>
        <w:t xml:space="preserve"> </w:t>
      </w:r>
    </w:p>
    <w:p w:rsidR="005142CB" w:rsidRPr="005142CB" w:rsidRDefault="005142CB" w:rsidP="005142CB">
      <w:pPr>
        <w:pStyle w:val="a5"/>
        <w:spacing w:after="100" w:afterAutospacing="1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 </w:t>
      </w:r>
    </w:p>
    <w:p w:rsidR="005142CB" w:rsidRPr="005142CB" w:rsidRDefault="005142CB" w:rsidP="005142CB">
      <w:pPr>
        <w:pStyle w:val="a5"/>
        <w:spacing w:after="100" w:afterAutospacing="1"/>
        <w:ind w:left="0"/>
        <w:jc w:val="both"/>
        <w:rPr>
          <w:rFonts w:cs="Times New Roman"/>
          <w:szCs w:val="28"/>
        </w:rPr>
      </w:pPr>
      <w:r w:rsidRPr="005142CB">
        <w:rPr>
          <w:rFonts w:cs="Times New Roman"/>
          <w:szCs w:val="28"/>
        </w:rPr>
        <w:t xml:space="preserve">     </w:t>
      </w:r>
    </w:p>
    <w:p w:rsidR="005142CB" w:rsidRPr="005142CB" w:rsidRDefault="005142CB" w:rsidP="005142CB">
      <w:pPr>
        <w:pStyle w:val="a5"/>
        <w:spacing w:after="100" w:afterAutospacing="1"/>
        <w:ind w:left="0"/>
        <w:jc w:val="both"/>
        <w:rPr>
          <w:rFonts w:cs="Times New Roman"/>
          <w:szCs w:val="28"/>
        </w:rPr>
      </w:pPr>
    </w:p>
    <w:p w:rsidR="00102889" w:rsidRPr="005142CB" w:rsidRDefault="00102889" w:rsidP="005142CB">
      <w:pPr>
        <w:spacing w:after="0"/>
        <w:ind w:firstLine="567"/>
        <w:contextualSpacing/>
        <w:jc w:val="both"/>
        <w:rPr>
          <w:rFonts w:eastAsia="Calibri" w:cs="Times New Roman"/>
          <w:szCs w:val="28"/>
        </w:rPr>
      </w:pPr>
    </w:p>
    <w:sectPr w:rsidR="00102889" w:rsidRPr="005142CB" w:rsidSect="006D3B4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567" w:bottom="1134" w:left="1701" w:header="708" w:footer="708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18B" w:rsidRDefault="00EA618B" w:rsidP="006D3B4F">
      <w:pPr>
        <w:spacing w:after="0"/>
      </w:pPr>
      <w:r>
        <w:separator/>
      </w:r>
    </w:p>
  </w:endnote>
  <w:endnote w:type="continuationSeparator" w:id="0">
    <w:p w:rsidR="00EA618B" w:rsidRDefault="00EA618B" w:rsidP="006D3B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B4F" w:rsidRDefault="006D3B4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5067"/>
      <w:docPartObj>
        <w:docPartGallery w:val="Page Numbers (Bottom of Page)"/>
        <w:docPartUnique/>
      </w:docPartObj>
    </w:sdtPr>
    <w:sdtContent>
      <w:p w:rsidR="006D3B4F" w:rsidRDefault="00886D89">
        <w:pPr>
          <w:pStyle w:val="a8"/>
          <w:jc w:val="center"/>
        </w:pPr>
        <w:fldSimple w:instr=" PAGE   \* MERGEFORMAT ">
          <w:r w:rsidR="005142CB">
            <w:rPr>
              <w:noProof/>
            </w:rPr>
            <w:t>34</w:t>
          </w:r>
        </w:fldSimple>
      </w:p>
    </w:sdtContent>
  </w:sdt>
  <w:p w:rsidR="006D3B4F" w:rsidRDefault="006D3B4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B4F" w:rsidRDefault="006D3B4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18B" w:rsidRDefault="00EA618B" w:rsidP="006D3B4F">
      <w:pPr>
        <w:spacing w:after="0"/>
      </w:pPr>
      <w:r>
        <w:separator/>
      </w:r>
    </w:p>
  </w:footnote>
  <w:footnote w:type="continuationSeparator" w:id="0">
    <w:p w:rsidR="00EA618B" w:rsidRDefault="00EA618B" w:rsidP="006D3B4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B4F" w:rsidRDefault="006D3B4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B4F" w:rsidRDefault="006D3B4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B4F" w:rsidRDefault="006D3B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258"/>
    <w:multiLevelType w:val="hybridMultilevel"/>
    <w:tmpl w:val="2774E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F6969"/>
    <w:multiLevelType w:val="hybridMultilevel"/>
    <w:tmpl w:val="3F7A9D9A"/>
    <w:lvl w:ilvl="0" w:tplc="95BE0B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0226B"/>
    <w:multiLevelType w:val="hybridMultilevel"/>
    <w:tmpl w:val="4030F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091DA0"/>
    <w:multiLevelType w:val="hybridMultilevel"/>
    <w:tmpl w:val="8DF446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247794"/>
    <w:multiLevelType w:val="hybridMultilevel"/>
    <w:tmpl w:val="92789E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E53E7A"/>
    <w:multiLevelType w:val="multilevel"/>
    <w:tmpl w:val="092AE89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2707D20"/>
    <w:multiLevelType w:val="hybridMultilevel"/>
    <w:tmpl w:val="26CE1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73FDD"/>
    <w:multiLevelType w:val="hybridMultilevel"/>
    <w:tmpl w:val="AFACE3D8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8">
    <w:nsid w:val="207569D4"/>
    <w:multiLevelType w:val="hybridMultilevel"/>
    <w:tmpl w:val="4C86F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954B1"/>
    <w:multiLevelType w:val="multilevel"/>
    <w:tmpl w:val="B6BAA7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0">
    <w:nsid w:val="26CC289A"/>
    <w:multiLevelType w:val="hybridMultilevel"/>
    <w:tmpl w:val="CD92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425D"/>
    <w:multiLevelType w:val="hybridMultilevel"/>
    <w:tmpl w:val="56FA200E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>
    <w:nsid w:val="2BB750A0"/>
    <w:multiLevelType w:val="hybridMultilevel"/>
    <w:tmpl w:val="859E6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972F5"/>
    <w:multiLevelType w:val="hybridMultilevel"/>
    <w:tmpl w:val="E3664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F97089"/>
    <w:multiLevelType w:val="hybridMultilevel"/>
    <w:tmpl w:val="1966DF06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5">
    <w:nsid w:val="3B433CF5"/>
    <w:multiLevelType w:val="hybridMultilevel"/>
    <w:tmpl w:val="691CB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4E2597"/>
    <w:multiLevelType w:val="multilevel"/>
    <w:tmpl w:val="7EEC8B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b/>
      </w:rPr>
    </w:lvl>
  </w:abstractNum>
  <w:abstractNum w:abstractNumId="17">
    <w:nsid w:val="402A56C9"/>
    <w:multiLevelType w:val="hybridMultilevel"/>
    <w:tmpl w:val="44BC7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2337D4"/>
    <w:multiLevelType w:val="hybridMultilevel"/>
    <w:tmpl w:val="A0E2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8397A"/>
    <w:multiLevelType w:val="hybridMultilevel"/>
    <w:tmpl w:val="6A165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A34D5"/>
    <w:multiLevelType w:val="multilevel"/>
    <w:tmpl w:val="FE7EEB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1">
    <w:nsid w:val="4A711E0F"/>
    <w:multiLevelType w:val="hybridMultilevel"/>
    <w:tmpl w:val="A986F86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2">
    <w:nsid w:val="52A82CE6"/>
    <w:multiLevelType w:val="hybridMultilevel"/>
    <w:tmpl w:val="5D980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400B77"/>
    <w:multiLevelType w:val="multilevel"/>
    <w:tmpl w:val="FF68D9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BD82F12"/>
    <w:multiLevelType w:val="hybridMultilevel"/>
    <w:tmpl w:val="E0F2210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>
    <w:nsid w:val="5CEB63F8"/>
    <w:multiLevelType w:val="hybridMultilevel"/>
    <w:tmpl w:val="EB2C8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2302B"/>
    <w:multiLevelType w:val="hybridMultilevel"/>
    <w:tmpl w:val="5F78F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031DA9"/>
    <w:multiLevelType w:val="hybridMultilevel"/>
    <w:tmpl w:val="567EB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236F7"/>
    <w:multiLevelType w:val="multilevel"/>
    <w:tmpl w:val="E6E443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61FD7FFE"/>
    <w:multiLevelType w:val="hybridMultilevel"/>
    <w:tmpl w:val="F53C9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5C5811"/>
    <w:multiLevelType w:val="hybridMultilevel"/>
    <w:tmpl w:val="8488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6160C"/>
    <w:multiLevelType w:val="hybridMultilevel"/>
    <w:tmpl w:val="233E8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D95417D"/>
    <w:multiLevelType w:val="hybridMultilevel"/>
    <w:tmpl w:val="4B3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9234DC"/>
    <w:multiLevelType w:val="hybridMultilevel"/>
    <w:tmpl w:val="3ED0F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3"/>
  </w:num>
  <w:num w:numId="4">
    <w:abstractNumId w:val="11"/>
  </w:num>
  <w:num w:numId="5">
    <w:abstractNumId w:val="0"/>
  </w:num>
  <w:num w:numId="6">
    <w:abstractNumId w:val="7"/>
  </w:num>
  <w:num w:numId="7">
    <w:abstractNumId w:val="8"/>
  </w:num>
  <w:num w:numId="8">
    <w:abstractNumId w:val="32"/>
  </w:num>
  <w:num w:numId="9">
    <w:abstractNumId w:val="4"/>
  </w:num>
  <w:num w:numId="10">
    <w:abstractNumId w:val="26"/>
  </w:num>
  <w:num w:numId="11">
    <w:abstractNumId w:val="25"/>
  </w:num>
  <w:num w:numId="12">
    <w:abstractNumId w:val="18"/>
  </w:num>
  <w:num w:numId="13">
    <w:abstractNumId w:val="14"/>
  </w:num>
  <w:num w:numId="14">
    <w:abstractNumId w:val="9"/>
  </w:num>
  <w:num w:numId="15">
    <w:abstractNumId w:val="21"/>
  </w:num>
  <w:num w:numId="16">
    <w:abstractNumId w:val="3"/>
  </w:num>
  <w:num w:numId="17">
    <w:abstractNumId w:val="17"/>
  </w:num>
  <w:num w:numId="18">
    <w:abstractNumId w:val="33"/>
  </w:num>
  <w:num w:numId="19">
    <w:abstractNumId w:val="15"/>
  </w:num>
  <w:num w:numId="20">
    <w:abstractNumId w:val="29"/>
  </w:num>
  <w:num w:numId="21">
    <w:abstractNumId w:val="28"/>
  </w:num>
  <w:num w:numId="22">
    <w:abstractNumId w:val="16"/>
  </w:num>
  <w:num w:numId="23">
    <w:abstractNumId w:val="10"/>
  </w:num>
  <w:num w:numId="24">
    <w:abstractNumId w:val="2"/>
  </w:num>
  <w:num w:numId="25">
    <w:abstractNumId w:val="30"/>
  </w:num>
  <w:num w:numId="26">
    <w:abstractNumId w:val="24"/>
  </w:num>
  <w:num w:numId="27">
    <w:abstractNumId w:val="31"/>
  </w:num>
  <w:num w:numId="28">
    <w:abstractNumId w:val="12"/>
  </w:num>
  <w:num w:numId="29">
    <w:abstractNumId w:val="19"/>
  </w:num>
  <w:num w:numId="30">
    <w:abstractNumId w:val="27"/>
  </w:num>
  <w:num w:numId="31">
    <w:abstractNumId w:val="13"/>
  </w:num>
  <w:num w:numId="32">
    <w:abstractNumId w:val="6"/>
  </w:num>
  <w:num w:numId="33">
    <w:abstractNumId w:val="1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006"/>
    <w:rsid w:val="00003437"/>
    <w:rsid w:val="000A01B9"/>
    <w:rsid w:val="00102889"/>
    <w:rsid w:val="00157685"/>
    <w:rsid w:val="00177966"/>
    <w:rsid w:val="003A1986"/>
    <w:rsid w:val="00476006"/>
    <w:rsid w:val="0050101D"/>
    <w:rsid w:val="005142CB"/>
    <w:rsid w:val="0055446E"/>
    <w:rsid w:val="0063786C"/>
    <w:rsid w:val="00693F47"/>
    <w:rsid w:val="006D3B4F"/>
    <w:rsid w:val="006F3140"/>
    <w:rsid w:val="00772D18"/>
    <w:rsid w:val="00851A15"/>
    <w:rsid w:val="00866560"/>
    <w:rsid w:val="00886D89"/>
    <w:rsid w:val="008C3B6D"/>
    <w:rsid w:val="00AF5F84"/>
    <w:rsid w:val="00C15398"/>
    <w:rsid w:val="00CC12C4"/>
    <w:rsid w:val="00D35494"/>
    <w:rsid w:val="00D94779"/>
    <w:rsid w:val="00DF0FDD"/>
    <w:rsid w:val="00E36188"/>
    <w:rsid w:val="00EA618B"/>
    <w:rsid w:val="00EC6BA2"/>
    <w:rsid w:val="00FA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6006"/>
    <w:pPr>
      <w:spacing w:after="0" w:line="480" w:lineRule="auto"/>
      <w:ind w:left="-539"/>
      <w:jc w:val="center"/>
    </w:pPr>
    <w:rPr>
      <w:rFonts w:eastAsia="Times New Roman" w:cs="Times New Roman"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rsid w:val="0047600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List Paragraph"/>
    <w:basedOn w:val="a"/>
    <w:uiPriority w:val="34"/>
    <w:qFormat/>
    <w:rsid w:val="00E3618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D3B4F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3B4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6D3B4F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6D3B4F"/>
    <w:rPr>
      <w:rFonts w:ascii="Times New Roman" w:hAnsi="Times New Roman"/>
      <w:sz w:val="28"/>
    </w:rPr>
  </w:style>
  <w:style w:type="paragraph" w:styleId="aa">
    <w:name w:val="No Spacing"/>
    <w:uiPriority w:val="1"/>
    <w:qFormat/>
    <w:rsid w:val="005142CB"/>
    <w:pPr>
      <w:spacing w:after="0" w:line="240" w:lineRule="auto"/>
    </w:pPr>
    <w:rPr>
      <w:rFonts w:ascii="Times New Roman" w:hAnsi="Times New Roman"/>
    </w:rPr>
  </w:style>
  <w:style w:type="table" w:styleId="ab">
    <w:name w:val="Table Grid"/>
    <w:basedOn w:val="a1"/>
    <w:uiPriority w:val="59"/>
    <w:rsid w:val="005142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142CB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42C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5142C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142CB"/>
    <w:rPr>
      <w:color w:val="0000FF" w:themeColor="hyperlink"/>
      <w:u w:val="single"/>
    </w:rPr>
  </w:style>
  <w:style w:type="character" w:customStyle="1" w:styleId="number">
    <w:name w:val="number"/>
    <w:basedOn w:val="a0"/>
    <w:rsid w:val="00514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yperlink" Target="http://www.gomelraton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chart" Target="charts/chart1.xml"/><Relationship Id="rId12" Type="http://schemas.openxmlformats.org/officeDocument/2006/relationships/hyperlink" Target="http://www.fezminsk.by.legal" TargetMode="External"/><Relationship Id="rId17" Type="http://schemas.openxmlformats.org/officeDocument/2006/relationships/hyperlink" Target="http://www.i-bteu.by/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elstat.gov.by/homep/ru/publications/ftrade/tables.php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ezbrest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rodnoinvest.co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president.gov.by/press28534.html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pravo.by/webnpa/text" TargetMode="External"/><Relationship Id="rId14" Type="http://schemas.openxmlformats.org/officeDocument/2006/relationships/hyperlink" Target="http://www.fezmogilev.by" TargetMode="External"/><Relationship Id="rId22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5"/>
              <c:layout>
                <c:manualLayout>
                  <c:x val="-8.1638243573511363E-2"/>
                  <c:y val="0"/>
                </c:manualLayout>
              </c:layout>
              <c:showVal val="1"/>
              <c:showCatName val="1"/>
            </c:dLbl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LeaderLines val="1"/>
          </c:dLbls>
          <c:cat>
            <c:strRef>
              <c:f>Лист1!$A$1:$A$6</c:f>
              <c:strCache>
                <c:ptCount val="6"/>
                <c:pt idx="0">
                  <c:v>"Брест"</c:v>
                </c:pt>
                <c:pt idx="1">
                  <c:v>"Гомель-Ратон"</c:v>
                </c:pt>
                <c:pt idx="2">
                  <c:v>"Минск"</c:v>
                </c:pt>
                <c:pt idx="3">
                  <c:v>"Витебск"</c:v>
                </c:pt>
                <c:pt idx="4">
                  <c:v>"Могилёв"</c:v>
                </c:pt>
                <c:pt idx="5">
                  <c:v>"Гродноинвест"</c:v>
                </c:pt>
              </c:strCache>
            </c:strRef>
          </c:cat>
          <c:val>
            <c:numRef>
              <c:f>Лист1!$B$1:$B$6</c:f>
              <c:numCache>
                <c:formatCode>General</c:formatCode>
                <c:ptCount val="6"/>
                <c:pt idx="0">
                  <c:v>212.9</c:v>
                </c:pt>
                <c:pt idx="1">
                  <c:v>71.599999999999994</c:v>
                </c:pt>
                <c:pt idx="2">
                  <c:v>163.30000000000001</c:v>
                </c:pt>
                <c:pt idx="3">
                  <c:v>82.5</c:v>
                </c:pt>
                <c:pt idx="4">
                  <c:v>136.6</c:v>
                </c:pt>
                <c:pt idx="5">
                  <c:v>96.9</c:v>
                </c:pt>
              </c:numCache>
            </c:numRef>
          </c:val>
        </c:ser>
        <c:dLbls>
          <c:showVal val="1"/>
          <c:showCatName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2770342311645248E-2"/>
          <c:y val="0.18951253651557326"/>
          <c:w val="0.82545048140553279"/>
          <c:h val="0.80741197672871534"/>
        </c:manualLayout>
      </c:layout>
      <c:pie3DChart>
        <c:varyColors val="1"/>
        <c:ser>
          <c:idx val="0"/>
          <c:order val="0"/>
          <c:explosion val="25"/>
          <c:dLbls>
            <c:showVal val="1"/>
            <c:showCatName val="1"/>
            <c:showLeaderLines val="1"/>
          </c:dLbls>
          <c:cat>
            <c:strRef>
              <c:f>Лист1!$A$1:$A$6</c:f>
              <c:strCache>
                <c:ptCount val="6"/>
                <c:pt idx="0">
                  <c:v>"Брест"</c:v>
                </c:pt>
                <c:pt idx="1">
                  <c:v>"Гомель-Ратон"</c:v>
                </c:pt>
                <c:pt idx="2">
                  <c:v>"Минск"</c:v>
                </c:pt>
                <c:pt idx="3">
                  <c:v>"Витебск"</c:v>
                </c:pt>
                <c:pt idx="4">
                  <c:v>"Могилёв"</c:v>
                </c:pt>
                <c:pt idx="5">
                  <c:v>"Гродноинвест"</c:v>
                </c:pt>
              </c:strCache>
            </c:strRef>
          </c:cat>
          <c:val>
            <c:numRef>
              <c:f>Лист1!$B$1:$B$6</c:f>
              <c:numCache>
                <c:formatCode>General</c:formatCode>
                <c:ptCount val="6"/>
                <c:pt idx="0">
                  <c:v>212.9</c:v>
                </c:pt>
                <c:pt idx="1">
                  <c:v>71.599999999999994</c:v>
                </c:pt>
                <c:pt idx="2">
                  <c:v>163.30000000000001</c:v>
                </c:pt>
                <c:pt idx="3">
                  <c:v>82.5</c:v>
                </c:pt>
                <c:pt idx="4">
                  <c:v>136.6</c:v>
                </c:pt>
                <c:pt idx="5">
                  <c:v>96.9</c:v>
                </c:pt>
              </c:numCache>
            </c:numRef>
          </c:val>
        </c:ser>
        <c:dLbls>
          <c:showVal val="1"/>
          <c:showCatName val="1"/>
        </c:dLbls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32</Pages>
  <Words>11332</Words>
  <Characters>64599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SHAGGY SEVER</dc:creator>
  <cp:lastModifiedBy>SHAGGY SEVER</cp:lastModifiedBy>
  <cp:revision>14</cp:revision>
  <dcterms:created xsi:type="dcterms:W3CDTF">2010-11-09T20:18:00Z</dcterms:created>
  <dcterms:modified xsi:type="dcterms:W3CDTF">2011-04-27T17:08:00Z</dcterms:modified>
</cp:coreProperties>
</file>